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tabs>
          <w:tab w:val="clear" w:pos="8640"/>
        </w:tabs>
        <w:rPr>
          <w:b/>
          <w:bCs/>
          <w:sz w:val="28"/>
          <w:szCs w:val="28"/>
        </w:rPr>
      </w:pPr>
      <w:r>
        <w:rPr>
          <w:rFonts w:hint="eastAsia"/>
          <w:b/>
          <w:bCs/>
          <w:sz w:val="28"/>
          <w:szCs w:val="28"/>
        </w:rPr>
        <w:t>Development of a Multiscale XGBoost-based Model for Enhanced Detection of Potato Late Blight Using Sentinel-2, UAV, and Ground Data</w:t>
      </w:r>
    </w:p>
    <w:p>
      <w:pPr>
        <w:spacing w:line="360" w:lineRule="auto"/>
        <w:jc w:val="center"/>
        <w:rPr>
          <w:rFonts w:hint="eastAsia" w:eastAsia="宋体"/>
          <w:sz w:val="22"/>
          <w:szCs w:val="22"/>
          <w:lang w:eastAsia="zh-CN"/>
        </w:rPr>
      </w:pPr>
      <w:r>
        <w:rPr>
          <w:rFonts w:hint="eastAsia"/>
          <w:color w:val="000000"/>
          <w:sz w:val="22"/>
          <w:szCs w:val="22"/>
        </w:rPr>
        <w:t>Sheng Chang</w:t>
      </w:r>
      <w:r>
        <w:rPr>
          <w:rFonts w:hint="eastAsia" w:eastAsia="宋体"/>
          <w:sz w:val="22"/>
          <w:szCs w:val="22"/>
          <w:vertAlign w:val="superscript"/>
          <w:lang w:val="en-US" w:eastAsia="zh-CN"/>
        </w:rPr>
        <w:t>1</w:t>
      </w:r>
      <w:r>
        <w:rPr>
          <w:sz w:val="22"/>
          <w:szCs w:val="22"/>
          <w:vertAlign w:val="superscript"/>
        </w:rPr>
        <w:t>*</w:t>
      </w:r>
      <w:r>
        <w:rPr>
          <w:sz w:val="22"/>
          <w:szCs w:val="22"/>
        </w:rPr>
        <w:t xml:space="preserve">, </w:t>
      </w:r>
      <w:r>
        <w:rPr>
          <w:rFonts w:hint="eastAsia"/>
          <w:sz w:val="22"/>
          <w:szCs w:val="22"/>
        </w:rPr>
        <w:t>Zelong Chi</w:t>
      </w:r>
      <w:r>
        <w:rPr>
          <w:sz w:val="22"/>
          <w:szCs w:val="22"/>
          <w:vertAlign w:val="superscript"/>
        </w:rPr>
        <w:t>2</w:t>
      </w:r>
      <w:r>
        <w:rPr>
          <w:sz w:val="22"/>
          <w:szCs w:val="22"/>
        </w:rPr>
        <w:t xml:space="preserve">, </w:t>
      </w:r>
      <w:r>
        <w:rPr>
          <w:rFonts w:hint="eastAsia"/>
          <w:sz w:val="22"/>
          <w:szCs w:val="22"/>
        </w:rPr>
        <w:t>Hong Chen</w:t>
      </w:r>
      <w:r>
        <w:rPr>
          <w:sz w:val="22"/>
          <w:szCs w:val="22"/>
          <w:vertAlign w:val="superscript"/>
        </w:rPr>
        <w:t>3</w:t>
      </w:r>
      <w:r>
        <w:rPr>
          <w:sz w:val="22"/>
          <w:szCs w:val="22"/>
        </w:rPr>
        <w:t xml:space="preserve"> and </w:t>
      </w:r>
      <w:r>
        <w:rPr>
          <w:rFonts w:hint="eastAsia"/>
          <w:color w:val="000000"/>
          <w:sz w:val="22"/>
          <w:szCs w:val="22"/>
        </w:rPr>
        <w:t>Tongle Hu</w:t>
      </w:r>
      <w:r>
        <w:rPr>
          <w:rFonts w:hint="eastAsia" w:eastAsia="宋体"/>
          <w:sz w:val="22"/>
          <w:szCs w:val="22"/>
          <w:vertAlign w:val="superscript"/>
          <w:lang w:val="en-US" w:eastAsia="zh-CN"/>
        </w:rPr>
        <w:t>4</w:t>
      </w:r>
    </w:p>
    <w:p>
      <w:pPr>
        <w:spacing w:line="360" w:lineRule="auto"/>
        <w:jc w:val="center"/>
        <w:rPr>
          <w:sz w:val="22"/>
          <w:szCs w:val="22"/>
        </w:rPr>
      </w:pPr>
      <w:r>
        <w:rPr>
          <w:sz w:val="22"/>
          <w:szCs w:val="22"/>
          <w:vertAlign w:val="superscript"/>
        </w:rPr>
        <w:t>1</w:t>
      </w:r>
      <w:r>
        <w:rPr>
          <w:rFonts w:hint="eastAsia" w:ascii="Times New Roman" w:hAnsi="Times New Roman" w:eastAsia="Times New Roman" w:cs="Times New Roman"/>
          <w:sz w:val="22"/>
          <w:szCs w:val="22"/>
        </w:rPr>
        <w:t>Key</w:t>
      </w:r>
      <w:r>
        <w:rPr>
          <w:rFonts w:hint="eastAsia" w:ascii="Times New Roman" w:hAnsi="Times New Roman" w:eastAsia="Times New Roman" w:cs="Times New Roman"/>
          <w:sz w:val="22"/>
          <w:szCs w:val="22"/>
          <w:lang w:eastAsia="zh-CN"/>
        </w:rPr>
        <w:t xml:space="preserve"> </w:t>
      </w:r>
      <w:r>
        <w:rPr>
          <w:rFonts w:hint="eastAsia" w:ascii="Times New Roman" w:hAnsi="Times New Roman" w:eastAsia="Times New Roman" w:cs="Times New Roman"/>
          <w:sz w:val="22"/>
          <w:szCs w:val="22"/>
        </w:rPr>
        <w:t>Laboratory</w:t>
      </w:r>
      <w:r>
        <w:rPr>
          <w:rFonts w:hint="eastAsia" w:ascii="Times New Roman" w:hAnsi="Times New Roman" w:eastAsia="Times New Roman" w:cs="Times New Roman"/>
          <w:sz w:val="22"/>
          <w:szCs w:val="22"/>
          <w:lang w:eastAsia="zh-CN"/>
        </w:rPr>
        <w:t xml:space="preserve"> </w:t>
      </w:r>
      <w:r>
        <w:rPr>
          <w:rFonts w:hint="eastAsia" w:ascii="Times New Roman" w:hAnsi="Times New Roman" w:eastAsia="Times New Roman" w:cs="Times New Roman"/>
          <w:sz w:val="22"/>
          <w:szCs w:val="22"/>
        </w:rPr>
        <w:t>of</w:t>
      </w:r>
      <w:r>
        <w:rPr>
          <w:rFonts w:hint="eastAsia" w:ascii="Times New Roman" w:hAnsi="Times New Roman" w:eastAsia="Times New Roman" w:cs="Times New Roman"/>
          <w:sz w:val="22"/>
          <w:szCs w:val="22"/>
          <w:lang w:eastAsia="zh-CN"/>
        </w:rPr>
        <w:t xml:space="preserve"> </w:t>
      </w:r>
      <w:r>
        <w:rPr>
          <w:rFonts w:hint="eastAsia" w:ascii="Times New Roman" w:hAnsi="Times New Roman" w:eastAsia="Times New Roman" w:cs="Times New Roman"/>
          <w:sz w:val="22"/>
          <w:szCs w:val="22"/>
        </w:rPr>
        <w:t>Remote</w:t>
      </w:r>
      <w:r>
        <w:rPr>
          <w:rFonts w:hint="eastAsia" w:ascii="Times New Roman" w:hAnsi="Times New Roman" w:eastAsia="Times New Roman" w:cs="Times New Roman"/>
          <w:sz w:val="22"/>
          <w:szCs w:val="22"/>
          <w:lang w:eastAsia="zh-CN"/>
        </w:rPr>
        <w:t xml:space="preserve"> </w:t>
      </w:r>
      <w:r>
        <w:rPr>
          <w:rFonts w:hint="eastAsia" w:ascii="Times New Roman" w:hAnsi="Times New Roman" w:eastAsia="Times New Roman" w:cs="Times New Roman"/>
          <w:sz w:val="22"/>
          <w:szCs w:val="22"/>
        </w:rPr>
        <w:t>Sensing</w:t>
      </w:r>
      <w:r>
        <w:rPr>
          <w:rFonts w:hint="eastAsia" w:ascii="Times New Roman" w:hAnsi="Times New Roman" w:eastAsia="Times New Roman" w:cs="Times New Roman"/>
          <w:sz w:val="22"/>
          <w:szCs w:val="22"/>
          <w:lang w:eastAsia="zh-CN"/>
        </w:rPr>
        <w:t xml:space="preserve"> </w:t>
      </w:r>
      <w:r>
        <w:rPr>
          <w:rFonts w:hint="eastAsia" w:ascii="Times New Roman" w:hAnsi="Times New Roman" w:eastAsia="Times New Roman" w:cs="Times New Roman"/>
          <w:sz w:val="22"/>
          <w:szCs w:val="22"/>
        </w:rPr>
        <w:t>and Digital Earth,</w:t>
      </w:r>
      <w:r>
        <w:rPr>
          <w:rFonts w:hint="eastAsia" w:ascii="Times New Roman" w:hAnsi="Times New Roman" w:eastAsia="Times New Roman" w:cs="Times New Roman"/>
          <w:sz w:val="22"/>
          <w:szCs w:val="22"/>
          <w:lang w:eastAsia="zh-CN"/>
        </w:rPr>
        <w:t xml:space="preserve"> </w:t>
      </w:r>
      <w:r>
        <w:rPr>
          <w:rFonts w:hint="eastAsia" w:ascii="Times New Roman" w:hAnsi="Times New Roman" w:eastAsia="Times New Roman" w:cs="Times New Roman"/>
          <w:sz w:val="22"/>
          <w:szCs w:val="22"/>
        </w:rPr>
        <w:t>Aerospace Information Research Institute,</w:t>
      </w:r>
      <w:r>
        <w:rPr>
          <w:rFonts w:hint="eastAsia" w:ascii="Times New Roman" w:hAnsi="Times New Roman" w:eastAsia="Times New Roman" w:cs="Times New Roman"/>
          <w:sz w:val="22"/>
          <w:szCs w:val="22"/>
          <w:lang w:eastAsia="zh-CN"/>
        </w:rPr>
        <w:t xml:space="preserve"> Chinese Academy of Sciences (AIRCAS), Beijing 100101, </w:t>
      </w:r>
      <w:r>
        <w:rPr>
          <w:rFonts w:hint="eastAsia" w:ascii="Times New Roman" w:hAnsi="Times New Roman" w:eastAsia="Times New Roman" w:cs="Times New Roman"/>
          <w:sz w:val="22"/>
          <w:szCs w:val="22"/>
        </w:rPr>
        <w:t>China</w:t>
      </w:r>
      <w:r>
        <w:rPr>
          <w:rFonts w:ascii="Times New Roman" w:hAnsi="Times New Roman" w:eastAsia="Times New Roman" w:cs="Times New Roman"/>
          <w:sz w:val="22"/>
          <w:szCs w:val="22"/>
        </w:rPr>
        <w:t xml:space="preserve"> </w:t>
      </w:r>
    </w:p>
    <w:p>
      <w:pPr>
        <w:spacing w:line="360" w:lineRule="auto"/>
        <w:jc w:val="center"/>
        <w:rPr>
          <w:sz w:val="22"/>
          <w:szCs w:val="22"/>
        </w:rPr>
      </w:pPr>
      <w:r>
        <w:rPr>
          <w:sz w:val="22"/>
          <w:szCs w:val="22"/>
          <w:vertAlign w:val="superscript"/>
        </w:rPr>
        <w:t>2</w:t>
      </w:r>
      <w:r>
        <w:rPr>
          <w:rFonts w:hint="eastAsia" w:ascii="Times New Roman" w:hAnsi="Times New Roman" w:eastAsia="Times New Roman" w:cs="Times New Roman"/>
          <w:sz w:val="22"/>
          <w:szCs w:val="22"/>
          <w:lang w:eastAsia="zh-CN"/>
        </w:rPr>
        <w:t xml:space="preserve">Key Laboratory of Biodiversity and Environment on the Qinghai-Tibetan Plateau, Ministry of Education, Tibet University, Lhasa,850000, China </w:t>
      </w:r>
    </w:p>
    <w:p>
      <w:pPr>
        <w:spacing w:line="360" w:lineRule="auto"/>
        <w:jc w:val="center"/>
        <w:rPr>
          <w:rFonts w:hint="eastAsia"/>
          <w:color w:val="000000"/>
          <w:sz w:val="16"/>
          <w:szCs w:val="16"/>
        </w:rPr>
      </w:pPr>
      <w:r>
        <w:rPr>
          <w:sz w:val="22"/>
          <w:szCs w:val="22"/>
          <w:vertAlign w:val="superscript"/>
        </w:rPr>
        <w:t>3</w:t>
      </w:r>
      <w:r>
        <w:rPr>
          <w:rFonts w:hint="eastAsia" w:ascii="Times New Roman" w:hAnsi="Times New Roman" w:eastAsia="Times New Roman" w:cs="Times New Roman"/>
          <w:sz w:val="22"/>
          <w:szCs w:val="22"/>
          <w:lang w:eastAsia="zh-CN"/>
        </w:rPr>
        <w:t>China Aero Geophysical Survey and Remote Sensing Center for Nature Resources, Beijing, 100083, China</w:t>
      </w:r>
    </w:p>
    <w:p>
      <w:pPr>
        <w:spacing w:line="360" w:lineRule="auto"/>
        <w:jc w:val="center"/>
        <w:rPr>
          <w:rFonts w:hint="eastAsia" w:ascii="Times New Roman" w:hAnsi="Times New Roman" w:eastAsia="Times New Roman" w:cs="Times New Roman"/>
          <w:sz w:val="22"/>
          <w:szCs w:val="22"/>
          <w:lang w:eastAsia="zh-CN"/>
        </w:rPr>
      </w:pPr>
      <w:r>
        <w:rPr>
          <w:rFonts w:hint="eastAsia" w:eastAsia="宋体"/>
          <w:sz w:val="22"/>
          <w:szCs w:val="22"/>
          <w:vertAlign w:val="superscript"/>
          <w:lang w:val="en-US" w:eastAsia="zh-CN"/>
        </w:rPr>
        <w:t>4</w:t>
      </w:r>
      <w:r>
        <w:rPr>
          <w:rFonts w:hint="eastAsia" w:ascii="Times New Roman" w:hAnsi="Times New Roman" w:eastAsia="Times New Roman" w:cs="Times New Roman"/>
          <w:sz w:val="22"/>
          <w:szCs w:val="22"/>
          <w:lang w:eastAsia="zh-CN"/>
        </w:rPr>
        <w:t>College of Plant Protection, Hebei Agriculture University, Baoding 070001, China</w:t>
      </w:r>
    </w:p>
    <w:p>
      <w:pPr>
        <w:spacing w:line="360" w:lineRule="auto"/>
        <w:jc w:val="center"/>
        <w:rPr>
          <w:sz w:val="22"/>
          <w:szCs w:val="22"/>
        </w:rPr>
      </w:pPr>
      <w:r>
        <w:fldChar w:fldCharType="begin"/>
      </w:r>
      <w:r>
        <w:instrText xml:space="preserve"> HYPERLINK "mailto:*author@gmail.com" </w:instrText>
      </w:r>
      <w:r>
        <w:fldChar w:fldCharType="separate"/>
      </w:r>
      <w:r>
        <w:rPr>
          <w:rStyle w:val="11"/>
          <w:sz w:val="22"/>
          <w:szCs w:val="22"/>
        </w:rPr>
        <w:t>*</w:t>
      </w:r>
      <w:r>
        <w:rPr>
          <w:rStyle w:val="11"/>
          <w:rFonts w:hint="eastAsia" w:eastAsia="宋体"/>
          <w:sz w:val="22"/>
          <w:szCs w:val="22"/>
          <w:lang w:val="en-US" w:eastAsia="zh-CN"/>
        </w:rPr>
        <w:t>changsheng</w:t>
      </w:r>
      <w:r>
        <w:rPr>
          <w:rStyle w:val="11"/>
          <w:sz w:val="22"/>
          <w:szCs w:val="22"/>
        </w:rPr>
        <w:t>@</w:t>
      </w:r>
      <w:r>
        <w:rPr>
          <w:rStyle w:val="11"/>
          <w:rFonts w:hint="eastAsia" w:eastAsia="宋体"/>
          <w:sz w:val="22"/>
          <w:szCs w:val="22"/>
          <w:lang w:val="en-US" w:eastAsia="zh-CN"/>
        </w:rPr>
        <w:t>aircas.ac.cn</w:t>
      </w:r>
      <w:r>
        <w:rPr>
          <w:rStyle w:val="11"/>
          <w:sz w:val="22"/>
          <w:szCs w:val="22"/>
        </w:rPr>
        <w:fldChar w:fldCharType="end"/>
      </w:r>
    </w:p>
    <w:p>
      <w:pPr>
        <w:spacing w:line="360" w:lineRule="auto"/>
        <w:jc w:val="center"/>
      </w:pPr>
    </w:p>
    <w:p>
      <w:pPr>
        <w:pStyle w:val="16"/>
        <w:tabs>
          <w:tab w:val="clear" w:pos="8640"/>
        </w:tabs>
        <w:jc w:val="left"/>
        <w:rPr>
          <w:b/>
          <w:bCs/>
          <w:i/>
          <w:iCs/>
        </w:rPr>
      </w:pPr>
      <w:bookmarkStart w:id="0" w:name="_Toc498243632"/>
      <w:r>
        <w:rPr>
          <w:b/>
          <w:bCs/>
          <w:i/>
          <w:iCs/>
        </w:rPr>
        <w:t>ABSTRACT</w:t>
      </w:r>
      <w:bookmarkEnd w:id="0"/>
    </w:p>
    <w:p>
      <w:pPr>
        <w:pStyle w:val="18"/>
        <w:tabs>
          <w:tab w:val="clear" w:pos="8640"/>
        </w:tabs>
        <w:spacing w:line="276" w:lineRule="auto"/>
        <w:jc w:val="both"/>
        <w:rPr>
          <w:iCs/>
          <w:szCs w:val="24"/>
        </w:rPr>
      </w:pPr>
      <w:r>
        <w:rPr>
          <w:rFonts w:hint="eastAsia"/>
          <w:iCs/>
          <w:szCs w:val="24"/>
        </w:rPr>
        <w:t>Potatoes, a crucial staple crop, face significant threats from late blight, which pose serious risks to food security. Despite extensive research using ground and UAV hyperspectral data for crop disease monitoring, satellite-scale identification of diseases like Potato Late Blight (PLB) is limited. This study integrates Sentinel-2 data with UAV and ground spectral data for a multi-scale monitoring of PLB. The research found consistent spectral patterns across scales, with notable valley values in Blue and Red bands and peaks in Near Infrared bands, showing a decrease in reflectance with increasing disease severity. Furthermore, the study highlights scale-dependent spectral variations, significant differences in actual reflectance values were observed. Based on the developed Red Edge Index and Disease Stress Index with a suite of machine learning algorithms, we proposed a XGBoost-based model integrating spectral indices for PLB monitoring(PLB-SI-XGBoost). Notably, the proposed model demonstrated the highest average evaluation score of 0.88 and the lowest root mean square error (RMSE) of 13.50 during ground scale validation, outperforming other algorithms. At the UAV scale, the proposed model achieved a robust R-squared value of 0.74 and an RMSE of 18.27. Moreover, the application of Sentinel-2 data for disease detection at satellite scale yielded an accuracy of 70% in the model. The results of the study emphasize the importance of scale in disease monitoring models and illuminate the potential for satellite-scale surveillance of PLB. The exceptional performance of PLB-SI-XGBoost model in detecting PLB suggests its utility in enhancing agricultural decision-making with more accurate and reliable data support</w:t>
      </w:r>
      <w:r>
        <w:rPr>
          <w:iCs/>
          <w:szCs w:val="24"/>
        </w:rPr>
        <w:t xml:space="preserve">. </w:t>
      </w:r>
      <w:bookmarkStart w:id="1" w:name="_GoBack"/>
      <w:bookmarkEnd w:id="1"/>
    </w:p>
    <w:p>
      <w:pPr>
        <w:pStyle w:val="18"/>
        <w:tabs>
          <w:tab w:val="clear" w:pos="8640"/>
        </w:tabs>
        <w:spacing w:line="276" w:lineRule="auto"/>
        <w:jc w:val="both"/>
        <w:rPr>
          <w:iCs/>
          <w:szCs w:val="24"/>
        </w:rPr>
      </w:pPr>
    </w:p>
    <w:p>
      <w:pPr>
        <w:pStyle w:val="18"/>
        <w:tabs>
          <w:tab w:val="clear" w:pos="8640"/>
        </w:tabs>
        <w:jc w:val="both"/>
      </w:pPr>
      <w:r>
        <w:rPr>
          <w:b/>
          <w:iCs/>
          <w:szCs w:val="24"/>
        </w:rPr>
        <w:t>Keywords:</w:t>
      </w:r>
      <w:r>
        <w:rPr>
          <w:bCs/>
          <w:iCs/>
          <w:szCs w:val="24"/>
        </w:rPr>
        <w:t xml:space="preserve"> </w:t>
      </w:r>
      <w:r>
        <w:rPr>
          <w:rFonts w:hint="eastAsia"/>
          <w:bCs/>
          <w:iCs/>
          <w:szCs w:val="24"/>
        </w:rPr>
        <w:t>Multi</w:t>
      </w:r>
      <w:r>
        <w:rPr>
          <w:rFonts w:hint="eastAsia" w:eastAsia="宋体"/>
          <w:bCs/>
          <w:iCs/>
          <w:szCs w:val="24"/>
          <w:lang w:val="en-US" w:eastAsia="zh-CN"/>
        </w:rPr>
        <w:t>scale</w:t>
      </w:r>
      <w:r>
        <w:rPr>
          <w:rFonts w:hint="eastAsia"/>
          <w:bCs/>
          <w:iCs/>
          <w:szCs w:val="24"/>
        </w:rPr>
        <w:t xml:space="preserve"> remote sensing, Potato late blight, XGBoost, Machine learning</w:t>
      </w:r>
    </w:p>
    <w:sectPr>
      <w:headerReference r:id="rId3" w:type="default"/>
      <w:pgSz w:w="11907" w:h="16839"/>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60288" behindDoc="0" locked="0" layoutInCell="1" allowOverlap="1">
              <wp:simplePos x="0" y="0"/>
              <wp:positionH relativeFrom="column">
                <wp:posOffset>-44450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id="Straight Connector 2" o:spid="_x0000_s1026" o:spt="20" style="position:absolute;left:0pt;margin-left:-3.5pt;margin-top:30.5pt;height:0pt;width:470.9pt;z-index:251660288;mso-width-relative:page;mso-height-relative:page;" filled="f" stroked="t" coordsize="21600,21600" o:gfxdata="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5YcJzZAAAACAEAAA8AAAAAAAAA&#10;AQAgAAAAIgAAAGRycy9kb3ducmV2LnhtbFBLAQIUABQAAAAIAIdO4kDbj+PQ1wEAALUDAAAOAAAA&#10;AAAAAAEAIAAAACgBAABkcnMvZTJvRG9jLnhtbFBLBQYAAAAABgAGAFkBAABxBQAAAAA=&#10;">
              <v:fill on="f" focussize="0,0"/>
              <v:stroke weight="1pt" color="#A5A5A5 [3206]" linestyle="thinThin" miterlimit="8" joinstyle="miter"/>
              <v:imagedata o:title=""/>
              <o:lock v:ext="edit" aspectratio="f"/>
            </v:line>
          </w:pict>
        </mc:Fallback>
      </mc:AlternateContent>
    </w:r>
    <w:r>
      <w:rPr>
        <w:lang w:bidi="si-LK"/>
      </w:rPr>
      <w:drawing>
        <wp:anchor distT="0" distB="0" distL="114300" distR="114300" simplePos="0" relativeHeight="251659264" behindDoc="1" locked="0" layoutInCell="1" allowOverlap="1">
          <wp:simplePos x="0" y="0"/>
          <wp:positionH relativeFrom="column">
            <wp:posOffset>213360</wp:posOffset>
          </wp:positionH>
          <wp:positionV relativeFrom="paragraph">
            <wp:posOffset>-137160</wp:posOffset>
          </wp:positionV>
          <wp:extent cx="990600" cy="464820"/>
          <wp:effectExtent l="0" t="0" r="0" b="0"/>
          <wp:wrapTight wrapText="bothSides">
            <wp:wrapPolygon>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990600" cy="464820"/>
                  </a:xfrm>
                  <a:prstGeom prst="rect">
                    <a:avLst/>
                  </a:prstGeom>
                  <a:noFill/>
                  <a:ln>
                    <a:noFill/>
                  </a:ln>
                </pic:spPr>
              </pic:pic>
            </a:graphicData>
          </a:graphic>
        </wp:anchor>
      </w:drawing>
    </w:r>
    <w:r>
      <w:t xml:space="preserve">                                                             Asian Conference on Remote Sensing (ACRS 2024)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hideSpellingErrors/>
  <w:hideGrammaticalErrors/>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ExNAViY1NLSxNLCyUdpeDU4uLM/DyQApNaAEeWfuAsAAAA"/>
    <w:docVar w:name="commondata" w:val="eyJoZGlkIjoiOWEyYzI3YjdiMTViOTNjNTUxYzZiMmYzMmUwYjYxNDAifQ=="/>
  </w:docVars>
  <w:rsids>
    <w:rsidRoot w:val="00AE2DA0"/>
    <w:rsid w:val="00004413"/>
    <w:rsid w:val="00004D52"/>
    <w:rsid w:val="00015EB3"/>
    <w:rsid w:val="00027F39"/>
    <w:rsid w:val="00033E89"/>
    <w:rsid w:val="00050431"/>
    <w:rsid w:val="000612E5"/>
    <w:rsid w:val="00073386"/>
    <w:rsid w:val="000A0261"/>
    <w:rsid w:val="000A3B5D"/>
    <w:rsid w:val="000A4A49"/>
    <w:rsid w:val="000C676F"/>
    <w:rsid w:val="000D60A2"/>
    <w:rsid w:val="000D6994"/>
    <w:rsid w:val="000E0E44"/>
    <w:rsid w:val="000E0F15"/>
    <w:rsid w:val="00115F87"/>
    <w:rsid w:val="00137657"/>
    <w:rsid w:val="00140646"/>
    <w:rsid w:val="00162F8D"/>
    <w:rsid w:val="00165365"/>
    <w:rsid w:val="0017051C"/>
    <w:rsid w:val="0017275A"/>
    <w:rsid w:val="00186F44"/>
    <w:rsid w:val="001920B4"/>
    <w:rsid w:val="001D2BC6"/>
    <w:rsid w:val="0020476D"/>
    <w:rsid w:val="00213D3D"/>
    <w:rsid w:val="002154BB"/>
    <w:rsid w:val="00226736"/>
    <w:rsid w:val="00253B62"/>
    <w:rsid w:val="00255574"/>
    <w:rsid w:val="002573AF"/>
    <w:rsid w:val="0027544B"/>
    <w:rsid w:val="0029566C"/>
    <w:rsid w:val="002B1F91"/>
    <w:rsid w:val="002B2686"/>
    <w:rsid w:val="002B3DFB"/>
    <w:rsid w:val="002C6500"/>
    <w:rsid w:val="002C7DBB"/>
    <w:rsid w:val="002D1FB6"/>
    <w:rsid w:val="002E6314"/>
    <w:rsid w:val="002F468F"/>
    <w:rsid w:val="00323A0D"/>
    <w:rsid w:val="00330423"/>
    <w:rsid w:val="003415F3"/>
    <w:rsid w:val="003433C1"/>
    <w:rsid w:val="00351CFB"/>
    <w:rsid w:val="003623D5"/>
    <w:rsid w:val="00373AC6"/>
    <w:rsid w:val="00375621"/>
    <w:rsid w:val="00383011"/>
    <w:rsid w:val="0039363A"/>
    <w:rsid w:val="003B5369"/>
    <w:rsid w:val="003B5E11"/>
    <w:rsid w:val="003B6598"/>
    <w:rsid w:val="003C78F2"/>
    <w:rsid w:val="003D0431"/>
    <w:rsid w:val="003D4E20"/>
    <w:rsid w:val="003E7BB6"/>
    <w:rsid w:val="003F5E61"/>
    <w:rsid w:val="00421178"/>
    <w:rsid w:val="0045239D"/>
    <w:rsid w:val="0046204B"/>
    <w:rsid w:val="00476EA2"/>
    <w:rsid w:val="00496BAE"/>
    <w:rsid w:val="004B29EF"/>
    <w:rsid w:val="004B2AD9"/>
    <w:rsid w:val="004D0807"/>
    <w:rsid w:val="004E7CF4"/>
    <w:rsid w:val="004F4F14"/>
    <w:rsid w:val="0052598C"/>
    <w:rsid w:val="00525DE7"/>
    <w:rsid w:val="00542BA1"/>
    <w:rsid w:val="00551C3C"/>
    <w:rsid w:val="0055411B"/>
    <w:rsid w:val="00570B76"/>
    <w:rsid w:val="00576E3E"/>
    <w:rsid w:val="00587A44"/>
    <w:rsid w:val="0059090C"/>
    <w:rsid w:val="005A6B89"/>
    <w:rsid w:val="005B30D4"/>
    <w:rsid w:val="005C003D"/>
    <w:rsid w:val="005D50F5"/>
    <w:rsid w:val="005F381C"/>
    <w:rsid w:val="00603599"/>
    <w:rsid w:val="00620540"/>
    <w:rsid w:val="006374E4"/>
    <w:rsid w:val="00646176"/>
    <w:rsid w:val="00651134"/>
    <w:rsid w:val="00651851"/>
    <w:rsid w:val="00682B18"/>
    <w:rsid w:val="006840AF"/>
    <w:rsid w:val="0069205A"/>
    <w:rsid w:val="006B367D"/>
    <w:rsid w:val="006F40DC"/>
    <w:rsid w:val="006F7BE7"/>
    <w:rsid w:val="007119CD"/>
    <w:rsid w:val="00712D8E"/>
    <w:rsid w:val="00731A74"/>
    <w:rsid w:val="00737FFC"/>
    <w:rsid w:val="007433DA"/>
    <w:rsid w:val="00744972"/>
    <w:rsid w:val="00751E32"/>
    <w:rsid w:val="00790FE4"/>
    <w:rsid w:val="007A2978"/>
    <w:rsid w:val="007B60CF"/>
    <w:rsid w:val="007D224F"/>
    <w:rsid w:val="007E18AC"/>
    <w:rsid w:val="007E5653"/>
    <w:rsid w:val="007E7E9D"/>
    <w:rsid w:val="007F1FD5"/>
    <w:rsid w:val="008125B1"/>
    <w:rsid w:val="00830796"/>
    <w:rsid w:val="008423A2"/>
    <w:rsid w:val="008A143A"/>
    <w:rsid w:val="008D78D0"/>
    <w:rsid w:val="008E5BB9"/>
    <w:rsid w:val="008F2EE8"/>
    <w:rsid w:val="00901184"/>
    <w:rsid w:val="009048E0"/>
    <w:rsid w:val="00917E28"/>
    <w:rsid w:val="00925184"/>
    <w:rsid w:val="00935BE4"/>
    <w:rsid w:val="00945D4D"/>
    <w:rsid w:val="0096410A"/>
    <w:rsid w:val="009A0663"/>
    <w:rsid w:val="009B7831"/>
    <w:rsid w:val="009E4313"/>
    <w:rsid w:val="009F021E"/>
    <w:rsid w:val="009F4E31"/>
    <w:rsid w:val="00A138F5"/>
    <w:rsid w:val="00A34A00"/>
    <w:rsid w:val="00A70AC5"/>
    <w:rsid w:val="00A80EA1"/>
    <w:rsid w:val="00A869D9"/>
    <w:rsid w:val="00AA6892"/>
    <w:rsid w:val="00AE2DA0"/>
    <w:rsid w:val="00B2258D"/>
    <w:rsid w:val="00B23158"/>
    <w:rsid w:val="00B74D4C"/>
    <w:rsid w:val="00B76FA9"/>
    <w:rsid w:val="00BA75CD"/>
    <w:rsid w:val="00BD2236"/>
    <w:rsid w:val="00BD7665"/>
    <w:rsid w:val="00BE40E6"/>
    <w:rsid w:val="00C11492"/>
    <w:rsid w:val="00C12A83"/>
    <w:rsid w:val="00C4700F"/>
    <w:rsid w:val="00C54C8D"/>
    <w:rsid w:val="00C609C5"/>
    <w:rsid w:val="00C65B98"/>
    <w:rsid w:val="00C97AB0"/>
    <w:rsid w:val="00CC0738"/>
    <w:rsid w:val="00CD0E14"/>
    <w:rsid w:val="00D00E0F"/>
    <w:rsid w:val="00D03B02"/>
    <w:rsid w:val="00D1547B"/>
    <w:rsid w:val="00D26535"/>
    <w:rsid w:val="00D349D0"/>
    <w:rsid w:val="00D34E72"/>
    <w:rsid w:val="00D635A6"/>
    <w:rsid w:val="00D7415B"/>
    <w:rsid w:val="00D97348"/>
    <w:rsid w:val="00DD3363"/>
    <w:rsid w:val="00DD43E3"/>
    <w:rsid w:val="00DE0C11"/>
    <w:rsid w:val="00DE1EAC"/>
    <w:rsid w:val="00DE3C00"/>
    <w:rsid w:val="00E02F0A"/>
    <w:rsid w:val="00E56719"/>
    <w:rsid w:val="00E71F09"/>
    <w:rsid w:val="00E83472"/>
    <w:rsid w:val="00EA01CD"/>
    <w:rsid w:val="00EA2CFF"/>
    <w:rsid w:val="00EB3829"/>
    <w:rsid w:val="00EC69EE"/>
    <w:rsid w:val="00ED0DFE"/>
    <w:rsid w:val="00EF026B"/>
    <w:rsid w:val="00F07A10"/>
    <w:rsid w:val="00F34542"/>
    <w:rsid w:val="00F41440"/>
    <w:rsid w:val="00F62F08"/>
    <w:rsid w:val="00FA5C0D"/>
    <w:rsid w:val="00FA630A"/>
    <w:rsid w:val="00FA6D1B"/>
    <w:rsid w:val="00FB3CD1"/>
    <w:rsid w:val="00FC3778"/>
    <w:rsid w:val="00FC5590"/>
    <w:rsid w:val="00FE4AEE"/>
    <w:rsid w:val="0C62250B"/>
    <w:rsid w:val="194E36D7"/>
    <w:rsid w:val="283E9BC9"/>
    <w:rsid w:val="29440C58"/>
    <w:rsid w:val="46DCC1FE"/>
    <w:rsid w:val="59DE7AF0"/>
    <w:rsid w:val="69671675"/>
    <w:rsid w:val="70C38F27"/>
  </w:rsids>
  <m:mathPr>
    <m:mathFont m:val="Cambria Math"/>
    <m:brkBin m:val="before"/>
    <m:brkBinSub m:val="--"/>
    <m:smallFrac m:val="1"/>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9"/>
    <w:semiHidden/>
    <w:unhideWhenUsed/>
    <w:qFormat/>
    <w:uiPriority w:val="99"/>
    <w:pPr>
      <w:spacing w:after="120"/>
    </w:pPr>
  </w:style>
  <w:style w:type="paragraph" w:styleId="3">
    <w:name w:val="Body Text Indent"/>
    <w:basedOn w:val="1"/>
    <w:link w:val="21"/>
    <w:semiHidden/>
    <w:unhideWhenUsed/>
    <w:qFormat/>
    <w:uiPriority w:val="99"/>
    <w:pPr>
      <w:spacing w:after="120"/>
      <w:ind w:left="360"/>
    </w:pPr>
  </w:style>
  <w:style w:type="paragraph" w:styleId="4">
    <w:name w:val="footer"/>
    <w:basedOn w:val="1"/>
    <w:link w:val="22"/>
    <w:unhideWhenUsed/>
    <w:qFormat/>
    <w:uiPriority w:val="99"/>
    <w:pPr>
      <w:tabs>
        <w:tab w:val="center" w:pos="4680"/>
        <w:tab w:val="right" w:pos="9360"/>
      </w:tabs>
    </w:pPr>
  </w:style>
  <w:style w:type="paragraph" w:styleId="5">
    <w:name w:val="header"/>
    <w:basedOn w:val="1"/>
    <w:link w:val="13"/>
    <w:qFormat/>
    <w:uiPriority w:val="99"/>
    <w:pPr>
      <w:keepLines/>
      <w:tabs>
        <w:tab w:val="center" w:pos="4320"/>
        <w:tab w:val="right" w:pos="8640"/>
      </w:tabs>
      <w:spacing w:line="480" w:lineRule="auto"/>
      <w:jc w:val="center"/>
    </w:pPr>
  </w:style>
  <w:style w:type="paragraph" w:styleId="6">
    <w:name w:val="Subtitle"/>
    <w:basedOn w:val="1"/>
    <w:next w:val="2"/>
    <w:link w:val="14"/>
    <w:qFormat/>
    <w:uiPriority w:val="0"/>
    <w:pPr>
      <w:keepNext/>
      <w:keepLines/>
      <w:tabs>
        <w:tab w:val="right" w:pos="8640"/>
      </w:tabs>
      <w:spacing w:line="480" w:lineRule="auto"/>
      <w:ind w:left="1915" w:right="1915"/>
      <w:jc w:val="center"/>
    </w:pPr>
    <w:rPr>
      <w:rFonts w:ascii="Garamond" w:hAnsi="Garamond"/>
      <w:kern w:val="2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22"/>
    <w:rPr>
      <w:b/>
      <w:bCs/>
    </w:rPr>
  </w:style>
  <w:style w:type="character" w:styleId="11">
    <w:name w:val="Hyperlink"/>
    <w:unhideWhenUsed/>
    <w:qFormat/>
    <w:uiPriority w:val="99"/>
    <w:rPr>
      <w:color w:val="0000FF"/>
      <w:u w:val="single"/>
    </w:rPr>
  </w:style>
  <w:style w:type="paragraph" w:customStyle="1" w:styleId="12">
    <w:name w:val="SectionHeading"/>
    <w:uiPriority w:val="0"/>
    <w:pPr>
      <w:keepNext/>
      <w:pageBreakBefore/>
      <w:spacing w:line="480" w:lineRule="auto"/>
      <w:jc w:val="center"/>
    </w:pPr>
    <w:rPr>
      <w:rFonts w:ascii="Garamond" w:hAnsi="Garamond" w:eastAsia="Times New Roman" w:cs="Times New Roman"/>
      <w:sz w:val="24"/>
      <w:szCs w:val="22"/>
      <w:lang w:val="en-US" w:eastAsia="en-US" w:bidi="ar-SA"/>
    </w:rPr>
  </w:style>
  <w:style w:type="character" w:customStyle="1" w:styleId="13">
    <w:name w:val="Header Char"/>
    <w:link w:val="5"/>
    <w:qFormat/>
    <w:uiPriority w:val="99"/>
    <w:rPr>
      <w:rFonts w:ascii="Times New Roman" w:hAnsi="Times New Roman" w:eastAsia="Times New Roman" w:cs="Times New Roman"/>
      <w:sz w:val="24"/>
      <w:szCs w:val="24"/>
    </w:rPr>
  </w:style>
  <w:style w:type="character" w:customStyle="1" w:styleId="14">
    <w:name w:val="Subtitle Char"/>
    <w:link w:val="6"/>
    <w:qFormat/>
    <w:uiPriority w:val="0"/>
    <w:rPr>
      <w:rFonts w:ascii="Garamond" w:hAnsi="Garamond" w:eastAsia="Times New Roman" w:cs="Times New Roman"/>
      <w:kern w:val="28"/>
      <w:sz w:val="24"/>
      <w:szCs w:val="24"/>
    </w:rPr>
  </w:style>
  <w:style w:type="paragraph" w:customStyle="1" w:styleId="15">
    <w:name w:val="Style Right:  0.5&quot;"/>
    <w:basedOn w:val="1"/>
    <w:qFormat/>
    <w:uiPriority w:val="0"/>
    <w:pPr>
      <w:tabs>
        <w:tab w:val="right" w:pos="8640"/>
      </w:tabs>
      <w:spacing w:line="480" w:lineRule="auto"/>
      <w:ind w:right="720"/>
    </w:pPr>
    <w:rPr>
      <w:rFonts w:ascii="Garamond" w:hAnsi="Garamond"/>
    </w:rPr>
  </w:style>
  <w:style w:type="paragraph" w:customStyle="1" w:styleId="16">
    <w:name w:val="Author Info"/>
    <w:basedOn w:val="1"/>
    <w:qFormat/>
    <w:uiPriority w:val="0"/>
    <w:pPr>
      <w:tabs>
        <w:tab w:val="right" w:pos="8640"/>
      </w:tabs>
      <w:spacing w:line="480" w:lineRule="auto"/>
      <w:jc w:val="center"/>
    </w:pPr>
  </w:style>
  <w:style w:type="paragraph" w:customStyle="1" w:styleId="17">
    <w:name w:val="TitleOfPaper_Cover"/>
    <w:basedOn w:val="1"/>
    <w:qFormat/>
    <w:uiPriority w:val="0"/>
    <w:pPr>
      <w:keepNext/>
      <w:keepLines/>
      <w:tabs>
        <w:tab w:val="right" w:pos="8640"/>
      </w:tabs>
      <w:spacing w:line="480" w:lineRule="auto"/>
      <w:jc w:val="center"/>
    </w:pPr>
    <w:rPr>
      <w:szCs w:val="22"/>
    </w:rPr>
  </w:style>
  <w:style w:type="paragraph" w:customStyle="1" w:styleId="18">
    <w:name w:val="Abstract Text"/>
    <w:basedOn w:val="2"/>
    <w:qFormat/>
    <w:uiPriority w:val="0"/>
    <w:pPr>
      <w:keepNext/>
      <w:tabs>
        <w:tab w:val="right" w:pos="8640"/>
      </w:tabs>
      <w:spacing w:after="0" w:line="480" w:lineRule="auto"/>
    </w:pPr>
    <w:rPr>
      <w:szCs w:val="22"/>
    </w:rPr>
  </w:style>
  <w:style w:type="character" w:customStyle="1" w:styleId="19">
    <w:name w:val="Body Text Char"/>
    <w:link w:val="2"/>
    <w:semiHidden/>
    <w:qFormat/>
    <w:uiPriority w:val="99"/>
    <w:rPr>
      <w:rFonts w:ascii="Times New Roman" w:hAnsi="Times New Roman" w:eastAsia="Times New Roman" w:cs="Times New Roman"/>
      <w:sz w:val="24"/>
      <w:szCs w:val="24"/>
    </w:rPr>
  </w:style>
  <w:style w:type="paragraph" w:customStyle="1" w:styleId="20">
    <w:name w:val="class4"/>
    <w:basedOn w:val="1"/>
    <w:uiPriority w:val="0"/>
    <w:pPr>
      <w:spacing w:before="100" w:beforeAutospacing="1" w:after="100" w:afterAutospacing="1"/>
    </w:pPr>
  </w:style>
  <w:style w:type="character" w:customStyle="1" w:styleId="21">
    <w:name w:val="Body Text Indent Char"/>
    <w:link w:val="3"/>
    <w:semiHidden/>
    <w:qFormat/>
    <w:uiPriority w:val="99"/>
    <w:rPr>
      <w:rFonts w:ascii="Times New Roman" w:hAnsi="Times New Roman" w:eastAsia="Times New Roman"/>
      <w:sz w:val="24"/>
      <w:szCs w:val="24"/>
    </w:rPr>
  </w:style>
  <w:style w:type="character" w:customStyle="1" w:styleId="22">
    <w:name w:val="Footer Char"/>
    <w:basedOn w:val="9"/>
    <w:link w:val="4"/>
    <w:qFormat/>
    <w:uiPriority w:val="99"/>
    <w:rPr>
      <w:rFonts w:ascii="Times New Roman" w:hAnsi="Times New Roman" w:eastAsia="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264</Words>
  <Characters>1486</Characters>
  <Lines>12</Lines>
  <Paragraphs>3</Paragraphs>
  <TotalTime>0</TotalTime>
  <ScaleCrop>false</ScaleCrop>
  <LinksUpToDate>false</LinksUpToDate>
  <CharactersWithSpaces>1746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2024-01-08T11:06:00Z</dcterms:created>
  <dc:creator>dell</dc:creator>
  <cp:lastModifiedBy>ChangSheng</cp:lastModifiedBy>
  <cp:lastPrinted>2024-01-17T05:08:00Z</cp:lastPrinted>
  <dcterms:modified xsi:type="dcterms:W3CDTF">2024-07-31T16:01:35Z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C3D25275F94F4DEA9DD434DCF74037CF_12</vt:lpwstr>
  </property>
</Properties>
</file>