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7E782" w14:textId="77777777" w:rsidR="00DB40DA" w:rsidRPr="007165EA" w:rsidRDefault="00DB40DA" w:rsidP="00DB40DA">
      <w:pPr>
        <w:spacing w:line="360" w:lineRule="auto"/>
        <w:jc w:val="center"/>
        <w:rPr>
          <w:b/>
          <w:bCs/>
          <w:iCs/>
          <w:sz w:val="28"/>
          <w:szCs w:val="28"/>
        </w:rPr>
      </w:pPr>
      <w:proofErr w:type="spellStart"/>
      <w:r>
        <w:rPr>
          <w:b/>
          <w:bCs/>
          <w:iCs/>
          <w:sz w:val="28"/>
          <w:szCs w:val="28"/>
        </w:rPr>
        <w:t>Spatio</w:t>
      </w:r>
      <w:proofErr w:type="spellEnd"/>
      <w:r>
        <w:rPr>
          <w:b/>
          <w:bCs/>
          <w:iCs/>
          <w:sz w:val="28"/>
          <w:szCs w:val="28"/>
        </w:rPr>
        <w:t xml:space="preserve">-temporal Quantification of Deforestation and Understanding its Impact on Basin Hydrology-An attempt to Ensure Long-term Sustainability  </w:t>
      </w:r>
    </w:p>
    <w:p w14:paraId="66CA124D" w14:textId="06384D8D" w:rsidR="00E0311D" w:rsidRPr="007165EA" w:rsidRDefault="000E4298" w:rsidP="00596B99">
      <w:pPr>
        <w:spacing w:line="360" w:lineRule="auto"/>
        <w:jc w:val="center"/>
        <w:rPr>
          <w:sz w:val="22"/>
          <w:szCs w:val="22"/>
        </w:rPr>
      </w:pPr>
      <w:bookmarkStart w:id="0" w:name="_GoBack"/>
      <w:bookmarkEnd w:id="0"/>
      <w:proofErr w:type="spellStart"/>
      <w:r w:rsidRPr="007165EA">
        <w:rPr>
          <w:sz w:val="22"/>
          <w:szCs w:val="22"/>
        </w:rPr>
        <w:t>Triparna</w:t>
      </w:r>
      <w:proofErr w:type="spellEnd"/>
      <w:r w:rsidRPr="007165EA">
        <w:rPr>
          <w:sz w:val="22"/>
          <w:szCs w:val="22"/>
        </w:rPr>
        <w:t xml:space="preserve"> Sett</w:t>
      </w:r>
      <w:r w:rsidR="00D27592" w:rsidRPr="007165EA">
        <w:rPr>
          <w:sz w:val="22"/>
          <w:szCs w:val="22"/>
          <w:vertAlign w:val="superscript"/>
        </w:rPr>
        <w:t>1</w:t>
      </w:r>
      <w:r w:rsidR="00D27592" w:rsidRPr="007165EA">
        <w:rPr>
          <w:sz w:val="22"/>
          <w:szCs w:val="22"/>
        </w:rPr>
        <w:t xml:space="preserve">, </w:t>
      </w:r>
      <w:r w:rsidR="00927BDB" w:rsidRPr="007165EA">
        <w:rPr>
          <w:sz w:val="22"/>
          <w:szCs w:val="22"/>
        </w:rPr>
        <w:t xml:space="preserve">Bhaskar R. Nikam </w:t>
      </w:r>
      <w:r w:rsidRPr="007165EA">
        <w:rPr>
          <w:sz w:val="22"/>
          <w:szCs w:val="22"/>
          <w:vertAlign w:val="superscript"/>
        </w:rPr>
        <w:t>2</w:t>
      </w:r>
      <w:r w:rsidR="00927BDB" w:rsidRPr="007165EA">
        <w:rPr>
          <w:sz w:val="22"/>
          <w:szCs w:val="22"/>
          <w:vertAlign w:val="superscript"/>
        </w:rPr>
        <w:t>*</w:t>
      </w:r>
      <w:r w:rsidRPr="007165EA">
        <w:rPr>
          <w:sz w:val="22"/>
          <w:szCs w:val="22"/>
        </w:rPr>
        <w:t>,</w:t>
      </w:r>
      <w:r w:rsidR="00E0311D" w:rsidRPr="007165EA">
        <w:rPr>
          <w:sz w:val="22"/>
          <w:szCs w:val="22"/>
        </w:rPr>
        <w:t xml:space="preserve"> </w:t>
      </w:r>
      <w:proofErr w:type="spellStart"/>
      <w:r w:rsidRPr="007165EA">
        <w:rPr>
          <w:sz w:val="22"/>
          <w:szCs w:val="22"/>
        </w:rPr>
        <w:t>Vaibhav</w:t>
      </w:r>
      <w:proofErr w:type="spellEnd"/>
      <w:r w:rsidRPr="007165EA">
        <w:rPr>
          <w:sz w:val="22"/>
          <w:szCs w:val="22"/>
        </w:rPr>
        <w:t xml:space="preserve"> Garg </w:t>
      </w:r>
      <w:r w:rsidRPr="007165EA">
        <w:rPr>
          <w:sz w:val="22"/>
          <w:szCs w:val="22"/>
          <w:vertAlign w:val="superscript"/>
        </w:rPr>
        <w:t>3</w:t>
      </w:r>
      <w:r w:rsidRPr="007165EA">
        <w:rPr>
          <w:sz w:val="22"/>
          <w:szCs w:val="22"/>
        </w:rPr>
        <w:t xml:space="preserve"> and</w:t>
      </w:r>
      <w:r w:rsidRPr="007165EA">
        <w:rPr>
          <w:sz w:val="22"/>
          <w:szCs w:val="22"/>
          <w:vertAlign w:val="superscript"/>
        </w:rPr>
        <w:t xml:space="preserve"> </w:t>
      </w:r>
      <w:r w:rsidR="00596B99" w:rsidRPr="007165EA">
        <w:rPr>
          <w:sz w:val="22"/>
          <w:szCs w:val="22"/>
        </w:rPr>
        <w:t xml:space="preserve">Praveen K. Thakur </w:t>
      </w:r>
      <w:r w:rsidR="00E0311D" w:rsidRPr="007165EA">
        <w:rPr>
          <w:sz w:val="22"/>
          <w:szCs w:val="22"/>
          <w:vertAlign w:val="superscript"/>
        </w:rPr>
        <w:t>4</w:t>
      </w:r>
    </w:p>
    <w:p w14:paraId="0E586D50" w14:textId="245B220D" w:rsidR="00D27592" w:rsidRPr="007165EA" w:rsidRDefault="00D27592" w:rsidP="00596B99">
      <w:pPr>
        <w:spacing w:line="360" w:lineRule="auto"/>
        <w:jc w:val="center"/>
        <w:rPr>
          <w:sz w:val="22"/>
          <w:szCs w:val="22"/>
        </w:rPr>
      </w:pPr>
      <w:r w:rsidRPr="007165EA">
        <w:rPr>
          <w:sz w:val="22"/>
          <w:szCs w:val="22"/>
          <w:vertAlign w:val="superscript"/>
        </w:rPr>
        <w:t>1</w:t>
      </w:r>
      <w:r w:rsidR="000E4298" w:rsidRPr="007165EA">
        <w:rPr>
          <w:sz w:val="22"/>
          <w:szCs w:val="22"/>
        </w:rPr>
        <w:t xml:space="preserve">PhD </w:t>
      </w:r>
      <w:r w:rsidRPr="007165EA">
        <w:rPr>
          <w:sz w:val="22"/>
          <w:szCs w:val="22"/>
        </w:rPr>
        <w:t>Scholar, Indian Institute of Remote Sensing, ISRO, Dehradun, India</w:t>
      </w:r>
    </w:p>
    <w:p w14:paraId="4FBD9EA9" w14:textId="77777777" w:rsidR="00AB75F9" w:rsidRPr="007165EA" w:rsidRDefault="00AB75F9" w:rsidP="00AB75F9">
      <w:pPr>
        <w:spacing w:line="360" w:lineRule="auto"/>
        <w:jc w:val="center"/>
        <w:rPr>
          <w:sz w:val="22"/>
          <w:szCs w:val="22"/>
        </w:rPr>
      </w:pPr>
      <w:r w:rsidRPr="007165EA">
        <w:rPr>
          <w:sz w:val="22"/>
          <w:szCs w:val="22"/>
          <w:vertAlign w:val="superscript"/>
        </w:rPr>
        <w:t>2</w:t>
      </w:r>
      <w:r w:rsidRPr="007165EA">
        <w:rPr>
          <w:sz w:val="22"/>
          <w:szCs w:val="22"/>
        </w:rPr>
        <w:t>Scientist/Engineer ‘SF’, EDPO, Indian Space Research Organisation Headquarters, Bengaluru, India</w:t>
      </w:r>
    </w:p>
    <w:p w14:paraId="7E208F9D" w14:textId="2E4FBF58" w:rsidR="00927BDB" w:rsidRPr="007165EA" w:rsidRDefault="000E4298" w:rsidP="00193856">
      <w:pPr>
        <w:spacing w:line="360" w:lineRule="auto"/>
        <w:jc w:val="center"/>
        <w:rPr>
          <w:sz w:val="22"/>
          <w:szCs w:val="22"/>
        </w:rPr>
      </w:pPr>
      <w:r w:rsidRPr="007165EA">
        <w:rPr>
          <w:sz w:val="22"/>
          <w:szCs w:val="22"/>
          <w:vertAlign w:val="superscript"/>
        </w:rPr>
        <w:t>3</w:t>
      </w:r>
      <w:r w:rsidR="00193856" w:rsidRPr="007165EA">
        <w:rPr>
          <w:sz w:val="22"/>
          <w:szCs w:val="22"/>
        </w:rPr>
        <w:t>Scientisst/Engineer ‘SF’, Indian Institute of Remote Sensing, ISRO, Dehradun, India</w:t>
      </w:r>
    </w:p>
    <w:p w14:paraId="3E48B9BA" w14:textId="6FC3FBB8" w:rsidR="00E0311D" w:rsidRPr="004E080F" w:rsidRDefault="00E0311D" w:rsidP="00E0311D">
      <w:pPr>
        <w:spacing w:line="360" w:lineRule="auto"/>
        <w:jc w:val="center"/>
        <w:rPr>
          <w:color w:val="FFFFFF" w:themeColor="background1"/>
          <w:sz w:val="22"/>
          <w:szCs w:val="22"/>
        </w:rPr>
      </w:pPr>
      <w:r w:rsidRPr="007165EA">
        <w:rPr>
          <w:sz w:val="22"/>
          <w:szCs w:val="22"/>
          <w:vertAlign w:val="superscript"/>
        </w:rPr>
        <w:t>4</w:t>
      </w:r>
      <w:r w:rsidRPr="007165EA">
        <w:rPr>
          <w:sz w:val="22"/>
          <w:szCs w:val="22"/>
        </w:rPr>
        <w:t>Scientist/Engineer ‘SG’, Indian Institute of Remote Sensing</w:t>
      </w:r>
      <w:r w:rsidRPr="004E080F">
        <w:rPr>
          <w:color w:val="FFFFFF" w:themeColor="background1"/>
          <w:sz w:val="22"/>
          <w:szCs w:val="22"/>
        </w:rPr>
        <w:t>, ISRO, Dehradun, India</w:t>
      </w:r>
    </w:p>
    <w:p w14:paraId="7E29DCE1" w14:textId="131218F7" w:rsidR="00C54C8D" w:rsidRPr="004E080F" w:rsidRDefault="00193856" w:rsidP="00C54C8D">
      <w:pPr>
        <w:spacing w:line="360" w:lineRule="auto"/>
        <w:jc w:val="center"/>
        <w:rPr>
          <w:color w:val="FFFFFF" w:themeColor="background1"/>
          <w:sz w:val="22"/>
          <w:szCs w:val="22"/>
        </w:rPr>
      </w:pPr>
      <w:r w:rsidRPr="004E080F">
        <w:rPr>
          <w:color w:val="FFFFFF" w:themeColor="background1"/>
          <w:sz w:val="22"/>
          <w:szCs w:val="22"/>
        </w:rPr>
        <w:t xml:space="preserve">(*Corresponding author: </w:t>
      </w:r>
      <w:hyperlink r:id="rId7" w:history="1">
        <w:r w:rsidRPr="004E080F">
          <w:rPr>
            <w:rStyle w:val="Hyperlink"/>
            <w:color w:val="FFFFFF" w:themeColor="background1"/>
            <w:sz w:val="22"/>
            <w:szCs w:val="22"/>
          </w:rPr>
          <w:t>bhaskarnikam@isro.gov.in</w:t>
        </w:r>
      </w:hyperlink>
      <w:r w:rsidR="00C54C8D" w:rsidRPr="004E080F">
        <w:rPr>
          <w:color w:val="FFFFFF" w:themeColor="background1"/>
          <w:sz w:val="22"/>
          <w:szCs w:val="22"/>
        </w:rPr>
        <w:t>)</w:t>
      </w:r>
    </w:p>
    <w:p w14:paraId="586C5712" w14:textId="77777777" w:rsidR="00092514" w:rsidRDefault="00140646" w:rsidP="00092514">
      <w:pPr>
        <w:pStyle w:val="AuthorInfo"/>
        <w:tabs>
          <w:tab w:val="clear" w:pos="8640"/>
        </w:tabs>
        <w:spacing w:line="360" w:lineRule="auto"/>
        <w:jc w:val="left"/>
        <w:rPr>
          <w:b/>
          <w:bCs/>
          <w:i/>
          <w:iCs/>
        </w:rPr>
      </w:pPr>
      <w:bookmarkStart w:id="1" w:name="_Toc498243632"/>
      <w:r w:rsidRPr="005C003D">
        <w:rPr>
          <w:b/>
          <w:bCs/>
          <w:i/>
          <w:iCs/>
        </w:rPr>
        <w:t>ABSTRACT</w:t>
      </w:r>
      <w:bookmarkEnd w:id="1"/>
    </w:p>
    <w:p w14:paraId="4E5F8DE6" w14:textId="77777777" w:rsidR="007165EA" w:rsidRDefault="007165EA" w:rsidP="007165EA">
      <w:pPr>
        <w:pStyle w:val="AuthorInfo"/>
        <w:tabs>
          <w:tab w:val="clear" w:pos="8640"/>
        </w:tabs>
        <w:spacing w:line="276" w:lineRule="auto"/>
        <w:jc w:val="both"/>
        <w:rPr>
          <w:iCs/>
        </w:rPr>
      </w:pPr>
      <w:r w:rsidRPr="00092514">
        <w:rPr>
          <w:iCs/>
        </w:rPr>
        <w:t xml:space="preserve">The anthropogenic activities </w:t>
      </w:r>
      <w:r>
        <w:rPr>
          <w:iCs/>
        </w:rPr>
        <w:t xml:space="preserve">are the major drivers for global </w:t>
      </w:r>
      <w:r w:rsidRPr="00092514">
        <w:rPr>
          <w:iCs/>
        </w:rPr>
        <w:t>Land Use and Land Cover Change (LULCC)</w:t>
      </w:r>
      <w:r>
        <w:rPr>
          <w:iCs/>
        </w:rPr>
        <w:t xml:space="preserve">, which in-term </w:t>
      </w:r>
      <w:r w:rsidRPr="00092514">
        <w:rPr>
          <w:iCs/>
        </w:rPr>
        <w:t xml:space="preserve">influence the </w:t>
      </w:r>
      <w:r>
        <w:rPr>
          <w:iCs/>
        </w:rPr>
        <w:t xml:space="preserve">behavior of </w:t>
      </w:r>
      <w:r w:rsidRPr="00092514">
        <w:rPr>
          <w:iCs/>
        </w:rPr>
        <w:t xml:space="preserve">hydrological </w:t>
      </w:r>
      <w:r>
        <w:rPr>
          <w:iCs/>
        </w:rPr>
        <w:t>system.</w:t>
      </w:r>
      <w:r w:rsidRPr="00092514">
        <w:rPr>
          <w:iCs/>
        </w:rPr>
        <w:t xml:space="preserve"> Understanding </w:t>
      </w:r>
      <w:r>
        <w:rPr>
          <w:iCs/>
        </w:rPr>
        <w:t xml:space="preserve">the </w:t>
      </w:r>
      <w:r w:rsidRPr="00092514">
        <w:rPr>
          <w:iCs/>
        </w:rPr>
        <w:t xml:space="preserve">repercussions </w:t>
      </w:r>
      <w:r>
        <w:rPr>
          <w:iCs/>
        </w:rPr>
        <w:t xml:space="preserve">of </w:t>
      </w:r>
      <w:r w:rsidRPr="00092514">
        <w:rPr>
          <w:iCs/>
        </w:rPr>
        <w:t xml:space="preserve">historical </w:t>
      </w:r>
      <w:r>
        <w:rPr>
          <w:iCs/>
        </w:rPr>
        <w:t>LULCC may</w:t>
      </w:r>
      <w:r w:rsidRPr="00092514">
        <w:rPr>
          <w:iCs/>
        </w:rPr>
        <w:t xml:space="preserve"> facilitate</w:t>
      </w:r>
      <w:r>
        <w:rPr>
          <w:iCs/>
        </w:rPr>
        <w:t xml:space="preserve"> in charting the sustainable path for </w:t>
      </w:r>
      <w:r w:rsidRPr="00092514">
        <w:rPr>
          <w:iCs/>
        </w:rPr>
        <w:t>future</w:t>
      </w:r>
      <w:r>
        <w:rPr>
          <w:iCs/>
        </w:rPr>
        <w:t xml:space="preserve"> development</w:t>
      </w:r>
      <w:r w:rsidRPr="00092514">
        <w:rPr>
          <w:iCs/>
        </w:rPr>
        <w:t xml:space="preserve"> and management endeavors. </w:t>
      </w:r>
      <w:r>
        <w:rPr>
          <w:iCs/>
        </w:rPr>
        <w:t xml:space="preserve">In the present study, LULC of the Tel Basin, India, was mapped and LULCC was quantified using remote sensing data. LULC mapped during years 1985, 1995, 2005, &amp; 2015 was compared to understand the </w:t>
      </w:r>
      <w:proofErr w:type="spellStart"/>
      <w:r>
        <w:rPr>
          <w:iCs/>
        </w:rPr>
        <w:t>sptio</w:t>
      </w:r>
      <w:proofErr w:type="spellEnd"/>
      <w:r>
        <w:rPr>
          <w:iCs/>
        </w:rPr>
        <w:t>-temporal dynamics of changes occurred during last thirty years. A</w:t>
      </w:r>
      <w:r w:rsidRPr="00092514">
        <w:rPr>
          <w:iCs/>
        </w:rPr>
        <w:t xml:space="preserve"> noteworthy reduction of -8.20% in forest cover </w:t>
      </w:r>
      <w:r>
        <w:rPr>
          <w:iCs/>
        </w:rPr>
        <w:t xml:space="preserve">was </w:t>
      </w:r>
      <w:r w:rsidRPr="00092514">
        <w:rPr>
          <w:iCs/>
        </w:rPr>
        <w:t xml:space="preserve">observed, associated </w:t>
      </w:r>
      <w:r>
        <w:rPr>
          <w:iCs/>
        </w:rPr>
        <w:t xml:space="preserve">with </w:t>
      </w:r>
      <w:r w:rsidRPr="00092514">
        <w:rPr>
          <w:iCs/>
        </w:rPr>
        <w:t xml:space="preserve">increases of 7.82% and 0.32% in agricultural and </w:t>
      </w:r>
      <w:r>
        <w:rPr>
          <w:iCs/>
        </w:rPr>
        <w:t>settlement</w:t>
      </w:r>
      <w:r w:rsidRPr="00092514">
        <w:rPr>
          <w:iCs/>
        </w:rPr>
        <w:t>, respectively.</w:t>
      </w:r>
      <w:r>
        <w:rPr>
          <w:iCs/>
        </w:rPr>
        <w:t xml:space="preserve"> To decipher the impact of these </w:t>
      </w:r>
      <w:r w:rsidRPr="008C506F">
        <w:rPr>
          <w:iCs/>
        </w:rPr>
        <w:t>LULCC</w:t>
      </w:r>
      <w:r>
        <w:rPr>
          <w:iCs/>
        </w:rPr>
        <w:t>s</w:t>
      </w:r>
      <w:r w:rsidRPr="008C506F">
        <w:rPr>
          <w:iCs/>
        </w:rPr>
        <w:t xml:space="preserve">, notably deforestation and urbanization, on the </w:t>
      </w:r>
      <w:r>
        <w:rPr>
          <w:iCs/>
        </w:rPr>
        <w:t xml:space="preserve">hydrological behavior of the basin </w:t>
      </w:r>
      <w:r w:rsidRPr="008C506F">
        <w:rPr>
          <w:iCs/>
        </w:rPr>
        <w:t>the Variable Infiltration Capacity</w:t>
      </w:r>
      <w:r>
        <w:rPr>
          <w:iCs/>
        </w:rPr>
        <w:t xml:space="preserve"> (VIC)</w:t>
      </w:r>
      <w:r w:rsidRPr="008C506F">
        <w:rPr>
          <w:iCs/>
        </w:rPr>
        <w:t xml:space="preserve"> model was setup using remote sensing derived topographical, LULC, vegetation </w:t>
      </w:r>
      <w:r>
        <w:rPr>
          <w:iCs/>
        </w:rPr>
        <w:t>parameters</w:t>
      </w:r>
      <w:r w:rsidRPr="008C506F">
        <w:rPr>
          <w:iCs/>
        </w:rPr>
        <w:t xml:space="preserve"> along with the in-situ datasets on</w:t>
      </w:r>
      <w:r>
        <w:rPr>
          <w:iCs/>
        </w:rPr>
        <w:t xml:space="preserve"> soil &amp;</w:t>
      </w:r>
      <w:r w:rsidRPr="008C506F">
        <w:rPr>
          <w:iCs/>
        </w:rPr>
        <w:t xml:space="preserve"> meteorology.</w:t>
      </w:r>
      <w:r w:rsidRPr="00092514">
        <w:rPr>
          <w:iCs/>
        </w:rPr>
        <w:t xml:space="preserve"> </w:t>
      </w:r>
      <w:r>
        <w:t xml:space="preserve">The model was calibrated-validated using observed hydrological data and employed to quantify the impact of LULCC on </w:t>
      </w:r>
      <w:r w:rsidRPr="00C82B57">
        <w:t>runoff, evapotranspiration (ET), and baseflow</w:t>
      </w:r>
      <w:r>
        <w:t xml:space="preserve"> in the Basin</w:t>
      </w:r>
      <w:r w:rsidRPr="00C82B57">
        <w:t xml:space="preserve">. </w:t>
      </w:r>
      <w:r>
        <w:rPr>
          <w:iCs/>
        </w:rPr>
        <w:t xml:space="preserve">The results indicated reduction in </w:t>
      </w:r>
      <w:r w:rsidRPr="00092514">
        <w:rPr>
          <w:iCs/>
        </w:rPr>
        <w:t xml:space="preserve">evapotranspiration </w:t>
      </w:r>
      <w:r>
        <w:rPr>
          <w:iCs/>
        </w:rPr>
        <w:t xml:space="preserve">by </w:t>
      </w:r>
      <w:r w:rsidRPr="00092514">
        <w:rPr>
          <w:iCs/>
        </w:rPr>
        <w:t>1.63%</w:t>
      </w:r>
      <w:r>
        <w:rPr>
          <w:iCs/>
        </w:rPr>
        <w:t xml:space="preserve"> (167.48mm) from 1985 to 2015</w:t>
      </w:r>
      <w:r w:rsidRPr="00092514">
        <w:rPr>
          <w:iCs/>
        </w:rPr>
        <w:t>, while runoff and baseflow exhibit</w:t>
      </w:r>
      <w:r>
        <w:rPr>
          <w:iCs/>
        </w:rPr>
        <w:t>ed</w:t>
      </w:r>
      <w:r w:rsidRPr="00092514">
        <w:rPr>
          <w:iCs/>
        </w:rPr>
        <w:t xml:space="preserve"> increment of 1.15%</w:t>
      </w:r>
      <w:r>
        <w:rPr>
          <w:iCs/>
        </w:rPr>
        <w:t xml:space="preserve"> (67.33mm) </w:t>
      </w:r>
      <w:r w:rsidRPr="00092514">
        <w:rPr>
          <w:iCs/>
        </w:rPr>
        <w:t>and 3.87%</w:t>
      </w:r>
      <w:r>
        <w:rPr>
          <w:iCs/>
        </w:rPr>
        <w:t xml:space="preserve"> (108.25mm)</w:t>
      </w:r>
      <w:r w:rsidRPr="00092514">
        <w:rPr>
          <w:iCs/>
        </w:rPr>
        <w:t xml:space="preserve">, respectively. </w:t>
      </w:r>
      <w:r>
        <w:rPr>
          <w:iCs/>
        </w:rPr>
        <w:t xml:space="preserve">These changes appear to be mainly driven by the transformation of </w:t>
      </w:r>
      <w:r w:rsidRPr="00092514">
        <w:rPr>
          <w:iCs/>
        </w:rPr>
        <w:t>1,600 km</w:t>
      </w:r>
      <w:r w:rsidRPr="00092514">
        <w:rPr>
          <w:iCs/>
          <w:vertAlign w:val="superscript"/>
        </w:rPr>
        <w:t>2</w:t>
      </w:r>
      <w:r>
        <w:rPr>
          <w:iCs/>
          <w:vertAlign w:val="superscript"/>
        </w:rPr>
        <w:t xml:space="preserve"> </w:t>
      </w:r>
      <w:r w:rsidRPr="008C506F">
        <w:rPr>
          <w:iCs/>
        </w:rPr>
        <w:t xml:space="preserve">of </w:t>
      </w:r>
      <w:r>
        <w:rPr>
          <w:iCs/>
        </w:rPr>
        <w:t xml:space="preserve">forest cover </w:t>
      </w:r>
      <w:r w:rsidRPr="00092514">
        <w:rPr>
          <w:iCs/>
        </w:rPr>
        <w:t xml:space="preserve">into agricultural </w:t>
      </w:r>
      <w:r>
        <w:rPr>
          <w:iCs/>
        </w:rPr>
        <w:t>and settlement land</w:t>
      </w:r>
      <w:r w:rsidRPr="00092514">
        <w:rPr>
          <w:iCs/>
        </w:rPr>
        <w:t xml:space="preserve">. </w:t>
      </w:r>
      <w:r>
        <w:rPr>
          <w:iCs/>
        </w:rPr>
        <w:t xml:space="preserve">The </w:t>
      </w:r>
      <w:r w:rsidRPr="00092514">
        <w:rPr>
          <w:iCs/>
        </w:rPr>
        <w:t xml:space="preserve">reduction of deep-rooted vegetative cover </w:t>
      </w:r>
      <w:r>
        <w:rPr>
          <w:iCs/>
        </w:rPr>
        <w:t xml:space="preserve">impels the reduction in permanent interception, ET and water holding capacity of the subsoil in the area, which further fuels the increase of surface runoff and baseflow from the basin. The pixel level analysis of LULCC and its impact on the hydrological behavior in the Tel Basin provides </w:t>
      </w:r>
      <w:r w:rsidRPr="00092514">
        <w:rPr>
          <w:iCs/>
        </w:rPr>
        <w:t>valuable inputs for the strategic management of water resources within the Basin, thereby contributing to informed decision-making</w:t>
      </w:r>
      <w:r>
        <w:rPr>
          <w:iCs/>
        </w:rPr>
        <w:t xml:space="preserve"> for assuring long-term, environmental, socio-</w:t>
      </w:r>
      <w:proofErr w:type="gramStart"/>
      <w:r>
        <w:rPr>
          <w:iCs/>
        </w:rPr>
        <w:t>economic  sustainability</w:t>
      </w:r>
      <w:proofErr w:type="gramEnd"/>
      <w:r w:rsidRPr="00092514">
        <w:rPr>
          <w:iCs/>
        </w:rPr>
        <w:t>.</w:t>
      </w:r>
    </w:p>
    <w:p w14:paraId="42D38021" w14:textId="77777777" w:rsidR="007165EA" w:rsidRDefault="007165EA" w:rsidP="007165EA">
      <w:pPr>
        <w:pStyle w:val="AuthorInfo"/>
        <w:tabs>
          <w:tab w:val="clear" w:pos="8640"/>
        </w:tabs>
        <w:spacing w:line="276" w:lineRule="auto"/>
        <w:jc w:val="both"/>
        <w:rPr>
          <w:iCs/>
        </w:rPr>
      </w:pPr>
    </w:p>
    <w:p w14:paraId="5AE6EBF3" w14:textId="46E74815" w:rsidR="002154BB" w:rsidRPr="005C003D" w:rsidRDefault="007165EA" w:rsidP="007165EA">
      <w:pPr>
        <w:pStyle w:val="AbstractText"/>
        <w:spacing w:line="276" w:lineRule="auto"/>
        <w:jc w:val="both"/>
      </w:pPr>
      <w:r w:rsidRPr="0059090C">
        <w:rPr>
          <w:b/>
          <w:iCs/>
          <w:szCs w:val="24"/>
        </w:rPr>
        <w:t>Keywords:</w:t>
      </w:r>
      <w:r>
        <w:rPr>
          <w:b/>
          <w:iCs/>
          <w:szCs w:val="24"/>
        </w:rPr>
        <w:t xml:space="preserve"> </w:t>
      </w:r>
      <w:r>
        <w:rPr>
          <w:szCs w:val="24"/>
        </w:rPr>
        <w:t>LULC Change, Variable Infiltration Model, Tel Basin</w:t>
      </w:r>
      <w:r>
        <w:t>, hydrological modeling, sustainability</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4398" w14:textId="77777777" w:rsidR="006F1FA3" w:rsidRDefault="006F1FA3" w:rsidP="00FA5C0D">
      <w:r>
        <w:separator/>
      </w:r>
    </w:p>
  </w:endnote>
  <w:endnote w:type="continuationSeparator" w:id="0">
    <w:p w14:paraId="23DA833F" w14:textId="77777777" w:rsidR="006F1FA3" w:rsidRDefault="006F1FA3"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altName w:val="Nirmala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D551B" w14:textId="77777777" w:rsidR="006F1FA3" w:rsidRDefault="006F1FA3" w:rsidP="00FA5C0D">
      <w:r>
        <w:separator/>
      </w:r>
    </w:p>
  </w:footnote>
  <w:footnote w:type="continuationSeparator" w:id="0">
    <w:p w14:paraId="4D1D76CC" w14:textId="77777777" w:rsidR="006F1FA3" w:rsidRDefault="006F1FA3"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Header"/>
      <w:jc w:val="right"/>
    </w:pPr>
    <w:r>
      <w:rPr>
        <w:noProof/>
        <w:lang w:val="en-IN" w:eastAsia="en-IN" w:bidi="hi-IN"/>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9D7D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val="en-IN" w:eastAsia="en-IN" w:bidi="hi-IN"/>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92514"/>
    <w:rsid w:val="000A0261"/>
    <w:rsid w:val="000A3B5D"/>
    <w:rsid w:val="000A4A49"/>
    <w:rsid w:val="000C676F"/>
    <w:rsid w:val="000D60A2"/>
    <w:rsid w:val="000D6994"/>
    <w:rsid w:val="000E0E44"/>
    <w:rsid w:val="000E0F15"/>
    <w:rsid w:val="000E4298"/>
    <w:rsid w:val="00115F87"/>
    <w:rsid w:val="00137657"/>
    <w:rsid w:val="00140646"/>
    <w:rsid w:val="00162F8D"/>
    <w:rsid w:val="00165365"/>
    <w:rsid w:val="0017051C"/>
    <w:rsid w:val="0017275A"/>
    <w:rsid w:val="00186F44"/>
    <w:rsid w:val="001920B4"/>
    <w:rsid w:val="00193856"/>
    <w:rsid w:val="001D2BC6"/>
    <w:rsid w:val="0020476D"/>
    <w:rsid w:val="00213D3D"/>
    <w:rsid w:val="002154BB"/>
    <w:rsid w:val="00226736"/>
    <w:rsid w:val="00253B62"/>
    <w:rsid w:val="00255574"/>
    <w:rsid w:val="002573AF"/>
    <w:rsid w:val="0027521F"/>
    <w:rsid w:val="0027544B"/>
    <w:rsid w:val="0029566C"/>
    <w:rsid w:val="002B1F91"/>
    <w:rsid w:val="002B2686"/>
    <w:rsid w:val="002B3DFB"/>
    <w:rsid w:val="002C6500"/>
    <w:rsid w:val="002C7DBB"/>
    <w:rsid w:val="002D1FB6"/>
    <w:rsid w:val="002E6314"/>
    <w:rsid w:val="002F468F"/>
    <w:rsid w:val="002F702B"/>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133DC"/>
    <w:rsid w:val="00421178"/>
    <w:rsid w:val="0045239D"/>
    <w:rsid w:val="0046204B"/>
    <w:rsid w:val="00476EA2"/>
    <w:rsid w:val="00496BAE"/>
    <w:rsid w:val="004B29EF"/>
    <w:rsid w:val="004B2AD9"/>
    <w:rsid w:val="004D0807"/>
    <w:rsid w:val="004E080F"/>
    <w:rsid w:val="004E7CF4"/>
    <w:rsid w:val="004F39A1"/>
    <w:rsid w:val="004F4F14"/>
    <w:rsid w:val="00512DA8"/>
    <w:rsid w:val="0052598C"/>
    <w:rsid w:val="00525DE7"/>
    <w:rsid w:val="00542BA1"/>
    <w:rsid w:val="00551C3C"/>
    <w:rsid w:val="0055411B"/>
    <w:rsid w:val="00570B76"/>
    <w:rsid w:val="00576669"/>
    <w:rsid w:val="00576E3E"/>
    <w:rsid w:val="00587A44"/>
    <w:rsid w:val="0059090C"/>
    <w:rsid w:val="00596B99"/>
    <w:rsid w:val="005A6B89"/>
    <w:rsid w:val="005B30D4"/>
    <w:rsid w:val="005C003D"/>
    <w:rsid w:val="005D50F5"/>
    <w:rsid w:val="005F381C"/>
    <w:rsid w:val="00603599"/>
    <w:rsid w:val="006040A9"/>
    <w:rsid w:val="00620540"/>
    <w:rsid w:val="006374E4"/>
    <w:rsid w:val="00646176"/>
    <w:rsid w:val="00651134"/>
    <w:rsid w:val="00651851"/>
    <w:rsid w:val="006601DA"/>
    <w:rsid w:val="00664943"/>
    <w:rsid w:val="00682B18"/>
    <w:rsid w:val="006840AF"/>
    <w:rsid w:val="0069205A"/>
    <w:rsid w:val="006943D0"/>
    <w:rsid w:val="006B367D"/>
    <w:rsid w:val="006E7832"/>
    <w:rsid w:val="006F1FA3"/>
    <w:rsid w:val="006F40DC"/>
    <w:rsid w:val="006F6393"/>
    <w:rsid w:val="006F7BE7"/>
    <w:rsid w:val="007119CD"/>
    <w:rsid w:val="00712D8E"/>
    <w:rsid w:val="007165EA"/>
    <w:rsid w:val="00731A74"/>
    <w:rsid w:val="00737FFC"/>
    <w:rsid w:val="007433DA"/>
    <w:rsid w:val="00744972"/>
    <w:rsid w:val="00751E32"/>
    <w:rsid w:val="00790FE4"/>
    <w:rsid w:val="007A2978"/>
    <w:rsid w:val="007B60CF"/>
    <w:rsid w:val="007B6675"/>
    <w:rsid w:val="007D18B9"/>
    <w:rsid w:val="007D224F"/>
    <w:rsid w:val="007E18AC"/>
    <w:rsid w:val="007E5653"/>
    <w:rsid w:val="007E7E9D"/>
    <w:rsid w:val="007F1FD5"/>
    <w:rsid w:val="007F2940"/>
    <w:rsid w:val="007F42F5"/>
    <w:rsid w:val="008125B1"/>
    <w:rsid w:val="00827428"/>
    <w:rsid w:val="00830796"/>
    <w:rsid w:val="008373BE"/>
    <w:rsid w:val="008423A2"/>
    <w:rsid w:val="008645EF"/>
    <w:rsid w:val="008A143A"/>
    <w:rsid w:val="008D3936"/>
    <w:rsid w:val="008D78D0"/>
    <w:rsid w:val="008E5BB9"/>
    <w:rsid w:val="008F2EE8"/>
    <w:rsid w:val="00901184"/>
    <w:rsid w:val="009048E0"/>
    <w:rsid w:val="00917E28"/>
    <w:rsid w:val="00925184"/>
    <w:rsid w:val="00927BDB"/>
    <w:rsid w:val="00935BE4"/>
    <w:rsid w:val="00945D4D"/>
    <w:rsid w:val="00963601"/>
    <w:rsid w:val="0096410A"/>
    <w:rsid w:val="009A0663"/>
    <w:rsid w:val="009B7831"/>
    <w:rsid w:val="009E4313"/>
    <w:rsid w:val="009F021E"/>
    <w:rsid w:val="009F4E31"/>
    <w:rsid w:val="00A138F5"/>
    <w:rsid w:val="00A25F60"/>
    <w:rsid w:val="00A34A00"/>
    <w:rsid w:val="00A70AC5"/>
    <w:rsid w:val="00A80EA1"/>
    <w:rsid w:val="00A869D9"/>
    <w:rsid w:val="00A871DF"/>
    <w:rsid w:val="00AA6892"/>
    <w:rsid w:val="00AB75F9"/>
    <w:rsid w:val="00AE2DA0"/>
    <w:rsid w:val="00B2258D"/>
    <w:rsid w:val="00B23158"/>
    <w:rsid w:val="00B418BD"/>
    <w:rsid w:val="00B74D4C"/>
    <w:rsid w:val="00B750B9"/>
    <w:rsid w:val="00B76FA9"/>
    <w:rsid w:val="00BA75CD"/>
    <w:rsid w:val="00BB0C36"/>
    <w:rsid w:val="00BD2236"/>
    <w:rsid w:val="00BD7665"/>
    <w:rsid w:val="00BE40E6"/>
    <w:rsid w:val="00C11492"/>
    <w:rsid w:val="00C12A83"/>
    <w:rsid w:val="00C352F2"/>
    <w:rsid w:val="00C4700F"/>
    <w:rsid w:val="00C54C8D"/>
    <w:rsid w:val="00C609C5"/>
    <w:rsid w:val="00C65B98"/>
    <w:rsid w:val="00C97AB0"/>
    <w:rsid w:val="00CC0738"/>
    <w:rsid w:val="00CC3E0E"/>
    <w:rsid w:val="00CD0E14"/>
    <w:rsid w:val="00CD568C"/>
    <w:rsid w:val="00CE166C"/>
    <w:rsid w:val="00D00E0F"/>
    <w:rsid w:val="00D03B02"/>
    <w:rsid w:val="00D1547B"/>
    <w:rsid w:val="00D26535"/>
    <w:rsid w:val="00D27592"/>
    <w:rsid w:val="00D349D0"/>
    <w:rsid w:val="00D34E72"/>
    <w:rsid w:val="00D50230"/>
    <w:rsid w:val="00D635A6"/>
    <w:rsid w:val="00D7415B"/>
    <w:rsid w:val="00D97348"/>
    <w:rsid w:val="00DB40DA"/>
    <w:rsid w:val="00DD3363"/>
    <w:rsid w:val="00DD43E3"/>
    <w:rsid w:val="00DE0C11"/>
    <w:rsid w:val="00DE1EAC"/>
    <w:rsid w:val="00DE3C00"/>
    <w:rsid w:val="00E0038E"/>
    <w:rsid w:val="00E02F0A"/>
    <w:rsid w:val="00E0311D"/>
    <w:rsid w:val="00E56719"/>
    <w:rsid w:val="00E71F09"/>
    <w:rsid w:val="00E83472"/>
    <w:rsid w:val="00EA01CD"/>
    <w:rsid w:val="00EA2CFF"/>
    <w:rsid w:val="00EB3829"/>
    <w:rsid w:val="00EC69EE"/>
    <w:rsid w:val="00ED0DFE"/>
    <w:rsid w:val="00EF026B"/>
    <w:rsid w:val="00F07A10"/>
    <w:rsid w:val="00F34542"/>
    <w:rsid w:val="00F41440"/>
    <w:rsid w:val="00F62F08"/>
    <w:rsid w:val="00F9648D"/>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7E8CD9E3-CE2D-498A-B818-9B97930B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373BE"/>
    <w:rPr>
      <w:sz w:val="16"/>
      <w:szCs w:val="16"/>
    </w:rPr>
  </w:style>
  <w:style w:type="paragraph" w:styleId="CommentText">
    <w:name w:val="annotation text"/>
    <w:basedOn w:val="Normal"/>
    <w:link w:val="CommentTextChar"/>
    <w:uiPriority w:val="99"/>
    <w:semiHidden/>
    <w:unhideWhenUsed/>
    <w:rsid w:val="008373BE"/>
    <w:rPr>
      <w:sz w:val="20"/>
      <w:szCs w:val="20"/>
    </w:rPr>
  </w:style>
  <w:style w:type="character" w:customStyle="1" w:styleId="CommentTextChar">
    <w:name w:val="Comment Text Char"/>
    <w:basedOn w:val="DefaultParagraphFont"/>
    <w:link w:val="CommentText"/>
    <w:uiPriority w:val="99"/>
    <w:semiHidden/>
    <w:rsid w:val="008373B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73BE"/>
    <w:rPr>
      <w:b/>
      <w:bCs/>
    </w:rPr>
  </w:style>
  <w:style w:type="character" w:customStyle="1" w:styleId="CommentSubjectChar">
    <w:name w:val="Comment Subject Char"/>
    <w:basedOn w:val="CommentTextChar"/>
    <w:link w:val="CommentSubject"/>
    <w:uiPriority w:val="99"/>
    <w:semiHidden/>
    <w:rsid w:val="008373BE"/>
    <w:rPr>
      <w:rFonts w:ascii="Times New Roman" w:eastAsia="Times New Roman" w:hAnsi="Times New Roman"/>
      <w:b/>
      <w:bCs/>
    </w:rPr>
  </w:style>
  <w:style w:type="paragraph" w:styleId="BalloonText">
    <w:name w:val="Balloon Text"/>
    <w:basedOn w:val="Normal"/>
    <w:link w:val="BalloonTextChar"/>
    <w:uiPriority w:val="99"/>
    <w:semiHidden/>
    <w:unhideWhenUsed/>
    <w:rsid w:val="0083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haskarnikam@isro.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33</cp:revision>
  <cp:lastPrinted>2024-01-17T05:08:00Z</cp:lastPrinted>
  <dcterms:created xsi:type="dcterms:W3CDTF">2024-01-08T11:06:00Z</dcterms:created>
  <dcterms:modified xsi:type="dcterms:W3CDTF">2024-07-31T06:58:00Z</dcterms:modified>
</cp:coreProperties>
</file>