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F5250" w14:textId="1AC9A15B" w:rsidR="00BC4FE4" w:rsidRDefault="00BC4FE4" w:rsidP="00F26FC0">
      <w:pPr>
        <w:pStyle w:val="TitleOfPaperCover"/>
        <w:tabs>
          <w:tab w:val="clear" w:pos="8640"/>
        </w:tabs>
        <w:spacing w:line="240" w:lineRule="auto"/>
        <w:rPr>
          <w:rFonts w:cs="Cordia New"/>
          <w:b/>
          <w:bCs/>
          <w:sz w:val="28"/>
          <w:lang w:bidi="th-TH"/>
        </w:rPr>
      </w:pPr>
      <w:r w:rsidRPr="00260DBA">
        <w:rPr>
          <w:b/>
          <w:bCs/>
          <w:sz w:val="28"/>
        </w:rPr>
        <w:t>Assessment of aboveground biomass using data from Unmanned Aerial Vehicles (UAVs) and Terrestrial Laser Scanning (TLS) in the Ban Nong Hai community forest project area in Chiang Mai Province.</w:t>
      </w:r>
    </w:p>
    <w:p w14:paraId="57A89BAD" w14:textId="77777777" w:rsidR="00F26FC0" w:rsidRPr="00F26FC0" w:rsidRDefault="00F26FC0" w:rsidP="00F26FC0">
      <w:pPr>
        <w:pStyle w:val="TitleOfPaperCover"/>
        <w:tabs>
          <w:tab w:val="clear" w:pos="8640"/>
        </w:tabs>
        <w:spacing w:line="240" w:lineRule="auto"/>
        <w:rPr>
          <w:rFonts w:cs="Cordia New"/>
          <w:b/>
          <w:bCs/>
          <w:sz w:val="28"/>
          <w:lang w:bidi="th-TH"/>
        </w:rPr>
      </w:pPr>
    </w:p>
    <w:p w14:paraId="5FD9264A" w14:textId="7BA5A079" w:rsidR="00C54C8D" w:rsidRPr="001400AA" w:rsidRDefault="00F26FC0" w:rsidP="00C54C8D">
      <w:pPr>
        <w:spacing w:line="360" w:lineRule="auto"/>
        <w:jc w:val="center"/>
        <w:rPr>
          <w:sz w:val="22"/>
          <w:szCs w:val="22"/>
        </w:rPr>
      </w:pPr>
      <w:r w:rsidRPr="001400AA">
        <w:rPr>
          <w:sz w:val="22"/>
          <w:szCs w:val="22"/>
        </w:rPr>
        <w:t xml:space="preserve">Kairop Pongphiboonkiat </w:t>
      </w:r>
      <w:r w:rsidR="00C54C8D" w:rsidRPr="001400AA">
        <w:rPr>
          <w:sz w:val="22"/>
          <w:szCs w:val="22"/>
          <w:vertAlign w:val="superscript"/>
        </w:rPr>
        <w:t>1*</w:t>
      </w:r>
      <w:r w:rsidR="00C54C8D" w:rsidRPr="001400AA">
        <w:rPr>
          <w:sz w:val="22"/>
          <w:szCs w:val="22"/>
        </w:rPr>
        <w:t xml:space="preserve">, </w:t>
      </w:r>
      <w:proofErr w:type="spellStart"/>
      <w:r w:rsidRPr="001400AA">
        <w:rPr>
          <w:sz w:val="22"/>
          <w:szCs w:val="22"/>
        </w:rPr>
        <w:t>Kampanat</w:t>
      </w:r>
      <w:proofErr w:type="spellEnd"/>
      <w:r w:rsidRPr="001400AA">
        <w:rPr>
          <w:sz w:val="22"/>
          <w:szCs w:val="22"/>
        </w:rPr>
        <w:t xml:space="preserve"> Deeudomchan</w:t>
      </w:r>
      <w:r w:rsidRPr="001400AA">
        <w:rPr>
          <w:sz w:val="22"/>
          <w:szCs w:val="22"/>
          <w:vertAlign w:val="superscript"/>
        </w:rPr>
        <w:t xml:space="preserve"> 1</w:t>
      </w:r>
      <w:r w:rsidR="00C54C8D" w:rsidRPr="001400AA">
        <w:rPr>
          <w:sz w:val="22"/>
          <w:szCs w:val="22"/>
        </w:rPr>
        <w:t xml:space="preserve">, </w:t>
      </w:r>
      <w:proofErr w:type="spellStart"/>
      <w:r w:rsidRPr="001400AA">
        <w:rPr>
          <w:sz w:val="22"/>
          <w:szCs w:val="22"/>
        </w:rPr>
        <w:t>Kativich</w:t>
      </w:r>
      <w:proofErr w:type="spellEnd"/>
      <w:r w:rsidRPr="001400AA">
        <w:rPr>
          <w:sz w:val="22"/>
          <w:szCs w:val="22"/>
        </w:rPr>
        <w:t xml:space="preserve"> Kantha </w:t>
      </w:r>
      <w:r w:rsidRPr="001400AA">
        <w:rPr>
          <w:sz w:val="22"/>
          <w:szCs w:val="22"/>
          <w:vertAlign w:val="superscript"/>
        </w:rPr>
        <w:t>1</w:t>
      </w:r>
    </w:p>
    <w:p w14:paraId="55E53C71" w14:textId="77777777" w:rsidR="00F26FC0" w:rsidRPr="001400AA" w:rsidRDefault="00F26FC0" w:rsidP="00F26FC0">
      <w:pPr>
        <w:jc w:val="center"/>
        <w:rPr>
          <w:color w:val="222222"/>
          <w:sz w:val="22"/>
          <w:szCs w:val="22"/>
          <w:shd w:val="clear" w:color="auto" w:fill="FFFFFF"/>
        </w:rPr>
      </w:pPr>
      <w:r w:rsidRPr="001400AA">
        <w:rPr>
          <w:bCs/>
          <w:sz w:val="22"/>
          <w:szCs w:val="22"/>
          <w:vertAlign w:val="superscript"/>
        </w:rPr>
        <w:t xml:space="preserve">1 </w:t>
      </w:r>
      <w:r w:rsidRPr="001400AA">
        <w:rPr>
          <w:color w:val="222222"/>
          <w:sz w:val="22"/>
          <w:szCs w:val="22"/>
          <w:shd w:val="clear" w:color="auto" w:fill="FFFFFF"/>
        </w:rPr>
        <w:t>Geo-Informatics and Space Technology Development Agency (Public Organization),</w:t>
      </w:r>
    </w:p>
    <w:p w14:paraId="564CA84C" w14:textId="77777777" w:rsidR="00F26FC0" w:rsidRPr="001400AA" w:rsidRDefault="00F26FC0" w:rsidP="00F26FC0">
      <w:pPr>
        <w:jc w:val="center"/>
        <w:rPr>
          <w:color w:val="222222"/>
          <w:sz w:val="22"/>
          <w:szCs w:val="22"/>
          <w:shd w:val="clear" w:color="auto" w:fill="FFFFFF"/>
        </w:rPr>
      </w:pPr>
      <w:r w:rsidRPr="001400AA">
        <w:rPr>
          <w:color w:val="222222"/>
          <w:sz w:val="22"/>
          <w:szCs w:val="22"/>
          <w:shd w:val="clear" w:color="auto" w:fill="FFFFFF"/>
        </w:rPr>
        <w:t xml:space="preserve">Geo-informatic Applications and Service Office, </w:t>
      </w:r>
    </w:p>
    <w:p w14:paraId="717B1FFC" w14:textId="55E13F01" w:rsidR="005F381C" w:rsidRPr="001400AA" w:rsidRDefault="00F26FC0" w:rsidP="00F26FC0">
      <w:pPr>
        <w:spacing w:line="360" w:lineRule="auto"/>
        <w:jc w:val="center"/>
        <w:rPr>
          <w:sz w:val="22"/>
          <w:szCs w:val="22"/>
        </w:rPr>
      </w:pPr>
      <w:r w:rsidRPr="001400AA">
        <w:rPr>
          <w:color w:val="222222"/>
          <w:sz w:val="22"/>
          <w:szCs w:val="22"/>
          <w:shd w:val="clear" w:color="auto" w:fill="FFFFFF"/>
        </w:rPr>
        <w:t xml:space="preserve">120 The Government Complex Commemorating His Majesty </w:t>
      </w:r>
      <w:proofErr w:type="gramStart"/>
      <w:r w:rsidRPr="001400AA">
        <w:rPr>
          <w:color w:val="222222"/>
          <w:sz w:val="22"/>
          <w:szCs w:val="22"/>
          <w:shd w:val="clear" w:color="auto" w:fill="FFFFFF"/>
        </w:rPr>
        <w:t>The</w:t>
      </w:r>
      <w:proofErr w:type="gramEnd"/>
      <w:r w:rsidRPr="001400AA">
        <w:rPr>
          <w:color w:val="222222"/>
          <w:sz w:val="22"/>
          <w:szCs w:val="22"/>
          <w:shd w:val="clear" w:color="auto" w:fill="FFFFFF"/>
        </w:rPr>
        <w:t xml:space="preserve"> King's 80 </w:t>
      </w:r>
      <w:proofErr w:type="spellStart"/>
      <w:r w:rsidRPr="001400AA">
        <w:rPr>
          <w:color w:val="222222"/>
          <w:sz w:val="22"/>
          <w:szCs w:val="22"/>
          <w:shd w:val="clear" w:color="auto" w:fill="FFFFFF"/>
        </w:rPr>
        <w:t>th</w:t>
      </w:r>
      <w:proofErr w:type="spellEnd"/>
      <w:r w:rsidRPr="001400AA">
        <w:rPr>
          <w:color w:val="222222"/>
          <w:sz w:val="22"/>
          <w:szCs w:val="22"/>
          <w:shd w:val="clear" w:color="auto" w:fill="FFFFFF"/>
        </w:rPr>
        <w:t xml:space="preserve"> Birthday Anniversary, 5th December, B.E.2550(2007) </w:t>
      </w:r>
      <w:proofErr w:type="spellStart"/>
      <w:r w:rsidRPr="001400AA">
        <w:rPr>
          <w:color w:val="222222"/>
          <w:sz w:val="22"/>
          <w:szCs w:val="22"/>
          <w:shd w:val="clear" w:color="auto" w:fill="FFFFFF"/>
        </w:rPr>
        <w:t>Ratthaprasasanabhakti</w:t>
      </w:r>
      <w:proofErr w:type="spellEnd"/>
      <w:r w:rsidRPr="001400AA">
        <w:rPr>
          <w:color w:val="222222"/>
          <w:sz w:val="22"/>
          <w:szCs w:val="22"/>
          <w:shd w:val="clear" w:color="auto" w:fill="FFFFFF"/>
        </w:rPr>
        <w:t xml:space="preserve"> Building 6th and 7th Floor, Chaeng Wattana Road, Lak Si, 10210 Bangkok, Thailand.</w:t>
      </w:r>
    </w:p>
    <w:p w14:paraId="7E29DCE1" w14:textId="6D411F9A" w:rsidR="00C54C8D" w:rsidRPr="001400AA" w:rsidRDefault="00F26FC0" w:rsidP="00C54C8D">
      <w:pPr>
        <w:spacing w:line="360" w:lineRule="auto"/>
        <w:jc w:val="center"/>
        <w:rPr>
          <w:sz w:val="22"/>
          <w:szCs w:val="22"/>
        </w:rPr>
      </w:pPr>
      <w:r w:rsidRPr="001400AA">
        <w:rPr>
          <w:sz w:val="22"/>
          <w:szCs w:val="22"/>
          <w:vertAlign w:val="superscript"/>
        </w:rPr>
        <w:t>*</w:t>
      </w:r>
      <w:r w:rsidRPr="001400AA">
        <w:rPr>
          <w:sz w:val="22"/>
          <w:szCs w:val="22"/>
          <w:u w:val="single"/>
        </w:rPr>
        <w:t>kairop@gistda.or.th</w:t>
      </w:r>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61A9A8D2" w14:textId="5E2B0EE6" w:rsidR="002C7DBB" w:rsidRPr="005C003D" w:rsidRDefault="002E686E" w:rsidP="00BA75CD">
      <w:pPr>
        <w:pStyle w:val="AbstractText"/>
        <w:tabs>
          <w:tab w:val="clear" w:pos="8640"/>
        </w:tabs>
        <w:spacing w:line="276" w:lineRule="auto"/>
        <w:jc w:val="both"/>
        <w:rPr>
          <w:iCs/>
          <w:szCs w:val="24"/>
        </w:rPr>
      </w:pPr>
      <w:r w:rsidRPr="006F1551">
        <w:rPr>
          <w:szCs w:val="24"/>
        </w:rPr>
        <w:t>Due to the problem of climate change affecting all life on earth. Thailand has realized and prepared to reduce this impact. Therefore, the goal is to increase forest areas and green areas.</w:t>
      </w:r>
      <w:r w:rsidRPr="006F1551">
        <w:rPr>
          <w:rFonts w:hint="cs"/>
          <w:szCs w:val="24"/>
          <w:cs/>
        </w:rPr>
        <w:t xml:space="preserve"> </w:t>
      </w:r>
      <w:r w:rsidR="00F26FC0" w:rsidRPr="00B108D1">
        <w:rPr>
          <w:szCs w:val="24"/>
        </w:rPr>
        <w:t>The objective of the research is to develop an aboveground biomass model in the Ban Nong Hai Community Forest Project area in Chiang Mai Province, using the Machine learning Model method</w:t>
      </w:r>
      <w:r w:rsidR="00F26FC0" w:rsidRPr="00B108D1">
        <w:rPr>
          <w:szCs w:val="24"/>
          <w:cs/>
        </w:rPr>
        <w:t xml:space="preserve"> </w:t>
      </w:r>
      <w:r w:rsidR="00F26FC0" w:rsidRPr="00B108D1">
        <w:rPr>
          <w:szCs w:val="24"/>
        </w:rPr>
        <w:t>from the application of unmanned aerial vehicle (UAV) data that is equipped with various sensors such as multispectral</w:t>
      </w:r>
      <w:r w:rsidR="00F26FC0" w:rsidRPr="00B108D1">
        <w:rPr>
          <w:szCs w:val="24"/>
          <w:cs/>
        </w:rPr>
        <w:t xml:space="preserve"> </w:t>
      </w:r>
      <w:r w:rsidR="00F26FC0" w:rsidRPr="00B108D1">
        <w:rPr>
          <w:szCs w:val="24"/>
        </w:rPr>
        <w:t xml:space="preserve">and processed together with data obtained from LiDAR cameras. </w:t>
      </w:r>
      <w:r w:rsidR="00F26FC0" w:rsidRPr="00B108D1">
        <w:rPr>
          <w:color w:val="000000"/>
          <w:szCs w:val="24"/>
        </w:rPr>
        <w:t xml:space="preserve">Including </w:t>
      </w:r>
      <w:proofErr w:type="gramStart"/>
      <w:r w:rsidR="00F26FC0" w:rsidRPr="00B108D1">
        <w:rPr>
          <w:color w:val="000000"/>
          <w:szCs w:val="24"/>
        </w:rPr>
        <w:t>comparison</w:t>
      </w:r>
      <w:proofErr w:type="gramEnd"/>
      <w:r w:rsidR="00F26FC0" w:rsidRPr="00B108D1">
        <w:rPr>
          <w:color w:val="000000"/>
          <w:szCs w:val="24"/>
        </w:rPr>
        <w:t xml:space="preserve"> </w:t>
      </w:r>
      <w:r w:rsidR="00F26FC0" w:rsidRPr="00B108D1">
        <w:rPr>
          <w:szCs w:val="24"/>
        </w:rPr>
        <w:t>the model developed using data for training the model</w:t>
      </w:r>
      <w:r w:rsidR="00F26FC0" w:rsidRPr="00B108D1">
        <w:rPr>
          <w:color w:val="000000"/>
          <w:szCs w:val="24"/>
        </w:rPr>
        <w:t xml:space="preserve"> </w:t>
      </w:r>
      <w:r w:rsidR="00F26FC0" w:rsidRPr="00B108D1">
        <w:rPr>
          <w:szCs w:val="24"/>
        </w:rPr>
        <w:t xml:space="preserve">is made between data derived from conventional survey methods and measurements obtained via Terrestrial Laser Scanning (TLS) </w:t>
      </w:r>
      <w:r w:rsidR="00F26FC0" w:rsidRPr="00B108D1">
        <w:rPr>
          <w:color w:val="000000"/>
          <w:szCs w:val="24"/>
        </w:rPr>
        <w:t xml:space="preserve">from </w:t>
      </w:r>
      <w:r w:rsidR="00F26FC0" w:rsidRPr="00B108D1">
        <w:rPr>
          <w:color w:val="000000"/>
          <w:szCs w:val="24"/>
          <w:cs/>
        </w:rPr>
        <w:t xml:space="preserve">6 </w:t>
      </w:r>
      <w:r w:rsidR="00F26FC0" w:rsidRPr="00B108D1">
        <w:rPr>
          <w:color w:val="000000"/>
          <w:szCs w:val="24"/>
        </w:rPr>
        <w:t xml:space="preserve">sampling plots, size </w:t>
      </w:r>
      <w:r w:rsidR="00F26FC0" w:rsidRPr="00B108D1">
        <w:rPr>
          <w:color w:val="000000"/>
          <w:szCs w:val="24"/>
          <w:cs/>
        </w:rPr>
        <w:t>40</w:t>
      </w:r>
      <w:r w:rsidR="00F26FC0" w:rsidRPr="00B108D1">
        <w:rPr>
          <w:color w:val="000000"/>
          <w:szCs w:val="24"/>
        </w:rPr>
        <w:t> x </w:t>
      </w:r>
      <w:r w:rsidR="00F26FC0" w:rsidRPr="00B108D1">
        <w:rPr>
          <w:color w:val="000000"/>
          <w:szCs w:val="24"/>
          <w:cs/>
        </w:rPr>
        <w:t xml:space="preserve">40 </w:t>
      </w:r>
      <w:r w:rsidR="00F26FC0" w:rsidRPr="00B108D1">
        <w:rPr>
          <w:color w:val="000000"/>
          <w:szCs w:val="24"/>
        </w:rPr>
        <w:t>meters</w:t>
      </w:r>
      <w:r w:rsidR="00F26FC0" w:rsidRPr="00B108D1">
        <w:rPr>
          <w:szCs w:val="24"/>
        </w:rPr>
        <w:t>, which are then utilized to develop a machine learning model. The model's accuracy is compared under two scenarios: one using manual labor for model development and the other employing TLS data. The model's accuracy is quantified using the coefficient of determination (R²), Root Mean Square Error (RMSE), and Relative Root Mean Square Error (</w:t>
      </w:r>
      <w:proofErr w:type="spellStart"/>
      <w:r w:rsidR="00F26FC0" w:rsidRPr="00B108D1">
        <w:rPr>
          <w:szCs w:val="24"/>
        </w:rPr>
        <w:t>rRMSE</w:t>
      </w:r>
      <w:proofErr w:type="spellEnd"/>
      <w:r w:rsidR="00F26FC0" w:rsidRPr="00B108D1">
        <w:rPr>
          <w:szCs w:val="24"/>
        </w:rPr>
        <w:t xml:space="preserve">). For the manual labor approach, the R², RMSE, and </w:t>
      </w:r>
      <w:proofErr w:type="spellStart"/>
      <w:r w:rsidR="00F26FC0" w:rsidRPr="00B108D1">
        <w:rPr>
          <w:szCs w:val="24"/>
        </w:rPr>
        <w:t>rRMSE</w:t>
      </w:r>
      <w:proofErr w:type="spellEnd"/>
      <w:r w:rsidR="00F26FC0" w:rsidRPr="00B108D1">
        <w:rPr>
          <w:szCs w:val="24"/>
        </w:rPr>
        <w:t xml:space="preserve"> values are 0.56, 114.7 kg/100 m², and 8.8%, respectively. In contrast, utilizing TLS data yields values of 0.61, 79.8 kg/100 m², and 4.5%. Both models demonstrate satisfactory accuracy, given that the </w:t>
      </w:r>
      <w:proofErr w:type="spellStart"/>
      <w:r w:rsidR="00F26FC0" w:rsidRPr="00B108D1">
        <w:rPr>
          <w:szCs w:val="24"/>
        </w:rPr>
        <w:t>rRMSE</w:t>
      </w:r>
      <w:proofErr w:type="spellEnd"/>
      <w:r w:rsidR="00F26FC0" w:rsidRPr="00B108D1">
        <w:rPr>
          <w:szCs w:val="24"/>
        </w:rPr>
        <w:t xml:space="preserve"> is below 10%. The above-ground biomass model derived from the TLS instrument estimates biomass accumulation at 2,825.4 tons, equivalent to 4,868.9 tCO2e in carbon dioxide absorption. The manually obtained estimate is 2,805.4 tons, corresponding to 4,834.5 tCO2e.</w:t>
      </w:r>
      <w:r w:rsidR="00CD0E14" w:rsidRPr="005C003D">
        <w:rPr>
          <w:iCs/>
          <w:szCs w:val="24"/>
        </w:rPr>
        <w:t xml:space="preserve"> </w:t>
      </w:r>
    </w:p>
    <w:p w14:paraId="44BE6538" w14:textId="77777777" w:rsidR="00D03B02" w:rsidRPr="005C003D" w:rsidRDefault="00D03B02" w:rsidP="00BA75CD">
      <w:pPr>
        <w:pStyle w:val="AbstractText"/>
        <w:tabs>
          <w:tab w:val="clear" w:pos="8640"/>
        </w:tabs>
        <w:spacing w:line="276" w:lineRule="auto"/>
        <w:jc w:val="both"/>
        <w:rPr>
          <w:iCs/>
          <w:szCs w:val="24"/>
        </w:rPr>
      </w:pPr>
    </w:p>
    <w:p w14:paraId="5AE6EBF3" w14:textId="693651E8" w:rsidR="002154BB" w:rsidRPr="005C003D" w:rsidRDefault="00AE2DA0" w:rsidP="001400AA">
      <w:pPr>
        <w:pStyle w:val="AbstractText"/>
        <w:tabs>
          <w:tab w:val="clear" w:pos="8640"/>
        </w:tabs>
        <w:spacing w:line="240" w:lineRule="auto"/>
        <w:jc w:val="both"/>
      </w:pPr>
      <w:r w:rsidRPr="0059090C">
        <w:rPr>
          <w:b/>
          <w:iCs/>
          <w:szCs w:val="24"/>
        </w:rPr>
        <w:t>Keywords:</w:t>
      </w:r>
      <w:r w:rsidRPr="005C003D">
        <w:rPr>
          <w:bCs/>
          <w:iCs/>
          <w:szCs w:val="24"/>
        </w:rPr>
        <w:t xml:space="preserve"> </w:t>
      </w:r>
      <w:r w:rsidR="001400AA" w:rsidRPr="00B108D1">
        <w:rPr>
          <w:szCs w:val="24"/>
        </w:rPr>
        <w:t>Aboveground Biomass, Machine learning</w:t>
      </w:r>
      <w:r w:rsidR="001400AA" w:rsidRPr="00B108D1">
        <w:rPr>
          <w:szCs w:val="24"/>
          <w:cs/>
        </w:rPr>
        <w:t xml:space="preserve"> </w:t>
      </w:r>
      <w:r w:rsidR="001400AA" w:rsidRPr="00B108D1">
        <w:rPr>
          <w:szCs w:val="24"/>
        </w:rPr>
        <w:t>Model, Terrestrial laser scanner (TLS), Unmanned Aerial Vehicle (UAV)</w:t>
      </w:r>
    </w:p>
    <w:sectPr w:rsidR="002154BB" w:rsidRPr="005C003D" w:rsidSect="00DE1EAC">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3718B" w14:textId="77777777" w:rsidR="0006627D" w:rsidRDefault="0006627D" w:rsidP="00FA5C0D">
      <w:r>
        <w:separator/>
      </w:r>
    </w:p>
  </w:endnote>
  <w:endnote w:type="continuationSeparator" w:id="0">
    <w:p w14:paraId="23369FC7" w14:textId="77777777" w:rsidR="0006627D" w:rsidRDefault="0006627D"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1EB42" w14:textId="77777777" w:rsidR="0006627D" w:rsidRDefault="0006627D" w:rsidP="00FA5C0D">
      <w:r>
        <w:separator/>
      </w:r>
    </w:p>
  </w:footnote>
  <w:footnote w:type="continuationSeparator" w:id="0">
    <w:p w14:paraId="1D9E0E32" w14:textId="77777777" w:rsidR="0006627D" w:rsidRDefault="0006627D"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1C6A80A9"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E8203"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4231744">
    <w:abstractNumId w:val="2"/>
  </w:num>
  <w:num w:numId="2" w16cid:durableId="634793951">
    <w:abstractNumId w:val="1"/>
  </w:num>
  <w:num w:numId="3" w16cid:durableId="114389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6627D"/>
    <w:rsid w:val="00073386"/>
    <w:rsid w:val="000A0261"/>
    <w:rsid w:val="000A3B5D"/>
    <w:rsid w:val="000A4A49"/>
    <w:rsid w:val="000C676F"/>
    <w:rsid w:val="000D60A2"/>
    <w:rsid w:val="000D6994"/>
    <w:rsid w:val="000E0E44"/>
    <w:rsid w:val="000E0F15"/>
    <w:rsid w:val="00115F87"/>
    <w:rsid w:val="00137657"/>
    <w:rsid w:val="001400AA"/>
    <w:rsid w:val="00140646"/>
    <w:rsid w:val="00162F8D"/>
    <w:rsid w:val="00165365"/>
    <w:rsid w:val="0017051C"/>
    <w:rsid w:val="0017275A"/>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E686E"/>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7E2"/>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34A00"/>
    <w:rsid w:val="00A70AC5"/>
    <w:rsid w:val="00A80EA1"/>
    <w:rsid w:val="00A869D9"/>
    <w:rsid w:val="00AA6892"/>
    <w:rsid w:val="00AE2DA0"/>
    <w:rsid w:val="00B2258D"/>
    <w:rsid w:val="00B23158"/>
    <w:rsid w:val="00B74D4C"/>
    <w:rsid w:val="00B76FA9"/>
    <w:rsid w:val="00BA75CD"/>
    <w:rsid w:val="00BC4FE4"/>
    <w:rsid w:val="00BD2236"/>
    <w:rsid w:val="00BD7665"/>
    <w:rsid w:val="00BE40E6"/>
    <w:rsid w:val="00C11492"/>
    <w:rsid w:val="00C12A83"/>
    <w:rsid w:val="00C4700F"/>
    <w:rsid w:val="00C54C8D"/>
    <w:rsid w:val="00C609C5"/>
    <w:rsid w:val="00C65B98"/>
    <w:rsid w:val="00C97AB0"/>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24AAF"/>
    <w:rsid w:val="00E56719"/>
    <w:rsid w:val="00E71F09"/>
    <w:rsid w:val="00E83472"/>
    <w:rsid w:val="00EA01CD"/>
    <w:rsid w:val="00EA2CFF"/>
    <w:rsid w:val="00EB3829"/>
    <w:rsid w:val="00EC69EE"/>
    <w:rsid w:val="00ED0DFE"/>
    <w:rsid w:val="00EF026B"/>
    <w:rsid w:val="00F07A10"/>
    <w:rsid w:val="00F26FC0"/>
    <w:rsid w:val="00F34542"/>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02A2D3D3-910D-4AD4-9ACF-C1246A7F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หัวกระดาษ อักขระ"/>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ชื่อเรื่องรอง อักขระ"/>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เนื้อความ อักขระ"/>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การเยื้องเนื้อความ อักขระ"/>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ท้ายกระดาษ อักขระ"/>
    <w:basedOn w:val="a0"/>
    <w:link w:val="ae"/>
    <w:uiPriority w:val="99"/>
    <w:rsid w:val="000E0E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2081</Characters>
  <Application>Microsoft Office Word</Application>
  <DocSecurity>0</DocSecurity>
  <Lines>17</Lines>
  <Paragraphs>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Kairop Pongphiboonkiat</cp:lastModifiedBy>
  <cp:revision>3</cp:revision>
  <cp:lastPrinted>2024-01-17T05:08:00Z</cp:lastPrinted>
  <dcterms:created xsi:type="dcterms:W3CDTF">2024-07-10T10:25:00Z</dcterms:created>
  <dcterms:modified xsi:type="dcterms:W3CDTF">2024-07-19T11:48:00Z</dcterms:modified>
</cp:coreProperties>
</file>