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A816" w14:textId="049060AA" w:rsidR="00751B94" w:rsidRDefault="003827EE" w:rsidP="00F05B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Identification and Classification of Wetlands to Prioriti</w:t>
      </w:r>
      <w:r w:rsidR="00040270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e Considering the Importance for Flood Mitigation</w:t>
      </w:r>
      <w:r w:rsidRPr="00751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E9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94C46">
        <w:rPr>
          <w:rFonts w:ascii="Times New Roman" w:hAnsi="Times New Roman" w:cs="Times New Roman"/>
          <w:b/>
          <w:bCs/>
          <w:sz w:val="24"/>
          <w:szCs w:val="24"/>
        </w:rPr>
        <w:t>Western Province, Sri Lanka</w:t>
      </w:r>
    </w:p>
    <w:p w14:paraId="31D91CE5" w14:textId="77777777" w:rsidR="00F05B66" w:rsidRPr="00F05B66" w:rsidRDefault="00F05B66" w:rsidP="00F05B6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BC4CB9C" w14:textId="3961D0D1" w:rsidR="00F23922" w:rsidRPr="00347619" w:rsidRDefault="001822E1" w:rsidP="00F05B6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619">
        <w:rPr>
          <w:rFonts w:ascii="Times New Roman" w:hAnsi="Times New Roman" w:cs="Times New Roman"/>
          <w:sz w:val="20"/>
          <w:szCs w:val="20"/>
        </w:rPr>
        <w:t>Uthpala K. P. S.</w:t>
      </w:r>
      <w:r w:rsidRPr="0034761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47619">
        <w:rPr>
          <w:rFonts w:ascii="Times New Roman" w:hAnsi="Times New Roman" w:cs="Times New Roman"/>
          <w:sz w:val="20"/>
          <w:szCs w:val="20"/>
        </w:rPr>
        <w:t xml:space="preserve">*, </w:t>
      </w:r>
      <w:r w:rsidR="00680A1C" w:rsidRPr="00347619">
        <w:rPr>
          <w:rFonts w:ascii="Times New Roman" w:hAnsi="Times New Roman" w:cs="Times New Roman"/>
          <w:sz w:val="20"/>
          <w:szCs w:val="20"/>
        </w:rPr>
        <w:t>Fernando G.M.T.S</w:t>
      </w:r>
      <w:r w:rsidR="00680A1C">
        <w:rPr>
          <w:rFonts w:ascii="Times New Roman" w:hAnsi="Times New Roman" w:cs="Times New Roman"/>
          <w:sz w:val="20"/>
          <w:szCs w:val="20"/>
        </w:rPr>
        <w:t>.</w:t>
      </w:r>
      <w:r w:rsidR="00680A1C" w:rsidRPr="0034761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80A1C" w:rsidRPr="00680A1C">
        <w:rPr>
          <w:rFonts w:ascii="Times New Roman" w:hAnsi="Times New Roman" w:cs="Times New Roman"/>
          <w:sz w:val="20"/>
          <w:szCs w:val="20"/>
          <w:vertAlign w:val="subscript"/>
        </w:rPr>
        <w:t>,</w:t>
      </w:r>
      <w:r w:rsidR="00680A1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47619">
        <w:rPr>
          <w:rFonts w:ascii="Times New Roman" w:hAnsi="Times New Roman" w:cs="Times New Roman"/>
          <w:sz w:val="20"/>
          <w:szCs w:val="20"/>
        </w:rPr>
        <w:t>Dayananda H. N</w:t>
      </w:r>
      <w:r w:rsidR="00347619">
        <w:rPr>
          <w:rFonts w:ascii="Times New Roman" w:hAnsi="Times New Roman" w:cs="Times New Roman"/>
          <w:sz w:val="20"/>
          <w:szCs w:val="20"/>
        </w:rPr>
        <w:t>.</w:t>
      </w:r>
      <w:r w:rsidRPr="0034761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47619">
        <w:rPr>
          <w:rFonts w:ascii="Times New Roman" w:hAnsi="Times New Roman" w:cs="Times New Roman"/>
          <w:sz w:val="20"/>
          <w:szCs w:val="20"/>
        </w:rPr>
        <w:t>,</w:t>
      </w:r>
      <w:r w:rsidRPr="003476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827EE">
        <w:rPr>
          <w:rFonts w:ascii="Times New Roman" w:hAnsi="Times New Roman" w:cs="Times New Roman"/>
          <w:sz w:val="20"/>
          <w:szCs w:val="20"/>
        </w:rPr>
        <w:t>Edu</w:t>
      </w:r>
      <w:r w:rsidR="00524CB9" w:rsidRPr="00347619">
        <w:rPr>
          <w:rFonts w:ascii="Times New Roman" w:hAnsi="Times New Roman" w:cs="Times New Roman"/>
          <w:sz w:val="20"/>
          <w:szCs w:val="20"/>
        </w:rPr>
        <w:t>ssuriya</w:t>
      </w:r>
      <w:proofErr w:type="spellEnd"/>
      <w:r w:rsidR="00524CB9" w:rsidRPr="00347619">
        <w:rPr>
          <w:rFonts w:ascii="Times New Roman" w:hAnsi="Times New Roman" w:cs="Times New Roman"/>
          <w:sz w:val="20"/>
          <w:szCs w:val="20"/>
        </w:rPr>
        <w:t xml:space="preserve"> C.</w:t>
      </w:r>
      <w:r w:rsidR="00F23922" w:rsidRPr="00347619">
        <w:rPr>
          <w:rFonts w:ascii="Times New Roman" w:hAnsi="Times New Roman" w:cs="Times New Roman"/>
          <w:sz w:val="20"/>
          <w:szCs w:val="20"/>
        </w:rPr>
        <w:t>H.</w:t>
      </w:r>
      <w:r w:rsidRPr="0034761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23922" w:rsidRPr="0034761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23922" w:rsidRPr="00347619">
        <w:rPr>
          <w:rFonts w:ascii="Times New Roman" w:hAnsi="Times New Roman" w:cs="Times New Roman"/>
          <w:sz w:val="20"/>
          <w:szCs w:val="20"/>
        </w:rPr>
        <w:t>Hemakumara</w:t>
      </w:r>
      <w:proofErr w:type="spellEnd"/>
      <w:r w:rsidRPr="00347619">
        <w:rPr>
          <w:rFonts w:ascii="Times New Roman" w:hAnsi="Times New Roman" w:cs="Times New Roman"/>
          <w:sz w:val="20"/>
          <w:szCs w:val="20"/>
        </w:rPr>
        <w:t xml:space="preserve"> M. A. A. N</w:t>
      </w:r>
      <w:r w:rsidR="00347619">
        <w:rPr>
          <w:rFonts w:ascii="Times New Roman" w:hAnsi="Times New Roman" w:cs="Times New Roman"/>
          <w:sz w:val="20"/>
          <w:szCs w:val="20"/>
        </w:rPr>
        <w:t>.</w:t>
      </w:r>
      <w:r w:rsidRPr="0034761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23922" w:rsidRPr="0034761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7619">
        <w:rPr>
          <w:rFonts w:ascii="Times New Roman" w:hAnsi="Times New Roman" w:cs="Times New Roman"/>
          <w:sz w:val="20"/>
          <w:szCs w:val="20"/>
        </w:rPr>
        <w:t>Muthuwatt</w:t>
      </w:r>
      <w:r w:rsidR="00347619" w:rsidRPr="00347619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347619" w:rsidRPr="00347619">
        <w:rPr>
          <w:rFonts w:ascii="Times New Roman" w:hAnsi="Times New Roman" w:cs="Times New Roman"/>
          <w:sz w:val="20"/>
          <w:szCs w:val="20"/>
        </w:rPr>
        <w:t xml:space="preserve"> L.</w:t>
      </w:r>
      <w:r w:rsidR="008D5E4F">
        <w:rPr>
          <w:rFonts w:ascii="Times New Roman" w:hAnsi="Times New Roman" w:cs="Times New Roman"/>
          <w:sz w:val="20"/>
          <w:szCs w:val="20"/>
        </w:rPr>
        <w:t>P</w:t>
      </w:r>
      <w:r w:rsidR="00347619" w:rsidRPr="0034761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47619" w:rsidRPr="00347619">
        <w:rPr>
          <w:rFonts w:ascii="Times New Roman" w:hAnsi="Times New Roman" w:cs="Times New Roman"/>
          <w:sz w:val="20"/>
          <w:szCs w:val="20"/>
        </w:rPr>
        <w:t>,</w:t>
      </w:r>
      <w:r w:rsidR="00F23922" w:rsidRPr="00347619">
        <w:rPr>
          <w:rFonts w:ascii="Times New Roman" w:hAnsi="Times New Roman" w:cs="Times New Roman"/>
          <w:sz w:val="20"/>
          <w:szCs w:val="20"/>
        </w:rPr>
        <w:t xml:space="preserve"> Gunawarde</w:t>
      </w:r>
      <w:r w:rsidR="00524CB9" w:rsidRPr="00347619">
        <w:rPr>
          <w:rFonts w:ascii="Times New Roman" w:hAnsi="Times New Roman" w:cs="Times New Roman"/>
          <w:sz w:val="20"/>
          <w:szCs w:val="20"/>
        </w:rPr>
        <w:t>na</w:t>
      </w:r>
      <w:r w:rsidR="00F23922" w:rsidRPr="00347619">
        <w:rPr>
          <w:rFonts w:ascii="Times New Roman" w:hAnsi="Times New Roman" w:cs="Times New Roman"/>
          <w:sz w:val="20"/>
          <w:szCs w:val="20"/>
        </w:rPr>
        <w:t xml:space="preserve"> A. R.</w:t>
      </w:r>
      <w:r w:rsidRPr="0034761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23922" w:rsidRPr="00347619">
        <w:rPr>
          <w:rFonts w:ascii="Times New Roman" w:hAnsi="Times New Roman" w:cs="Times New Roman"/>
          <w:sz w:val="20"/>
          <w:szCs w:val="20"/>
        </w:rPr>
        <w:t>, Fernando T.T.</w:t>
      </w:r>
      <w:r w:rsidRPr="0034761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23922" w:rsidRPr="00347619">
        <w:rPr>
          <w:rFonts w:ascii="Times New Roman" w:hAnsi="Times New Roman" w:cs="Times New Roman"/>
          <w:sz w:val="20"/>
          <w:szCs w:val="20"/>
        </w:rPr>
        <w:t>, Maduwanthi R. G. I.</w:t>
      </w:r>
      <w:r w:rsidRPr="0034761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23922" w:rsidRPr="00347619">
        <w:rPr>
          <w:rFonts w:ascii="Times New Roman" w:hAnsi="Times New Roman" w:cs="Times New Roman"/>
          <w:sz w:val="20"/>
          <w:szCs w:val="20"/>
        </w:rPr>
        <w:t>, Stalin T. S.</w:t>
      </w:r>
      <w:r w:rsidRPr="0034761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23922" w:rsidRPr="00347619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3E629BAF" w14:textId="6F1FFFFA" w:rsidR="001822E1" w:rsidRPr="00347619" w:rsidRDefault="001822E1" w:rsidP="00F05B6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619">
        <w:rPr>
          <w:rFonts w:ascii="Times New Roman" w:hAnsi="Times New Roman" w:cs="Times New Roman"/>
          <w:sz w:val="20"/>
          <w:szCs w:val="20"/>
        </w:rPr>
        <w:t>1. Central Environmental Authority</w:t>
      </w:r>
    </w:p>
    <w:p w14:paraId="2F8D5866" w14:textId="78727F2D" w:rsidR="001822E1" w:rsidRPr="00347619" w:rsidRDefault="001822E1" w:rsidP="00F05B6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7619">
        <w:rPr>
          <w:rFonts w:ascii="Times New Roman" w:hAnsi="Times New Roman" w:cs="Times New Roman"/>
          <w:sz w:val="20"/>
          <w:szCs w:val="20"/>
        </w:rPr>
        <w:t>2. International Water Management Institute</w:t>
      </w:r>
      <w:r w:rsidR="0034761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1C6BE2" w14:textId="5EE65F14" w:rsidR="00347619" w:rsidRPr="00347619" w:rsidRDefault="00347619" w:rsidP="00F05B6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47619">
        <w:rPr>
          <w:rFonts w:ascii="Times New Roman" w:hAnsi="Times New Roman" w:cs="Times New Roman"/>
          <w:sz w:val="20"/>
          <w:szCs w:val="20"/>
          <w:u w:val="single"/>
        </w:rPr>
        <w:t>* sulakshi@cea.lk</w:t>
      </w:r>
    </w:p>
    <w:p w14:paraId="78F65522" w14:textId="77777777" w:rsidR="00E94C46" w:rsidRPr="00E94C46" w:rsidRDefault="00E94C46" w:rsidP="00F05B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55551" w14:textId="77777777" w:rsidR="00C57C04" w:rsidRPr="00E94C46" w:rsidRDefault="00C57C04" w:rsidP="00F05B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C46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757B7179" w14:textId="57513B7E" w:rsidR="00A96ADD" w:rsidRDefault="00C57C04" w:rsidP="00F05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C46">
        <w:rPr>
          <w:rFonts w:ascii="Times New Roman" w:hAnsi="Times New Roman" w:cs="Times New Roman"/>
          <w:sz w:val="24"/>
          <w:szCs w:val="24"/>
        </w:rPr>
        <w:t>Wetlands, acting as natural sponges, play a critical role in capturing rain, surface water, and floodwaters. Their services ext</w:t>
      </w:r>
      <w:r w:rsidR="00114A1C">
        <w:rPr>
          <w:rFonts w:ascii="Times New Roman" w:hAnsi="Times New Roman" w:cs="Times New Roman"/>
          <w:sz w:val="24"/>
          <w:szCs w:val="24"/>
        </w:rPr>
        <w:t>end to both human</w:t>
      </w:r>
      <w:r w:rsidR="00F7531F" w:rsidRPr="00E94C46">
        <w:rPr>
          <w:rFonts w:ascii="Times New Roman" w:hAnsi="Times New Roman" w:cs="Times New Roman"/>
          <w:sz w:val="24"/>
          <w:szCs w:val="24"/>
        </w:rPr>
        <w:t xml:space="preserve"> and wildlife.</w:t>
      </w:r>
      <w:r w:rsidRPr="00E94C46">
        <w:rPr>
          <w:rFonts w:ascii="Times New Roman" w:hAnsi="Times New Roman" w:cs="Times New Roman"/>
          <w:sz w:val="24"/>
          <w:szCs w:val="24"/>
        </w:rPr>
        <w:t xml:space="preserve"> In Sri Lanka, wetlands serve as vital buffers against extreme climatic events, yet </w:t>
      </w:r>
      <w:proofErr w:type="spellStart"/>
      <w:r w:rsidRPr="00E94C46">
        <w:rPr>
          <w:rFonts w:ascii="Times New Roman" w:hAnsi="Times New Roman" w:cs="Times New Roman"/>
          <w:sz w:val="24"/>
          <w:szCs w:val="24"/>
        </w:rPr>
        <w:t>urbani</w:t>
      </w:r>
      <w:r w:rsidR="00F05B66">
        <w:rPr>
          <w:rFonts w:ascii="Times New Roman" w:hAnsi="Times New Roman" w:cs="Times New Roman"/>
          <w:sz w:val="24"/>
          <w:szCs w:val="24"/>
        </w:rPr>
        <w:t>s</w:t>
      </w:r>
      <w:r w:rsidRPr="00E94C46">
        <w:rPr>
          <w:rFonts w:ascii="Times New Roman" w:hAnsi="Times New Roman" w:cs="Times New Roman"/>
          <w:sz w:val="24"/>
          <w:szCs w:val="24"/>
        </w:rPr>
        <w:t>ation</w:t>
      </w:r>
      <w:proofErr w:type="spellEnd"/>
      <w:r w:rsidRPr="00E94C46">
        <w:rPr>
          <w:rFonts w:ascii="Times New Roman" w:hAnsi="Times New Roman" w:cs="Times New Roman"/>
          <w:sz w:val="24"/>
          <w:szCs w:val="24"/>
        </w:rPr>
        <w:t xml:space="preserve"> and exploitation threaten their ecosystems. Proper management remains cha</w:t>
      </w:r>
      <w:r w:rsidR="00114A1C">
        <w:rPr>
          <w:rFonts w:ascii="Times New Roman" w:hAnsi="Times New Roman" w:cs="Times New Roman"/>
          <w:sz w:val="24"/>
          <w:szCs w:val="24"/>
        </w:rPr>
        <w:t>llenging due to data limitation</w:t>
      </w:r>
      <w:r w:rsidRPr="00E94C46">
        <w:rPr>
          <w:rFonts w:ascii="Times New Roman" w:hAnsi="Times New Roman" w:cs="Times New Roman"/>
          <w:sz w:val="24"/>
          <w:szCs w:val="24"/>
        </w:rPr>
        <w:t>.</w:t>
      </w:r>
      <w:r w:rsidR="00E94C46" w:rsidRPr="00E94C46">
        <w:rPr>
          <w:rFonts w:ascii="Times New Roman" w:hAnsi="Times New Roman" w:cs="Times New Roman"/>
          <w:sz w:val="24"/>
          <w:szCs w:val="24"/>
        </w:rPr>
        <w:t xml:space="preserve"> </w:t>
      </w:r>
      <w:r w:rsidR="00F7531F" w:rsidRPr="00E94C46">
        <w:rPr>
          <w:rFonts w:ascii="Times New Roman" w:hAnsi="Times New Roman" w:cs="Times New Roman"/>
          <w:sz w:val="24"/>
          <w:szCs w:val="24"/>
        </w:rPr>
        <w:t>This</w:t>
      </w:r>
      <w:r w:rsidRPr="00E94C46">
        <w:rPr>
          <w:rFonts w:ascii="Times New Roman" w:hAnsi="Times New Roman" w:cs="Times New Roman"/>
          <w:sz w:val="24"/>
          <w:szCs w:val="24"/>
        </w:rPr>
        <w:t xml:space="preserve"> study was </w:t>
      </w:r>
      <w:r w:rsidR="002D51FE" w:rsidRPr="00E94C46">
        <w:rPr>
          <w:rFonts w:ascii="Times New Roman" w:hAnsi="Times New Roman" w:cs="Times New Roman"/>
          <w:sz w:val="24"/>
          <w:szCs w:val="24"/>
        </w:rPr>
        <w:t>focused</w:t>
      </w:r>
      <w:r w:rsidRPr="00E94C46">
        <w:rPr>
          <w:rFonts w:ascii="Times New Roman" w:hAnsi="Times New Roman" w:cs="Times New Roman"/>
          <w:sz w:val="24"/>
          <w:szCs w:val="24"/>
        </w:rPr>
        <w:t xml:space="preserve"> on the Western Province of Sri Lanka to map and prepare an </w:t>
      </w:r>
      <w:r w:rsidR="003A477B" w:rsidRPr="003A477B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3A477B">
        <w:rPr>
          <w:rFonts w:ascii="Times New Roman" w:hAnsi="Times New Roman" w:cs="Times New Roman"/>
          <w:i/>
          <w:iCs/>
          <w:sz w:val="24"/>
          <w:szCs w:val="24"/>
        </w:rPr>
        <w:t xml:space="preserve">nline </w:t>
      </w:r>
      <w:r w:rsidR="003A477B" w:rsidRPr="003A477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A477B">
        <w:rPr>
          <w:rFonts w:ascii="Times New Roman" w:hAnsi="Times New Roman" w:cs="Times New Roman"/>
          <w:i/>
          <w:iCs/>
          <w:sz w:val="24"/>
          <w:szCs w:val="24"/>
        </w:rPr>
        <w:t xml:space="preserve">patial </w:t>
      </w:r>
      <w:r w:rsidR="003A477B" w:rsidRPr="003A477B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3A477B">
        <w:rPr>
          <w:rFonts w:ascii="Times New Roman" w:hAnsi="Times New Roman" w:cs="Times New Roman"/>
          <w:i/>
          <w:iCs/>
          <w:sz w:val="24"/>
          <w:szCs w:val="24"/>
        </w:rPr>
        <w:t xml:space="preserve">etland </w:t>
      </w:r>
      <w:r w:rsidR="003A477B" w:rsidRPr="003A477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3A477B">
        <w:rPr>
          <w:rFonts w:ascii="Times New Roman" w:hAnsi="Times New Roman" w:cs="Times New Roman"/>
          <w:i/>
          <w:iCs/>
          <w:sz w:val="24"/>
          <w:szCs w:val="24"/>
        </w:rPr>
        <w:t>nventory</w:t>
      </w:r>
      <w:r w:rsidRPr="00E94C46">
        <w:rPr>
          <w:rFonts w:ascii="Times New Roman" w:hAnsi="Times New Roman" w:cs="Times New Roman"/>
          <w:sz w:val="24"/>
          <w:szCs w:val="24"/>
        </w:rPr>
        <w:t xml:space="preserve">, to classify the wetlands based on the </w:t>
      </w:r>
      <w:r w:rsidRPr="00E94C46">
        <w:rPr>
          <w:rFonts w:ascii="Times New Roman" w:hAnsi="Times New Roman" w:cs="Times New Roman"/>
          <w:i/>
          <w:iCs/>
          <w:sz w:val="24"/>
          <w:szCs w:val="24"/>
        </w:rPr>
        <w:t>Ramsar</w:t>
      </w:r>
      <w:r w:rsidRPr="00E94C46">
        <w:rPr>
          <w:rFonts w:ascii="Times New Roman" w:hAnsi="Times New Roman" w:cs="Times New Roman"/>
          <w:sz w:val="24"/>
          <w:szCs w:val="24"/>
        </w:rPr>
        <w:t xml:space="preserve"> Wetland Classification and to </w:t>
      </w:r>
      <w:proofErr w:type="spellStart"/>
      <w:r w:rsidRPr="00E94C46">
        <w:rPr>
          <w:rFonts w:ascii="Times New Roman" w:hAnsi="Times New Roman" w:cs="Times New Roman"/>
          <w:sz w:val="24"/>
          <w:szCs w:val="24"/>
        </w:rPr>
        <w:t>prioritise</w:t>
      </w:r>
      <w:proofErr w:type="spellEnd"/>
      <w:r w:rsidRPr="00E94C46">
        <w:rPr>
          <w:rFonts w:ascii="Times New Roman" w:hAnsi="Times New Roman" w:cs="Times New Roman"/>
          <w:sz w:val="24"/>
          <w:szCs w:val="24"/>
        </w:rPr>
        <w:t xml:space="preserve"> the wetlands considering the hydrological importance on flood mitigation for conservation.</w:t>
      </w:r>
      <w:r w:rsidR="00E94C46" w:rsidRPr="00E94C46">
        <w:rPr>
          <w:rFonts w:ascii="Times New Roman" w:hAnsi="Times New Roman" w:cs="Times New Roman"/>
          <w:sz w:val="24"/>
          <w:szCs w:val="24"/>
        </w:rPr>
        <w:t xml:space="preserve"> </w:t>
      </w:r>
      <w:r w:rsidR="00F7531F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The study employed </w:t>
      </w:r>
      <w:r w:rsidR="00F7531F" w:rsidRPr="00E94C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QGIS</w:t>
      </w:r>
      <w:r w:rsidR="00F7531F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and </w:t>
      </w:r>
      <w:r w:rsidR="00F7531F" w:rsidRPr="00E94C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Google Earth</w:t>
      </w:r>
      <w:r w:rsidR="00F7531F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satellite images to map wetlands. Wetland classification was based on field observations</w:t>
      </w:r>
      <w:r w:rsidR="002D51FE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2D51FE" w:rsidRPr="00E94C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Ramsar</w:t>
      </w:r>
      <w:r w:rsidR="002D51FE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Classification</w:t>
      </w:r>
      <w:r w:rsidR="00F7531F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and </w:t>
      </w:r>
      <w:r w:rsidR="002D51FE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>secondary data</w:t>
      </w:r>
      <w:r w:rsidR="00F7531F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A </w:t>
      </w:r>
      <w:r w:rsidR="00F7531F" w:rsidRPr="00E94C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multi-criteria</w:t>
      </w:r>
      <w:r w:rsidR="00F7531F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approach identified crucial wetlands for flood mitigation. Three main criteria were considered: flood event frequency, </w:t>
      </w:r>
      <w:r w:rsidR="008F7E31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>surface volume</w:t>
      </w:r>
      <w:r w:rsidR="00F7531F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(storm</w:t>
      </w:r>
      <w:r w:rsidR="008F7E31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7531F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water flow direction), and </w:t>
      </w:r>
      <w:r w:rsidR="00F7531F" w:rsidRPr="00BF3E9F">
        <w:rPr>
          <w:rFonts w:ascii="Times New Roman" w:eastAsia="Times New Roman" w:hAnsi="Times New Roman" w:cs="Times New Roman"/>
          <w:color w:val="111111"/>
          <w:sz w:val="24"/>
          <w:szCs w:val="24"/>
        </w:rPr>
        <w:t>water volume</w:t>
      </w:r>
      <w:r w:rsidR="00F7531F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(storage capacity</w:t>
      </w:r>
      <w:r w:rsidR="00BF3E9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of wetlands</w:t>
      </w:r>
      <w:r w:rsidR="00F7531F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). Flood event data from 1989, 1992, 2006, 2010, and 2016 were </w:t>
      </w:r>
      <w:proofErr w:type="spellStart"/>
      <w:r w:rsidR="00F7531F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>analy</w:t>
      </w:r>
      <w:r w:rsidR="008F7E31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>s</w:t>
      </w:r>
      <w:r w:rsidR="00F7531F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>ed</w:t>
      </w:r>
      <w:proofErr w:type="spellEnd"/>
      <w:r w:rsidR="00F7531F" w:rsidRPr="00E94C4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="008F7E31" w:rsidRPr="00E94C46">
        <w:rPr>
          <w:rFonts w:ascii="Times New Roman" w:hAnsi="Times New Roman" w:cs="Times New Roman"/>
          <w:sz w:val="24"/>
          <w:szCs w:val="24"/>
        </w:rPr>
        <w:t xml:space="preserve">Calculation of water storage capacity was done based on </w:t>
      </w:r>
      <w:r w:rsidR="008F7E31" w:rsidRPr="00E94C46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LiDAR </w:t>
      </w:r>
      <w:r w:rsidR="008F7E31" w:rsidRPr="00B10D10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point cloud</w:t>
      </w:r>
      <w:r w:rsidR="008F7E31" w:rsidRPr="00B10D10">
        <w:rPr>
          <w:rFonts w:ascii="Times New Roman" w:hAnsi="Times New Roman" w:cs="Times New Roman"/>
          <w:i/>
          <w:iCs/>
          <w:sz w:val="24"/>
          <w:szCs w:val="24"/>
        </w:rPr>
        <w:t xml:space="preserve"> data</w:t>
      </w:r>
      <w:r w:rsidR="008F7E31" w:rsidRPr="00E94C46">
        <w:rPr>
          <w:rFonts w:ascii="Times New Roman" w:hAnsi="Times New Roman" w:cs="Times New Roman"/>
          <w:sz w:val="24"/>
          <w:szCs w:val="24"/>
        </w:rPr>
        <w:t xml:space="preserve"> using </w:t>
      </w:r>
      <w:r w:rsidR="008F7E31" w:rsidRPr="00B10D10">
        <w:rPr>
          <w:rFonts w:ascii="Times New Roman" w:hAnsi="Times New Roman" w:cs="Times New Roman"/>
          <w:i/>
          <w:iCs/>
          <w:sz w:val="24"/>
          <w:szCs w:val="24"/>
        </w:rPr>
        <w:t xml:space="preserve">Surface Volume </w:t>
      </w:r>
      <w:r w:rsidR="00B10D1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F7E31" w:rsidRPr="00B10D10">
        <w:rPr>
          <w:rFonts w:ascii="Times New Roman" w:hAnsi="Times New Roman" w:cs="Times New Roman"/>
          <w:i/>
          <w:iCs/>
          <w:sz w:val="24"/>
          <w:szCs w:val="24"/>
        </w:rPr>
        <w:t>ool</w:t>
      </w:r>
      <w:r w:rsidR="008F7E31" w:rsidRPr="00E94C46">
        <w:rPr>
          <w:rFonts w:ascii="Times New Roman" w:hAnsi="Times New Roman" w:cs="Times New Roman"/>
          <w:sz w:val="24"/>
          <w:szCs w:val="24"/>
        </w:rPr>
        <w:t xml:space="preserve">, available under </w:t>
      </w:r>
      <w:r w:rsidR="008F7E31" w:rsidRPr="00E94C46">
        <w:rPr>
          <w:rFonts w:ascii="Times New Roman" w:hAnsi="Times New Roman" w:cs="Times New Roman"/>
          <w:i/>
          <w:iCs/>
          <w:sz w:val="24"/>
          <w:szCs w:val="24"/>
        </w:rPr>
        <w:t xml:space="preserve">3D Analyst </w:t>
      </w:r>
      <w:r w:rsidR="00B10D10" w:rsidRPr="00B10D1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8F7E31" w:rsidRPr="00B10D10">
        <w:rPr>
          <w:rFonts w:ascii="Times New Roman" w:hAnsi="Times New Roman" w:cs="Times New Roman"/>
          <w:i/>
          <w:iCs/>
          <w:sz w:val="24"/>
          <w:szCs w:val="24"/>
        </w:rPr>
        <w:t>ool</w:t>
      </w:r>
      <w:r w:rsidR="008F7E31" w:rsidRPr="00E94C46">
        <w:rPr>
          <w:rFonts w:ascii="Times New Roman" w:hAnsi="Times New Roman" w:cs="Times New Roman"/>
          <w:sz w:val="24"/>
          <w:szCs w:val="24"/>
        </w:rPr>
        <w:t xml:space="preserve"> in</w:t>
      </w:r>
      <w:r w:rsidR="008F7E31" w:rsidRPr="00E94C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7E31" w:rsidRPr="00E94C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ArcGIS 10.6.1</w:t>
      </w:r>
      <w:r w:rsidR="00D6177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software. </w:t>
      </w:r>
      <w:r w:rsidRPr="00E94C46">
        <w:rPr>
          <w:rFonts w:ascii="Times New Roman" w:hAnsi="Times New Roman" w:cs="Times New Roman"/>
          <w:sz w:val="24"/>
          <w:szCs w:val="24"/>
        </w:rPr>
        <w:t>The results reveal</w:t>
      </w:r>
      <w:r w:rsidR="00286E51" w:rsidRPr="00E94C46">
        <w:rPr>
          <w:rFonts w:ascii="Times New Roman" w:hAnsi="Times New Roman" w:cs="Times New Roman"/>
          <w:sz w:val="24"/>
          <w:szCs w:val="24"/>
        </w:rPr>
        <w:t>ed</w:t>
      </w:r>
      <w:r w:rsidRPr="00E94C46">
        <w:rPr>
          <w:rFonts w:ascii="Times New Roman" w:hAnsi="Times New Roman" w:cs="Times New Roman"/>
          <w:sz w:val="24"/>
          <w:szCs w:val="24"/>
        </w:rPr>
        <w:t xml:space="preserve"> distinct wetland types within the Western Province</w:t>
      </w:r>
      <w:r w:rsidR="0059057F" w:rsidRPr="00E94C46">
        <w:rPr>
          <w:rFonts w:ascii="Times New Roman" w:hAnsi="Times New Roman" w:cs="Times New Roman"/>
          <w:sz w:val="24"/>
          <w:szCs w:val="24"/>
        </w:rPr>
        <w:t xml:space="preserve"> and a comprehensive map was prepared to </w:t>
      </w:r>
      <w:proofErr w:type="spellStart"/>
      <w:r w:rsidR="0059057F" w:rsidRPr="00E94C46">
        <w:rPr>
          <w:rFonts w:ascii="Times New Roman" w:hAnsi="Times New Roman" w:cs="Times New Roman"/>
          <w:sz w:val="24"/>
          <w:szCs w:val="24"/>
        </w:rPr>
        <w:t>visualise</w:t>
      </w:r>
      <w:proofErr w:type="spellEnd"/>
      <w:r w:rsidR="0059057F" w:rsidRPr="00E94C46">
        <w:rPr>
          <w:rFonts w:ascii="Times New Roman" w:hAnsi="Times New Roman" w:cs="Times New Roman"/>
          <w:sz w:val="24"/>
          <w:szCs w:val="24"/>
        </w:rPr>
        <w:t xml:space="preserve"> the wetland classification. Wetlands were</w:t>
      </w:r>
      <w:r w:rsidRPr="00E94C46">
        <w:rPr>
          <w:rFonts w:ascii="Times New Roman" w:hAnsi="Times New Roman" w:cs="Times New Roman"/>
          <w:sz w:val="24"/>
          <w:szCs w:val="24"/>
        </w:rPr>
        <w:t xml:space="preserve"> </w:t>
      </w:r>
      <w:r w:rsidR="0059057F" w:rsidRPr="00E94C46">
        <w:rPr>
          <w:rFonts w:ascii="Times New Roman" w:hAnsi="Times New Roman" w:cs="Times New Roman"/>
          <w:sz w:val="24"/>
          <w:szCs w:val="24"/>
        </w:rPr>
        <w:t xml:space="preserve">mainly </w:t>
      </w:r>
      <w:proofErr w:type="spellStart"/>
      <w:r w:rsidRPr="00E94C46">
        <w:rPr>
          <w:rFonts w:ascii="Times New Roman" w:hAnsi="Times New Roman" w:cs="Times New Roman"/>
          <w:sz w:val="24"/>
          <w:szCs w:val="24"/>
        </w:rPr>
        <w:t>categori</w:t>
      </w:r>
      <w:r w:rsidR="00286E51" w:rsidRPr="00E94C46">
        <w:rPr>
          <w:rFonts w:ascii="Times New Roman" w:hAnsi="Times New Roman" w:cs="Times New Roman"/>
          <w:sz w:val="24"/>
          <w:szCs w:val="24"/>
        </w:rPr>
        <w:t>s</w:t>
      </w:r>
      <w:r w:rsidRPr="00E94C4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E94C46">
        <w:rPr>
          <w:rFonts w:ascii="Times New Roman" w:hAnsi="Times New Roman" w:cs="Times New Roman"/>
          <w:sz w:val="24"/>
          <w:szCs w:val="24"/>
        </w:rPr>
        <w:t xml:space="preserve"> as coastal,</w:t>
      </w:r>
      <w:r w:rsidR="00D6177B">
        <w:rPr>
          <w:rFonts w:ascii="Times New Roman" w:hAnsi="Times New Roman" w:cs="Times New Roman"/>
          <w:sz w:val="24"/>
          <w:szCs w:val="24"/>
        </w:rPr>
        <w:t xml:space="preserve"> inland, and man-made wetlands. </w:t>
      </w:r>
      <w:r w:rsidR="00F7531F" w:rsidRPr="00E94C46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F7531F" w:rsidRPr="00E94C46">
        <w:rPr>
          <w:rFonts w:ascii="Times New Roman" w:hAnsi="Times New Roman" w:cs="Times New Roman"/>
          <w:sz w:val="24"/>
          <w:szCs w:val="24"/>
        </w:rPr>
        <w:t>prioriti</w:t>
      </w:r>
      <w:r w:rsidR="008F7E31" w:rsidRPr="00E94C46">
        <w:rPr>
          <w:rFonts w:ascii="Times New Roman" w:hAnsi="Times New Roman" w:cs="Times New Roman"/>
          <w:sz w:val="24"/>
          <w:szCs w:val="24"/>
        </w:rPr>
        <w:t>s</w:t>
      </w:r>
      <w:r w:rsidR="00F7531F" w:rsidRPr="00E94C4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7531F" w:rsidRPr="00E94C46">
        <w:rPr>
          <w:rFonts w:ascii="Times New Roman" w:hAnsi="Times New Roman" w:cs="Times New Roman"/>
          <w:sz w:val="24"/>
          <w:szCs w:val="24"/>
        </w:rPr>
        <w:t xml:space="preserve"> wetlands for flood mitigation, a map was created, highlighting three classes: highly </w:t>
      </w:r>
      <w:r w:rsidR="00114A1C">
        <w:rPr>
          <w:rFonts w:ascii="Times New Roman" w:hAnsi="Times New Roman" w:cs="Times New Roman"/>
          <w:sz w:val="24"/>
          <w:szCs w:val="24"/>
        </w:rPr>
        <w:t>important, moderately important</w:t>
      </w:r>
      <w:r w:rsidR="00F7531F" w:rsidRPr="00E94C46">
        <w:rPr>
          <w:rFonts w:ascii="Times New Roman" w:hAnsi="Times New Roman" w:cs="Times New Roman"/>
          <w:sz w:val="24"/>
          <w:szCs w:val="24"/>
        </w:rPr>
        <w:t xml:space="preserve"> and less important wetlands based on </w:t>
      </w:r>
      <w:r w:rsidR="008F7E31" w:rsidRPr="00E94C46">
        <w:rPr>
          <w:rFonts w:ascii="Times New Roman" w:hAnsi="Times New Roman" w:cs="Times New Roman"/>
          <w:sz w:val="24"/>
          <w:szCs w:val="24"/>
        </w:rPr>
        <w:t>hydrological importance</w:t>
      </w:r>
      <w:r w:rsidR="00F7531F" w:rsidRPr="00E94C46">
        <w:rPr>
          <w:rFonts w:ascii="Times New Roman" w:hAnsi="Times New Roman" w:cs="Times New Roman"/>
          <w:sz w:val="24"/>
          <w:szCs w:val="24"/>
        </w:rPr>
        <w:t>.</w:t>
      </w:r>
      <w:r w:rsidR="00E94C46" w:rsidRPr="00E94C46">
        <w:rPr>
          <w:rFonts w:ascii="Times New Roman" w:hAnsi="Times New Roman" w:cs="Times New Roman"/>
          <w:sz w:val="24"/>
          <w:szCs w:val="24"/>
        </w:rPr>
        <w:t xml:space="preserve"> </w:t>
      </w:r>
      <w:r w:rsidR="00F7531F" w:rsidRPr="00E94C46">
        <w:rPr>
          <w:rFonts w:ascii="Times New Roman" w:hAnsi="Times New Roman" w:cs="Times New Roman"/>
          <w:sz w:val="24"/>
          <w:szCs w:val="24"/>
        </w:rPr>
        <w:t xml:space="preserve">The </w:t>
      </w:r>
      <w:r w:rsidR="00F7531F" w:rsidRPr="003A477B">
        <w:rPr>
          <w:rFonts w:ascii="Times New Roman" w:hAnsi="Times New Roman" w:cs="Times New Roman"/>
          <w:i/>
          <w:iCs/>
          <w:sz w:val="24"/>
          <w:szCs w:val="24"/>
        </w:rPr>
        <w:t>Online Spatial Wetland</w:t>
      </w:r>
      <w:r w:rsidR="00F7531F" w:rsidRPr="00E94C46">
        <w:rPr>
          <w:rFonts w:ascii="Times New Roman" w:hAnsi="Times New Roman" w:cs="Times New Roman"/>
          <w:sz w:val="24"/>
          <w:szCs w:val="24"/>
        </w:rPr>
        <w:t xml:space="preserve"> </w:t>
      </w:r>
      <w:r w:rsidR="00F7531F" w:rsidRPr="003A477B">
        <w:rPr>
          <w:rFonts w:ascii="Times New Roman" w:hAnsi="Times New Roman" w:cs="Times New Roman"/>
          <w:i/>
          <w:iCs/>
          <w:sz w:val="24"/>
          <w:szCs w:val="24"/>
        </w:rPr>
        <w:t>Inventory</w:t>
      </w:r>
      <w:r w:rsidR="00F7531F" w:rsidRPr="00E94C46">
        <w:rPr>
          <w:rFonts w:ascii="Times New Roman" w:hAnsi="Times New Roman" w:cs="Times New Roman"/>
          <w:sz w:val="24"/>
          <w:szCs w:val="24"/>
        </w:rPr>
        <w:t xml:space="preserve"> for the Western Province of Sri Lanka is a remarkable achievement that addresses the scarcity of spatial data. By identifying and safeguarding wetlands, </w:t>
      </w:r>
      <w:r w:rsidR="003827EE">
        <w:rPr>
          <w:rFonts w:ascii="Times New Roman" w:hAnsi="Times New Roman" w:cs="Times New Roman"/>
          <w:sz w:val="24"/>
          <w:szCs w:val="24"/>
        </w:rPr>
        <w:t>thus pr</w:t>
      </w:r>
      <w:r w:rsidR="00114A1C">
        <w:rPr>
          <w:rFonts w:ascii="Times New Roman" w:hAnsi="Times New Roman" w:cs="Times New Roman"/>
          <w:sz w:val="24"/>
          <w:szCs w:val="24"/>
        </w:rPr>
        <w:t>omoting</w:t>
      </w:r>
      <w:r w:rsidR="00F7531F" w:rsidRPr="00E94C46">
        <w:rPr>
          <w:rFonts w:ascii="Times New Roman" w:hAnsi="Times New Roman" w:cs="Times New Roman"/>
          <w:sz w:val="24"/>
          <w:szCs w:val="24"/>
        </w:rPr>
        <w:t xml:space="preserve"> sustainable development and enhance resilience in the face of climate-related challenges.</w:t>
      </w:r>
    </w:p>
    <w:p w14:paraId="39916A85" w14:textId="77777777" w:rsidR="00EC5D20" w:rsidRPr="00E94C46" w:rsidRDefault="00EC5D20" w:rsidP="00F05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23680" w14:textId="4132DEBC" w:rsidR="002D51FE" w:rsidRPr="00E94C46" w:rsidRDefault="002D51FE" w:rsidP="00F05B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C46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E94C46">
        <w:rPr>
          <w:rFonts w:ascii="Times New Roman" w:hAnsi="Times New Roman" w:cs="Times New Roman"/>
          <w:sz w:val="24"/>
          <w:szCs w:val="24"/>
        </w:rPr>
        <w:t>classification, flood, surface volume, wetland</w:t>
      </w:r>
      <w:r w:rsidRPr="00E94C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2D51FE" w:rsidRPr="00E94C46" w:rsidSect="00E94C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063F2"/>
    <w:multiLevelType w:val="multilevel"/>
    <w:tmpl w:val="F29E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51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76"/>
    <w:rsid w:val="000341A9"/>
    <w:rsid w:val="00040270"/>
    <w:rsid w:val="0009243E"/>
    <w:rsid w:val="00114A1C"/>
    <w:rsid w:val="001822E1"/>
    <w:rsid w:val="00270DDF"/>
    <w:rsid w:val="00286E51"/>
    <w:rsid w:val="002D51FE"/>
    <w:rsid w:val="00332C32"/>
    <w:rsid w:val="00347619"/>
    <w:rsid w:val="003827EE"/>
    <w:rsid w:val="003A477B"/>
    <w:rsid w:val="00410976"/>
    <w:rsid w:val="004B209D"/>
    <w:rsid w:val="00524CB9"/>
    <w:rsid w:val="0059057F"/>
    <w:rsid w:val="005F29FB"/>
    <w:rsid w:val="00680A1C"/>
    <w:rsid w:val="0073001F"/>
    <w:rsid w:val="00751B94"/>
    <w:rsid w:val="008D5E4F"/>
    <w:rsid w:val="008F7E31"/>
    <w:rsid w:val="00925EDA"/>
    <w:rsid w:val="009A54FB"/>
    <w:rsid w:val="00A96ADD"/>
    <w:rsid w:val="00B10D10"/>
    <w:rsid w:val="00B25903"/>
    <w:rsid w:val="00B67157"/>
    <w:rsid w:val="00BD4DC0"/>
    <w:rsid w:val="00BE1748"/>
    <w:rsid w:val="00BF3E9F"/>
    <w:rsid w:val="00C45782"/>
    <w:rsid w:val="00C57C04"/>
    <w:rsid w:val="00C65633"/>
    <w:rsid w:val="00CA6CD7"/>
    <w:rsid w:val="00CF427E"/>
    <w:rsid w:val="00D364F6"/>
    <w:rsid w:val="00D6177B"/>
    <w:rsid w:val="00E94C46"/>
    <w:rsid w:val="00EB32F8"/>
    <w:rsid w:val="00EC5D20"/>
    <w:rsid w:val="00EC7DA2"/>
    <w:rsid w:val="00F05B66"/>
    <w:rsid w:val="00F23922"/>
    <w:rsid w:val="00F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5953"/>
  <w15:chartTrackingRefBased/>
  <w15:docId w15:val="{59A6203D-6647-4919-9C21-5E550FC7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531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B3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2F8"/>
    <w:rPr>
      <w:rFonts w:cs="Lath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2F8"/>
    <w:rPr>
      <w:rFonts w:cs="Lath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hiruni dayananda</dc:creator>
  <cp:keywords/>
  <dc:description/>
  <cp:lastModifiedBy>Sulakshi Uthpala</cp:lastModifiedBy>
  <cp:revision>10</cp:revision>
  <dcterms:created xsi:type="dcterms:W3CDTF">2024-07-02T03:51:00Z</dcterms:created>
  <dcterms:modified xsi:type="dcterms:W3CDTF">2024-07-19T05:37:00Z</dcterms:modified>
</cp:coreProperties>
</file>