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6659" w14:textId="10DED704" w:rsidR="003C6350" w:rsidRPr="00FE4660" w:rsidRDefault="003C6350" w:rsidP="003C6350">
      <w:pPr>
        <w:pStyle w:val="TitleOfPaperCover"/>
        <w:tabs>
          <w:tab w:val="clear" w:pos="8640"/>
        </w:tabs>
        <w:rPr>
          <w:b/>
          <w:bCs/>
          <w:szCs w:val="24"/>
        </w:rPr>
      </w:pPr>
      <w:r w:rsidRPr="00FE4660">
        <w:rPr>
          <w:rFonts w:hint="eastAsia"/>
          <w:b/>
          <w:bCs/>
          <w:szCs w:val="24"/>
        </w:rPr>
        <w:t xml:space="preserve">Flood Assessment Method for Heritage Conservation at </w:t>
      </w:r>
      <w:r>
        <w:rPr>
          <w:b/>
          <w:bCs/>
          <w:szCs w:val="24"/>
        </w:rPr>
        <w:t>t</w:t>
      </w:r>
      <w:r w:rsidRPr="00FE4660">
        <w:rPr>
          <w:rFonts w:hint="eastAsia"/>
          <w:b/>
          <w:bCs/>
          <w:szCs w:val="24"/>
        </w:rPr>
        <w:t xml:space="preserve">he Site Scale: A </w:t>
      </w:r>
      <w:r>
        <w:rPr>
          <w:b/>
          <w:bCs/>
          <w:szCs w:val="24"/>
        </w:rPr>
        <w:t>C</w:t>
      </w:r>
      <w:r w:rsidRPr="00FE4660">
        <w:rPr>
          <w:rFonts w:hint="eastAsia"/>
          <w:b/>
          <w:bCs/>
          <w:szCs w:val="24"/>
        </w:rPr>
        <w:t xml:space="preserve">ase Study of </w:t>
      </w:r>
      <w:proofErr w:type="spellStart"/>
      <w:r w:rsidRPr="00FE4660">
        <w:rPr>
          <w:rFonts w:hint="eastAsia"/>
          <w:b/>
          <w:bCs/>
          <w:szCs w:val="24"/>
        </w:rPr>
        <w:t>PuZhou</w:t>
      </w:r>
      <w:proofErr w:type="spellEnd"/>
      <w:r w:rsidRPr="00FE4660">
        <w:rPr>
          <w:rFonts w:hint="eastAsia"/>
          <w:b/>
          <w:bCs/>
          <w:szCs w:val="24"/>
        </w:rPr>
        <w:t xml:space="preserve"> </w:t>
      </w:r>
      <w:r>
        <w:rPr>
          <w:b/>
          <w:bCs/>
          <w:szCs w:val="24"/>
        </w:rPr>
        <w:t>A</w:t>
      </w:r>
      <w:r w:rsidRPr="00FE4660">
        <w:rPr>
          <w:rFonts w:hint="eastAsia"/>
          <w:b/>
          <w:bCs/>
          <w:szCs w:val="24"/>
        </w:rPr>
        <w:t xml:space="preserve">ncient </w:t>
      </w:r>
      <w:r>
        <w:rPr>
          <w:b/>
          <w:bCs/>
          <w:szCs w:val="24"/>
        </w:rPr>
        <w:t>C</w:t>
      </w:r>
      <w:r w:rsidRPr="00FE4660">
        <w:rPr>
          <w:rFonts w:hint="eastAsia"/>
          <w:b/>
          <w:bCs/>
          <w:szCs w:val="24"/>
        </w:rPr>
        <w:t xml:space="preserve">ity </w:t>
      </w:r>
      <w:r>
        <w:rPr>
          <w:b/>
          <w:bCs/>
          <w:szCs w:val="24"/>
        </w:rPr>
        <w:t>S</w:t>
      </w:r>
      <w:r w:rsidRPr="00FE4660">
        <w:rPr>
          <w:rFonts w:hint="eastAsia"/>
          <w:b/>
          <w:bCs/>
          <w:szCs w:val="24"/>
        </w:rPr>
        <w:t>ite, China</w:t>
      </w:r>
    </w:p>
    <w:p w14:paraId="7257568A" w14:textId="77777777" w:rsidR="003C6350" w:rsidRDefault="003C6350" w:rsidP="003C6350">
      <w:pPr>
        <w:spacing w:line="360" w:lineRule="auto"/>
        <w:jc w:val="center"/>
        <w:rPr>
          <w:sz w:val="22"/>
          <w:szCs w:val="22"/>
        </w:rPr>
      </w:pPr>
      <w:r>
        <w:rPr>
          <w:rFonts w:hint="eastAsia"/>
          <w:sz w:val="20"/>
          <w:szCs w:val="20"/>
        </w:rPr>
        <w:t>Zhu</w:t>
      </w:r>
      <w:r>
        <w:rPr>
          <w:sz w:val="20"/>
          <w:szCs w:val="20"/>
        </w:rPr>
        <w:t xml:space="preserve"> </w:t>
      </w:r>
      <w:r>
        <w:rPr>
          <w:rFonts w:hint="eastAsia"/>
          <w:sz w:val="20"/>
          <w:szCs w:val="20"/>
          <w:lang w:eastAsia="zh-CN"/>
        </w:rPr>
        <w:t>Z</w:t>
      </w:r>
      <w:r>
        <w:rPr>
          <w:sz w:val="20"/>
          <w:szCs w:val="20"/>
        </w:rPr>
        <w:t>.</w:t>
      </w:r>
      <w:r>
        <w:rPr>
          <w:rFonts w:hint="eastAsia"/>
          <w:sz w:val="20"/>
          <w:szCs w:val="20"/>
          <w:lang w:eastAsia="zh-CN"/>
        </w:rPr>
        <w:t>X</w:t>
      </w:r>
      <w:r>
        <w:rPr>
          <w:sz w:val="22"/>
          <w:szCs w:val="22"/>
        </w:rPr>
        <w:t xml:space="preserve">. </w:t>
      </w:r>
      <w:r>
        <w:rPr>
          <w:sz w:val="22"/>
          <w:szCs w:val="22"/>
          <w:vertAlign w:val="superscript"/>
        </w:rPr>
        <w:t>1</w:t>
      </w:r>
      <w:r>
        <w:rPr>
          <w:sz w:val="22"/>
          <w:szCs w:val="22"/>
        </w:rPr>
        <w:t xml:space="preserve">, </w:t>
      </w:r>
      <w:r>
        <w:rPr>
          <w:sz w:val="20"/>
          <w:szCs w:val="20"/>
        </w:rPr>
        <w:t>Dong</w:t>
      </w:r>
      <w:r>
        <w:rPr>
          <w:rFonts w:eastAsia="宋体" w:hint="eastAsia"/>
          <w:sz w:val="20"/>
          <w:szCs w:val="20"/>
          <w:lang w:eastAsia="zh-CN"/>
        </w:rPr>
        <w:t xml:space="preserve"> Y.Q.</w:t>
      </w:r>
      <w:r>
        <w:rPr>
          <w:rFonts w:eastAsia="宋体" w:hint="eastAsia"/>
          <w:sz w:val="22"/>
          <w:szCs w:val="22"/>
          <w:vertAlign w:val="superscript"/>
          <w:lang w:eastAsia="zh-CN"/>
        </w:rPr>
        <w:t>1</w:t>
      </w:r>
      <w:r>
        <w:rPr>
          <w:sz w:val="22"/>
          <w:szCs w:val="22"/>
          <w:vertAlign w:val="superscript"/>
        </w:rPr>
        <w:t>*</w:t>
      </w:r>
      <w:proofErr w:type="gramStart"/>
      <w:r>
        <w:rPr>
          <w:sz w:val="22"/>
          <w:szCs w:val="22"/>
        </w:rPr>
        <w:t>,  and</w:t>
      </w:r>
      <w:proofErr w:type="gramEnd"/>
      <w:r>
        <w:rPr>
          <w:sz w:val="22"/>
          <w:szCs w:val="22"/>
        </w:rPr>
        <w:t xml:space="preserve"> </w:t>
      </w:r>
      <w:r>
        <w:rPr>
          <w:rFonts w:eastAsia="宋体" w:hint="eastAsia"/>
          <w:lang w:eastAsia="zh-CN"/>
        </w:rPr>
        <w:t xml:space="preserve"> </w:t>
      </w:r>
      <w:r>
        <w:rPr>
          <w:rFonts w:eastAsia="宋体" w:hint="eastAsia"/>
          <w:sz w:val="20"/>
          <w:szCs w:val="20"/>
          <w:lang w:eastAsia="zh-CN"/>
        </w:rPr>
        <w:t>Hou M.L.</w:t>
      </w:r>
      <w:r>
        <w:rPr>
          <w:rFonts w:eastAsia="宋体" w:hint="eastAsia"/>
          <w:sz w:val="22"/>
          <w:szCs w:val="22"/>
          <w:vertAlign w:val="superscript"/>
          <w:lang w:eastAsia="zh-CN"/>
        </w:rPr>
        <w:t>1</w:t>
      </w:r>
    </w:p>
    <w:p w14:paraId="57FF700C" w14:textId="762B01F0" w:rsidR="008079CC" w:rsidRDefault="004C10E9">
      <w:pPr>
        <w:spacing w:line="360" w:lineRule="auto"/>
        <w:jc w:val="center"/>
        <w:rPr>
          <w:sz w:val="22"/>
          <w:szCs w:val="22"/>
        </w:rPr>
      </w:pPr>
      <w:r>
        <w:rPr>
          <w:sz w:val="22"/>
          <w:szCs w:val="22"/>
          <w:vertAlign w:val="superscript"/>
        </w:rPr>
        <w:t>1</w:t>
      </w:r>
      <w:r w:rsidR="003C6350" w:rsidRPr="003C6350">
        <w:t xml:space="preserve"> </w:t>
      </w:r>
      <w:r w:rsidR="003C6350" w:rsidRPr="003C6350">
        <w:rPr>
          <w:sz w:val="22"/>
          <w:szCs w:val="22"/>
        </w:rPr>
        <w:t xml:space="preserve">School of Geomatics and Urban Spatial Informatics, Beijing University of Civil Engineering and </w:t>
      </w:r>
      <w:proofErr w:type="gramStart"/>
      <w:r w:rsidR="003C6350" w:rsidRPr="003C6350">
        <w:rPr>
          <w:sz w:val="22"/>
          <w:szCs w:val="22"/>
        </w:rPr>
        <w:t>Architecture,  China</w:t>
      </w:r>
      <w:proofErr w:type="gramEnd"/>
      <w:r>
        <w:rPr>
          <w:sz w:val="22"/>
          <w:szCs w:val="22"/>
        </w:rPr>
        <w:t xml:space="preserve"> </w:t>
      </w:r>
    </w:p>
    <w:p w14:paraId="44ED79B6" w14:textId="076783BD" w:rsidR="008079CC" w:rsidRPr="003C6350" w:rsidRDefault="00C639A5" w:rsidP="003C6350">
      <w:pPr>
        <w:spacing w:line="360" w:lineRule="auto"/>
        <w:jc w:val="center"/>
        <w:rPr>
          <w:sz w:val="20"/>
          <w:szCs w:val="20"/>
          <w:u w:val="single"/>
        </w:rPr>
      </w:pPr>
      <w:hyperlink r:id="rId7" w:history="1">
        <w:r w:rsidR="003C6350" w:rsidRPr="00FE4660">
          <w:rPr>
            <w:color w:val="0000FF"/>
            <w:sz w:val="20"/>
            <w:szCs w:val="20"/>
            <w:u w:val="single"/>
          </w:rPr>
          <w:t>*</w:t>
        </w:r>
      </w:hyperlink>
      <w:r w:rsidR="003C6350" w:rsidRPr="00FE4660">
        <w:rPr>
          <w:sz w:val="20"/>
          <w:szCs w:val="20"/>
          <w:u w:val="single"/>
        </w:rPr>
        <w:t xml:space="preserve"> </w:t>
      </w:r>
      <w:r w:rsidR="003C6350" w:rsidRPr="00FE4660">
        <w:rPr>
          <w:rStyle w:val="af"/>
          <w:rFonts w:eastAsia="Calibri"/>
          <w:sz w:val="20"/>
          <w:szCs w:val="20"/>
        </w:rPr>
        <w:t xml:space="preserve">dongyouqiang@bucea.edu.cn  </w:t>
      </w:r>
    </w:p>
    <w:p w14:paraId="65631B66" w14:textId="77777777" w:rsidR="008079CC" w:rsidRDefault="004C10E9">
      <w:pPr>
        <w:pStyle w:val="AuthorInfo"/>
        <w:tabs>
          <w:tab w:val="clear" w:pos="8640"/>
        </w:tabs>
        <w:jc w:val="left"/>
        <w:rPr>
          <w:b/>
          <w:bCs/>
          <w:i/>
          <w:iCs/>
        </w:rPr>
      </w:pPr>
      <w:bookmarkStart w:id="0" w:name="_Toc498243632"/>
      <w:r>
        <w:rPr>
          <w:b/>
          <w:bCs/>
          <w:i/>
          <w:iCs/>
        </w:rPr>
        <w:t>ABSTRACT</w:t>
      </w:r>
      <w:bookmarkEnd w:id="0"/>
    </w:p>
    <w:p w14:paraId="66FAB146" w14:textId="20250E0D" w:rsidR="00B66CC1" w:rsidRPr="005D68F1" w:rsidRDefault="00B66CC1" w:rsidP="005D68F1">
      <w:pPr>
        <w:pStyle w:val="AbstractText"/>
        <w:tabs>
          <w:tab w:val="clear" w:pos="8640"/>
        </w:tabs>
        <w:spacing w:line="360" w:lineRule="auto"/>
        <w:jc w:val="both"/>
        <w:rPr>
          <w:iCs/>
          <w:szCs w:val="24"/>
        </w:rPr>
      </w:pPr>
      <w:r w:rsidRPr="005D68F1">
        <w:rPr>
          <w:iCs/>
          <w:szCs w:val="24"/>
        </w:rPr>
        <w:t>The concept of "preventive conservation" has become the focus of heritage conservation worldwide, risk assessment is one of the important elements of preventive conservation.</w:t>
      </w:r>
      <w:r w:rsidRPr="005D68F1">
        <w:rPr>
          <w:rFonts w:hint="eastAsia"/>
          <w:iCs/>
          <w:szCs w:val="24"/>
        </w:rPr>
        <w:t xml:space="preserve"> </w:t>
      </w:r>
      <w:r w:rsidRPr="005D68F1">
        <w:rPr>
          <w:iCs/>
          <w:szCs w:val="24"/>
        </w:rPr>
        <w:t xml:space="preserve">Current flood risk assessments tend to focus on larger scales such as cities or river basins and fail to adequately refine the risk to individual buildings. This paper presents a flood risk assessment methodology tailored to the scale of cultural heritage units, to enhance the accuracy of identifying site-specific risks. The method </w:t>
      </w:r>
      <w:proofErr w:type="gramStart"/>
      <w:r w:rsidRPr="005D68F1">
        <w:rPr>
          <w:iCs/>
          <w:szCs w:val="24"/>
        </w:rPr>
        <w:t>couples</w:t>
      </w:r>
      <w:proofErr w:type="gramEnd"/>
      <w:r w:rsidRPr="005D68F1">
        <w:rPr>
          <w:iCs/>
          <w:szCs w:val="24"/>
        </w:rPr>
        <w:t xml:space="preserve"> hazard with vulnerability to assess flood risk. Regarding hazard, to solve the issue of the minimal contribution of slight geographical variations in water and environmental indicators at the scale of cultural heritage units to the classification of storm flood danger</w:t>
      </w:r>
      <w:r w:rsidRPr="005D68F1">
        <w:rPr>
          <w:rFonts w:ascii="宋体" w:eastAsia="宋体" w:hAnsi="宋体" w:cs="宋体" w:hint="eastAsia"/>
          <w:iCs/>
          <w:szCs w:val="24"/>
        </w:rPr>
        <w:t>，</w:t>
      </w:r>
      <w:r w:rsidRPr="005D68F1">
        <w:rPr>
          <w:iCs/>
          <w:szCs w:val="24"/>
        </w:rPr>
        <w:t xml:space="preserve"> we employ the Storm Water Management Model (SWMM). This model is utilized to establish rainfall scenarios and conduct numerical simulations, translating these into intuitive risk parameters like depth and extent of inundation. Additionally, a vulnerability assessment procedure for cultural heritage was designed. This procedure analyzes structural stability using finite element simulations, quantifies the sensitivity of cultural objects to floods, evaluates exposure based on potential value loss, and assesses disaster prevention and mitigation capacity considering protective measures and restoration possibilities. Flood risk can be obtained by weighing the results of hazard and vulnerability analyses. The methodology's feasibility was verified through a case study of the </w:t>
      </w:r>
      <w:proofErr w:type="spellStart"/>
      <w:r w:rsidRPr="005D68F1">
        <w:rPr>
          <w:iCs/>
          <w:szCs w:val="24"/>
        </w:rPr>
        <w:t>PuZhou</w:t>
      </w:r>
      <w:proofErr w:type="spellEnd"/>
      <w:r w:rsidRPr="005D68F1">
        <w:rPr>
          <w:iCs/>
          <w:szCs w:val="24"/>
        </w:rPr>
        <w:t xml:space="preserve"> ancient city site. This approach, integrating both natural hazard factors and unique cultural heritage characteristics, provides a framework for flood risk assessment, prevention strategies, and mitigation measures specifically tailored to cultural heritage sites.</w:t>
      </w:r>
    </w:p>
    <w:p w14:paraId="0E8B74D6" w14:textId="5AC802B4" w:rsidR="008079CC" w:rsidRPr="00B50131" w:rsidRDefault="008079CC" w:rsidP="00B50131">
      <w:pPr>
        <w:pStyle w:val="AbstractText"/>
        <w:tabs>
          <w:tab w:val="clear" w:pos="8640"/>
        </w:tabs>
        <w:spacing w:line="276" w:lineRule="auto"/>
        <w:jc w:val="both"/>
        <w:rPr>
          <w:iCs/>
          <w:szCs w:val="24"/>
        </w:rPr>
      </w:pPr>
    </w:p>
    <w:p w14:paraId="170DFDD3" w14:textId="38FD87D4" w:rsidR="008079CC" w:rsidRPr="00B50131" w:rsidRDefault="004C10E9">
      <w:pPr>
        <w:pStyle w:val="AbstractText"/>
        <w:tabs>
          <w:tab w:val="clear" w:pos="8640"/>
        </w:tabs>
        <w:jc w:val="both"/>
        <w:rPr>
          <w:bCs/>
          <w:iCs/>
          <w:szCs w:val="24"/>
        </w:rPr>
      </w:pPr>
      <w:r>
        <w:rPr>
          <w:b/>
          <w:iCs/>
          <w:szCs w:val="24"/>
        </w:rPr>
        <w:t>Keywords:</w:t>
      </w:r>
      <w:r>
        <w:rPr>
          <w:bCs/>
          <w:iCs/>
          <w:szCs w:val="24"/>
        </w:rPr>
        <w:t xml:space="preserve"> </w:t>
      </w:r>
      <w:r w:rsidR="003C6350" w:rsidRPr="003C6350">
        <w:rPr>
          <w:bCs/>
          <w:iCs/>
          <w:szCs w:val="24"/>
        </w:rPr>
        <w:t>ancient sites, cultural heritage, flood disaster risk assessment, hazard, vulnerability</w:t>
      </w:r>
    </w:p>
    <w:sectPr w:rsidR="008079CC" w:rsidRPr="00B50131" w:rsidSect="008C41C4">
      <w:headerReference w:type="default" r:id="rId8"/>
      <w:pgSz w:w="11907" w:h="1683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672D" w14:textId="77777777" w:rsidR="00C639A5" w:rsidRDefault="00C639A5">
      <w:r>
        <w:separator/>
      </w:r>
    </w:p>
  </w:endnote>
  <w:endnote w:type="continuationSeparator" w:id="0">
    <w:p w14:paraId="16BE5C62" w14:textId="77777777" w:rsidR="00C639A5" w:rsidRDefault="00C6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82E6" w14:textId="77777777" w:rsidR="00C639A5" w:rsidRDefault="00C639A5">
      <w:r>
        <w:separator/>
      </w:r>
    </w:p>
  </w:footnote>
  <w:footnote w:type="continuationSeparator" w:id="0">
    <w:p w14:paraId="732A7FB8" w14:textId="77777777" w:rsidR="00C639A5" w:rsidRDefault="00C63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1BC3" w14:textId="77777777" w:rsidR="008079CC" w:rsidRDefault="004C10E9">
    <w:pPr>
      <w:pStyle w:val="a9"/>
      <w:jc w:val="right"/>
    </w:pPr>
    <w:r>
      <w:rPr>
        <w:noProof/>
      </w:rPr>
      <mc:AlternateContent>
        <mc:Choice Requires="wps">
          <w:drawing>
            <wp:anchor distT="0" distB="0" distL="114300" distR="114300" simplePos="0" relativeHeight="251660288" behindDoc="0" locked="0" layoutInCell="1" allowOverlap="1" wp14:anchorId="733A540B" wp14:editId="1FB731D8">
              <wp:simplePos x="0" y="0"/>
              <wp:positionH relativeFrom="column">
                <wp:posOffset>-44450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EF1CEAF" id="Straight Connector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Pr>
        <w:noProof/>
        <w:lang w:bidi="si-LK"/>
      </w:rPr>
      <w:drawing>
        <wp:anchor distT="0" distB="0" distL="114300" distR="114300" simplePos="0" relativeHeight="251659264" behindDoc="1" locked="0" layoutInCell="1" allowOverlap="1" wp14:anchorId="51FFEB15" wp14:editId="61EA66A2">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90600" cy="464820"/>
                  </a:xfrm>
                  <a:prstGeom prst="rect">
                    <a:avLst/>
                  </a:prstGeom>
                  <a:noFill/>
                  <a:ln>
                    <a:noFill/>
                  </a:ln>
                </pic:spPr>
              </pic:pic>
            </a:graphicData>
          </a:graphic>
        </wp:anchor>
      </w:drawing>
    </w:r>
    <w:r>
      <w:t xml:space="preserve">                                                             Asian Conference on Remote Sensing (ACRS 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47D5B"/>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6350"/>
    <w:rsid w:val="003C78F2"/>
    <w:rsid w:val="003D0431"/>
    <w:rsid w:val="003D4E20"/>
    <w:rsid w:val="003E7BB6"/>
    <w:rsid w:val="003F5E61"/>
    <w:rsid w:val="00421178"/>
    <w:rsid w:val="0045239D"/>
    <w:rsid w:val="0046204B"/>
    <w:rsid w:val="00476EA2"/>
    <w:rsid w:val="00496BAE"/>
    <w:rsid w:val="004B29EF"/>
    <w:rsid w:val="004B2AD9"/>
    <w:rsid w:val="004B65BB"/>
    <w:rsid w:val="004C10E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D68F1"/>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6106A"/>
    <w:rsid w:val="00790FE4"/>
    <w:rsid w:val="007A2978"/>
    <w:rsid w:val="007B60CF"/>
    <w:rsid w:val="007D224F"/>
    <w:rsid w:val="007E18AC"/>
    <w:rsid w:val="007E5653"/>
    <w:rsid w:val="007E7E9D"/>
    <w:rsid w:val="007F1FD5"/>
    <w:rsid w:val="008079CC"/>
    <w:rsid w:val="008125B1"/>
    <w:rsid w:val="00830796"/>
    <w:rsid w:val="008423A2"/>
    <w:rsid w:val="00857D1F"/>
    <w:rsid w:val="00885BAF"/>
    <w:rsid w:val="008A143A"/>
    <w:rsid w:val="008C41C4"/>
    <w:rsid w:val="008D78D0"/>
    <w:rsid w:val="008E5BB9"/>
    <w:rsid w:val="008E6672"/>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70AC5"/>
    <w:rsid w:val="00A80EA1"/>
    <w:rsid w:val="00A869D9"/>
    <w:rsid w:val="00AA6892"/>
    <w:rsid w:val="00AE2DA0"/>
    <w:rsid w:val="00B2258D"/>
    <w:rsid w:val="00B23158"/>
    <w:rsid w:val="00B50131"/>
    <w:rsid w:val="00B66CC1"/>
    <w:rsid w:val="00B74D4C"/>
    <w:rsid w:val="00B76FA9"/>
    <w:rsid w:val="00B93304"/>
    <w:rsid w:val="00BA75CD"/>
    <w:rsid w:val="00BD2236"/>
    <w:rsid w:val="00BD7665"/>
    <w:rsid w:val="00BE40E6"/>
    <w:rsid w:val="00C11492"/>
    <w:rsid w:val="00C12A83"/>
    <w:rsid w:val="00C4700F"/>
    <w:rsid w:val="00C54C8D"/>
    <w:rsid w:val="00C609C5"/>
    <w:rsid w:val="00C62AF9"/>
    <w:rsid w:val="00C639A5"/>
    <w:rsid w:val="00C65B98"/>
    <w:rsid w:val="00C97AB0"/>
    <w:rsid w:val="00CC0738"/>
    <w:rsid w:val="00CD0E14"/>
    <w:rsid w:val="00CF32AC"/>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EF3F69"/>
    <w:rsid w:val="00F07A10"/>
    <w:rsid w:val="00F34542"/>
    <w:rsid w:val="00F41440"/>
    <w:rsid w:val="00F5072E"/>
    <w:rsid w:val="00F62F08"/>
    <w:rsid w:val="00FA5C0D"/>
    <w:rsid w:val="00FA630A"/>
    <w:rsid w:val="00FA6D1B"/>
    <w:rsid w:val="00FB3CD1"/>
    <w:rsid w:val="00FB551B"/>
    <w:rsid w:val="00FC3778"/>
    <w:rsid w:val="00FC5590"/>
    <w:rsid w:val="00FE4039"/>
    <w:rsid w:val="00FE4AEE"/>
    <w:rsid w:val="283E9BC9"/>
    <w:rsid w:val="29440C58"/>
    <w:rsid w:val="46DCC1FE"/>
    <w:rsid w:val="53565BD9"/>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A672E"/>
  <w15:docId w15:val="{391CCFBC-A5E0-491A-B7AD-9A442A7F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Body Text Indent"/>
    <w:basedOn w:val="a"/>
    <w:link w:val="a6"/>
    <w:uiPriority w:val="99"/>
    <w:semiHidden/>
    <w:unhideWhenUsed/>
    <w:qFormat/>
    <w:pPr>
      <w:spacing w:after="120"/>
      <w:ind w:left="360"/>
    </w:pPr>
  </w:style>
  <w:style w:type="paragraph" w:styleId="a7">
    <w:name w:val="footer"/>
    <w:basedOn w:val="a"/>
    <w:link w:val="a8"/>
    <w:uiPriority w:val="99"/>
    <w:unhideWhenUsed/>
    <w:qFormat/>
    <w:pPr>
      <w:tabs>
        <w:tab w:val="center" w:pos="4680"/>
        <w:tab w:val="right" w:pos="9360"/>
      </w:tabs>
    </w:pPr>
  </w:style>
  <w:style w:type="paragraph" w:styleId="a9">
    <w:name w:val="header"/>
    <w:basedOn w:val="a"/>
    <w:link w:val="aa"/>
    <w:uiPriority w:val="99"/>
    <w:qFormat/>
    <w:pPr>
      <w:keepLines/>
      <w:tabs>
        <w:tab w:val="center" w:pos="4320"/>
        <w:tab w:val="right" w:pos="8640"/>
      </w:tabs>
      <w:spacing w:line="480" w:lineRule="auto"/>
      <w:jc w:val="center"/>
    </w:pPr>
  </w:style>
  <w:style w:type="paragraph" w:styleId="ab">
    <w:name w:val="Subtitle"/>
    <w:basedOn w:val="a"/>
    <w:next w:val="a3"/>
    <w:link w:val="ac"/>
    <w:qFormat/>
    <w:pPr>
      <w:keepNext/>
      <w:keepLines/>
      <w:tabs>
        <w:tab w:val="right" w:pos="8640"/>
      </w:tabs>
      <w:spacing w:line="480" w:lineRule="auto"/>
      <w:ind w:left="1915" w:right="1915"/>
      <w:jc w:val="center"/>
    </w:pPr>
    <w:rPr>
      <w:rFonts w:ascii="Garamond" w:hAnsi="Garamond"/>
      <w:kern w:val="28"/>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uiPriority w:val="99"/>
    <w:unhideWhenUsed/>
    <w:qFormat/>
    <w:rPr>
      <w:color w:val="0000FF"/>
      <w:u w:val="single"/>
    </w:rPr>
  </w:style>
  <w:style w:type="paragraph" w:customStyle="1" w:styleId="SectionHeading">
    <w:name w:val="SectionHeading"/>
    <w:qFormat/>
    <w:pPr>
      <w:keepNext/>
      <w:pageBreakBefore/>
      <w:spacing w:line="480" w:lineRule="auto"/>
      <w:jc w:val="center"/>
    </w:pPr>
    <w:rPr>
      <w:rFonts w:ascii="Garamond" w:eastAsia="Times New Roman" w:hAnsi="Garamond"/>
      <w:sz w:val="24"/>
      <w:szCs w:val="22"/>
      <w:lang w:eastAsia="en-US"/>
    </w:rPr>
  </w:style>
  <w:style w:type="character" w:customStyle="1" w:styleId="aa">
    <w:name w:val="页眉 字符"/>
    <w:link w:val="a9"/>
    <w:uiPriority w:val="99"/>
    <w:rPr>
      <w:rFonts w:ascii="Times New Roman" w:eastAsia="Times New Roman" w:hAnsi="Times New Roman" w:cs="Times New Roman"/>
      <w:sz w:val="24"/>
      <w:szCs w:val="24"/>
    </w:rPr>
  </w:style>
  <w:style w:type="character" w:customStyle="1" w:styleId="ac">
    <w:name w:val="副标题 字符"/>
    <w:link w:val="ab"/>
    <w:qFormat/>
    <w:rPr>
      <w:rFonts w:ascii="Garamond" w:eastAsia="Times New Roman" w:hAnsi="Garamond" w:cs="Times New Roman"/>
      <w:kern w:val="28"/>
      <w:sz w:val="24"/>
      <w:szCs w:val="24"/>
    </w:rPr>
  </w:style>
  <w:style w:type="paragraph" w:customStyle="1" w:styleId="StyleRight05">
    <w:name w:val="Style Right:  0.5&quot;"/>
    <w:basedOn w:val="a"/>
    <w:qFormat/>
    <w:pPr>
      <w:tabs>
        <w:tab w:val="right" w:pos="8640"/>
      </w:tabs>
      <w:spacing w:line="480" w:lineRule="auto"/>
      <w:ind w:right="720"/>
    </w:pPr>
    <w:rPr>
      <w:rFonts w:ascii="Garamond" w:hAnsi="Garamond"/>
    </w:rPr>
  </w:style>
  <w:style w:type="paragraph" w:customStyle="1" w:styleId="AuthorInfo">
    <w:name w:val="Author Info"/>
    <w:basedOn w:val="a"/>
    <w:qFormat/>
    <w:pPr>
      <w:tabs>
        <w:tab w:val="right" w:pos="8640"/>
      </w:tabs>
      <w:spacing w:line="480" w:lineRule="auto"/>
      <w:jc w:val="center"/>
    </w:pPr>
  </w:style>
  <w:style w:type="paragraph" w:customStyle="1" w:styleId="TitleOfPaperCover">
    <w:name w:val="TitleOfPaper_Cover"/>
    <w:basedOn w:val="a"/>
    <w:qFormat/>
    <w:pPr>
      <w:keepNext/>
      <w:keepLines/>
      <w:tabs>
        <w:tab w:val="right" w:pos="8640"/>
      </w:tabs>
      <w:spacing w:line="480" w:lineRule="auto"/>
      <w:jc w:val="center"/>
    </w:pPr>
    <w:rPr>
      <w:szCs w:val="22"/>
    </w:rPr>
  </w:style>
  <w:style w:type="paragraph" w:customStyle="1" w:styleId="AbstractText">
    <w:name w:val="Abstract Text"/>
    <w:basedOn w:val="a3"/>
    <w:qFormat/>
    <w:pPr>
      <w:keepNext/>
      <w:tabs>
        <w:tab w:val="right" w:pos="8640"/>
      </w:tabs>
      <w:spacing w:after="0" w:line="480" w:lineRule="auto"/>
    </w:pPr>
    <w:rPr>
      <w:szCs w:val="22"/>
    </w:rPr>
  </w:style>
  <w:style w:type="character" w:customStyle="1" w:styleId="a4">
    <w:name w:val="正文文本 字符"/>
    <w:link w:val="a3"/>
    <w:uiPriority w:val="99"/>
    <w:semiHidden/>
    <w:qFormat/>
    <w:rPr>
      <w:rFonts w:ascii="Times New Roman" w:eastAsia="Times New Roman" w:hAnsi="Times New Roman" w:cs="Times New Roman"/>
      <w:sz w:val="24"/>
      <w:szCs w:val="24"/>
    </w:rPr>
  </w:style>
  <w:style w:type="paragraph" w:customStyle="1" w:styleId="class4">
    <w:name w:val="class4"/>
    <w:basedOn w:val="a"/>
    <w:qFormat/>
    <w:pPr>
      <w:spacing w:before="100" w:beforeAutospacing="1" w:after="100" w:afterAutospacing="1"/>
    </w:pPr>
  </w:style>
  <w:style w:type="character" w:customStyle="1" w:styleId="a6">
    <w:name w:val="正文文本缩进 字符"/>
    <w:link w:val="a5"/>
    <w:uiPriority w:val="99"/>
    <w:semiHidden/>
    <w:qFormat/>
    <w:rPr>
      <w:rFonts w:ascii="Times New Roman" w:eastAsia="Times New Roman" w:hAnsi="Times New Roman"/>
      <w:sz w:val="24"/>
      <w:szCs w:val="24"/>
    </w:rPr>
  </w:style>
  <w:style w:type="character" w:customStyle="1" w:styleId="a8">
    <w:name w:val="页脚 字符"/>
    <w:basedOn w:val="a0"/>
    <w:link w:val="a7"/>
    <w:uiPriority w:val="99"/>
    <w:qFormat/>
    <w:rPr>
      <w:rFonts w:ascii="Times New Roman" w:eastAsia="Times New Roman" w:hAnsi="Times New Roman"/>
      <w:sz w:val="24"/>
      <w:szCs w:val="24"/>
    </w:rPr>
  </w:style>
  <w:style w:type="character" w:customStyle="1" w:styleId="ts-alignment-element">
    <w:name w:val="ts-alignment-element"/>
    <w:basedOn w:val="a0"/>
    <w:rsid w:val="003C6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034315">
      <w:bodyDiv w:val="1"/>
      <w:marLeft w:val="0"/>
      <w:marRight w:val="0"/>
      <w:marTop w:val="0"/>
      <w:marBottom w:val="0"/>
      <w:divBdr>
        <w:top w:val="none" w:sz="0" w:space="0" w:color="auto"/>
        <w:left w:val="none" w:sz="0" w:space="0" w:color="auto"/>
        <w:bottom w:val="none" w:sz="0" w:space="0" w:color="auto"/>
        <w:right w:val="none" w:sz="0" w:space="0" w:color="auto"/>
      </w:divBdr>
      <w:divsChild>
        <w:div w:id="179975524">
          <w:marLeft w:val="0"/>
          <w:marRight w:val="0"/>
          <w:marTop w:val="0"/>
          <w:marBottom w:val="0"/>
          <w:divBdr>
            <w:top w:val="none" w:sz="0" w:space="0" w:color="auto"/>
            <w:left w:val="none" w:sz="0" w:space="0" w:color="auto"/>
            <w:bottom w:val="none" w:sz="0" w:space="0" w:color="auto"/>
            <w:right w:val="none" w:sz="0" w:space="0" w:color="auto"/>
          </w:divBdr>
          <w:divsChild>
            <w:div w:id="1388215915">
              <w:marLeft w:val="0"/>
              <w:marRight w:val="0"/>
              <w:marTop w:val="0"/>
              <w:marBottom w:val="0"/>
              <w:divBdr>
                <w:top w:val="none" w:sz="0" w:space="0" w:color="auto"/>
                <w:left w:val="none" w:sz="0" w:space="0" w:color="auto"/>
                <w:bottom w:val="none" w:sz="0" w:space="0" w:color="auto"/>
                <w:right w:val="none" w:sz="0" w:space="0" w:color="auto"/>
              </w:divBdr>
              <w:divsChild>
                <w:div w:id="556670693">
                  <w:marLeft w:val="0"/>
                  <w:marRight w:val="0"/>
                  <w:marTop w:val="0"/>
                  <w:marBottom w:val="0"/>
                  <w:divBdr>
                    <w:top w:val="none" w:sz="0" w:space="0" w:color="auto"/>
                    <w:left w:val="none" w:sz="0" w:space="0" w:color="auto"/>
                    <w:bottom w:val="none" w:sz="0" w:space="0" w:color="auto"/>
                    <w:right w:val="none" w:sz="0" w:space="0" w:color="auto"/>
                  </w:divBdr>
                  <w:divsChild>
                    <w:div w:id="699009149">
                      <w:marLeft w:val="0"/>
                      <w:marRight w:val="0"/>
                      <w:marTop w:val="0"/>
                      <w:marBottom w:val="0"/>
                      <w:divBdr>
                        <w:top w:val="none" w:sz="0" w:space="0" w:color="auto"/>
                        <w:left w:val="none" w:sz="0" w:space="0" w:color="auto"/>
                        <w:bottom w:val="none" w:sz="0" w:space="0" w:color="auto"/>
                        <w:right w:val="none" w:sz="0" w:space="0" w:color="auto"/>
                      </w:divBdr>
                      <w:divsChild>
                        <w:div w:id="1514413309">
                          <w:marLeft w:val="0"/>
                          <w:marRight w:val="0"/>
                          <w:marTop w:val="0"/>
                          <w:marBottom w:val="0"/>
                          <w:divBdr>
                            <w:top w:val="none" w:sz="0" w:space="0" w:color="auto"/>
                            <w:left w:val="none" w:sz="0" w:space="0" w:color="auto"/>
                            <w:bottom w:val="none" w:sz="0" w:space="0" w:color="auto"/>
                            <w:right w:val="none" w:sz="0" w:space="0" w:color="auto"/>
                          </w:divBdr>
                          <w:divsChild>
                            <w:div w:id="1419214215">
                              <w:marLeft w:val="0"/>
                              <w:marRight w:val="0"/>
                              <w:marTop w:val="0"/>
                              <w:marBottom w:val="0"/>
                              <w:divBdr>
                                <w:top w:val="none" w:sz="0" w:space="0" w:color="auto"/>
                                <w:left w:val="none" w:sz="0" w:space="0" w:color="auto"/>
                                <w:bottom w:val="none" w:sz="0" w:space="0" w:color="auto"/>
                                <w:right w:val="none" w:sz="0" w:space="0" w:color="auto"/>
                              </w:divBdr>
                              <w:divsChild>
                                <w:div w:id="683897930">
                                  <w:marLeft w:val="0"/>
                                  <w:marRight w:val="0"/>
                                  <w:marTop w:val="0"/>
                                  <w:marBottom w:val="0"/>
                                  <w:divBdr>
                                    <w:top w:val="none" w:sz="0" w:space="0" w:color="auto"/>
                                    <w:left w:val="none" w:sz="0" w:space="0" w:color="auto"/>
                                    <w:bottom w:val="none" w:sz="0" w:space="0" w:color="auto"/>
                                    <w:right w:val="none" w:sz="0" w:space="0" w:color="auto"/>
                                  </w:divBdr>
                                  <w:divsChild>
                                    <w:div w:id="1153640935">
                                      <w:marLeft w:val="0"/>
                                      <w:marRight w:val="0"/>
                                      <w:marTop w:val="0"/>
                                      <w:marBottom w:val="0"/>
                                      <w:divBdr>
                                        <w:top w:val="none" w:sz="0" w:space="0" w:color="auto"/>
                                        <w:left w:val="none" w:sz="0" w:space="0" w:color="auto"/>
                                        <w:bottom w:val="none" w:sz="0" w:space="0" w:color="auto"/>
                                        <w:right w:val="none" w:sz="0" w:space="0" w:color="auto"/>
                                      </w:divBdr>
                                      <w:divsChild>
                                        <w:div w:id="1203786493">
                                          <w:marLeft w:val="0"/>
                                          <w:marRight w:val="0"/>
                                          <w:marTop w:val="0"/>
                                          <w:marBottom w:val="0"/>
                                          <w:divBdr>
                                            <w:top w:val="none" w:sz="0" w:space="0" w:color="auto"/>
                                            <w:left w:val="none" w:sz="0" w:space="0" w:color="auto"/>
                                            <w:bottom w:val="none" w:sz="0" w:space="0" w:color="auto"/>
                                            <w:right w:val="none" w:sz="0" w:space="0" w:color="auto"/>
                                          </w:divBdr>
                                          <w:divsChild>
                                            <w:div w:id="1678581067">
                                              <w:marLeft w:val="0"/>
                                              <w:marRight w:val="0"/>
                                              <w:marTop w:val="0"/>
                                              <w:marBottom w:val="0"/>
                                              <w:divBdr>
                                                <w:top w:val="none" w:sz="0" w:space="0" w:color="auto"/>
                                                <w:left w:val="none" w:sz="0" w:space="0" w:color="auto"/>
                                                <w:bottom w:val="none" w:sz="0" w:space="0" w:color="auto"/>
                                                <w:right w:val="none" w:sz="0" w:space="0" w:color="auto"/>
                                              </w:divBdr>
                                              <w:divsChild>
                                                <w:div w:id="656616337">
                                                  <w:marLeft w:val="0"/>
                                                  <w:marRight w:val="0"/>
                                                  <w:marTop w:val="0"/>
                                                  <w:marBottom w:val="0"/>
                                                  <w:divBdr>
                                                    <w:top w:val="none" w:sz="0" w:space="0" w:color="auto"/>
                                                    <w:left w:val="none" w:sz="0" w:space="0" w:color="auto"/>
                                                    <w:bottom w:val="none" w:sz="0" w:space="0" w:color="auto"/>
                                                    <w:right w:val="none" w:sz="0" w:space="0" w:color="auto"/>
                                                  </w:divBdr>
                                                  <w:divsChild>
                                                    <w:div w:id="779254854">
                                                      <w:marLeft w:val="0"/>
                                                      <w:marRight w:val="0"/>
                                                      <w:marTop w:val="0"/>
                                                      <w:marBottom w:val="0"/>
                                                      <w:divBdr>
                                                        <w:top w:val="none" w:sz="0" w:space="0" w:color="auto"/>
                                                        <w:left w:val="none" w:sz="0" w:space="0" w:color="auto"/>
                                                        <w:bottom w:val="none" w:sz="0" w:space="0" w:color="auto"/>
                                                        <w:right w:val="none" w:sz="0" w:space="0" w:color="auto"/>
                                                      </w:divBdr>
                                                      <w:divsChild>
                                                        <w:div w:id="734086941">
                                                          <w:marLeft w:val="0"/>
                                                          <w:marRight w:val="0"/>
                                                          <w:marTop w:val="0"/>
                                                          <w:marBottom w:val="0"/>
                                                          <w:divBdr>
                                                            <w:top w:val="none" w:sz="0" w:space="0" w:color="auto"/>
                                                            <w:left w:val="none" w:sz="0" w:space="0" w:color="auto"/>
                                                            <w:bottom w:val="none" w:sz="0" w:space="0" w:color="auto"/>
                                                            <w:right w:val="none" w:sz="0" w:space="0" w:color="auto"/>
                                                          </w:divBdr>
                                                          <w:divsChild>
                                                            <w:div w:id="4596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1</Pages>
  <Words>319</Words>
  <Characters>1977</Characters>
  <Application>Microsoft Office Word</Application>
  <DocSecurity>0</DocSecurity>
  <Lines>30</Lines>
  <Paragraphs>8</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梓璇 朱</cp:lastModifiedBy>
  <cp:revision>82</cp:revision>
  <cp:lastPrinted>2024-01-17T05:08:00Z</cp:lastPrinted>
  <dcterms:created xsi:type="dcterms:W3CDTF">2024-07-17T06:43:00Z</dcterms:created>
  <dcterms:modified xsi:type="dcterms:W3CDTF">2024-07-18T01:18:00Z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D29B3C57C28E4FFE82779C5EB3097CD4_13</vt:lpwstr>
  </property>
  <property fmtid="{D5CDD505-2E9C-101B-9397-08002B2CF9AE}" pid="4" name="GrammarlyDocumentId">
    <vt:lpwstr>557f465c0232c006ca5843bd73fb89bab990b542fe3936deb1daf7358da9caf4</vt:lpwstr>
  </property>
</Properties>
</file>