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D9815" w14:textId="5D3E72B6" w:rsidR="005132DE" w:rsidRPr="005132DE" w:rsidRDefault="008F3031" w:rsidP="0047241F">
      <w:pPr>
        <w:spacing w:before="360"/>
        <w:jc w:val="center"/>
        <w:rPr>
          <w:rFonts w:eastAsiaTheme="minorEastAsia"/>
          <w:b/>
          <w:bCs/>
          <w:lang w:eastAsia="ja-JP"/>
        </w:rPr>
      </w:pPr>
      <w:r>
        <w:rPr>
          <w:rFonts w:eastAsiaTheme="minorEastAsia" w:hint="eastAsia"/>
          <w:b/>
          <w:bCs/>
          <w:lang w:eastAsia="ja-JP"/>
        </w:rPr>
        <w:t>Efficiency Improvement</w:t>
      </w:r>
      <w:r w:rsidR="005132DE" w:rsidRPr="005132DE">
        <w:rPr>
          <w:b/>
          <w:bCs/>
        </w:rPr>
        <w:t xml:space="preserve"> of </w:t>
      </w:r>
      <w:proofErr w:type="spellStart"/>
      <w:r w:rsidR="005132DE" w:rsidRPr="005132DE">
        <w:rPr>
          <w:b/>
          <w:bCs/>
        </w:rPr>
        <w:t>SfM</w:t>
      </w:r>
      <w:proofErr w:type="spellEnd"/>
      <w:r w:rsidR="005132DE" w:rsidRPr="005132DE">
        <w:rPr>
          <w:b/>
          <w:bCs/>
        </w:rPr>
        <w:t xml:space="preserve">/MVS by </w:t>
      </w:r>
      <w:r>
        <w:rPr>
          <w:rFonts w:eastAsiaTheme="minorEastAsia" w:hint="eastAsia"/>
          <w:b/>
          <w:bCs/>
          <w:lang w:eastAsia="ja-JP"/>
        </w:rPr>
        <w:t>O</w:t>
      </w:r>
      <w:r w:rsidR="005132DE" w:rsidRPr="005132DE">
        <w:rPr>
          <w:b/>
          <w:bCs/>
        </w:rPr>
        <w:t>mni</w:t>
      </w:r>
      <w:r>
        <w:rPr>
          <w:rFonts w:eastAsiaTheme="minorEastAsia" w:hint="eastAsia"/>
          <w:b/>
          <w:bCs/>
          <w:lang w:eastAsia="ja-JP"/>
        </w:rPr>
        <w:t>-</w:t>
      </w:r>
      <w:r w:rsidR="005132DE" w:rsidRPr="005132DE">
        <w:rPr>
          <w:b/>
          <w:bCs/>
        </w:rPr>
        <w:t xml:space="preserve">directional </w:t>
      </w:r>
      <w:r>
        <w:rPr>
          <w:rFonts w:eastAsiaTheme="minorEastAsia" w:hint="eastAsia"/>
          <w:b/>
          <w:bCs/>
          <w:lang w:eastAsia="ja-JP"/>
        </w:rPr>
        <w:t>C</w:t>
      </w:r>
      <w:r w:rsidR="005132DE" w:rsidRPr="005132DE">
        <w:rPr>
          <w:b/>
          <w:bCs/>
        </w:rPr>
        <w:t xml:space="preserve">amera </w:t>
      </w:r>
      <w:r>
        <w:rPr>
          <w:rFonts w:eastAsiaTheme="minorEastAsia" w:hint="eastAsia"/>
          <w:b/>
          <w:bCs/>
          <w:lang w:eastAsia="ja-JP"/>
        </w:rPr>
        <w:t>N</w:t>
      </w:r>
      <w:r w:rsidR="005132DE" w:rsidRPr="005132DE">
        <w:rPr>
          <w:b/>
          <w:bCs/>
        </w:rPr>
        <w:t xml:space="preserve">etwork </w:t>
      </w:r>
      <w:r>
        <w:rPr>
          <w:rFonts w:eastAsiaTheme="minorEastAsia" w:hint="eastAsia"/>
          <w:b/>
          <w:bCs/>
          <w:lang w:eastAsia="ja-JP"/>
        </w:rPr>
        <w:t>E</w:t>
      </w:r>
      <w:r w:rsidR="005132DE" w:rsidRPr="005132DE">
        <w:rPr>
          <w:b/>
          <w:bCs/>
        </w:rPr>
        <w:t xml:space="preserve">stimation </w:t>
      </w:r>
      <w:r>
        <w:rPr>
          <w:rFonts w:eastAsiaTheme="minorEastAsia" w:hint="eastAsia"/>
          <w:b/>
          <w:bCs/>
          <w:lang w:eastAsia="ja-JP"/>
        </w:rPr>
        <w:t>for</w:t>
      </w:r>
      <w:r w:rsidR="005132DE" w:rsidRPr="005132DE">
        <w:rPr>
          <w:b/>
          <w:bCs/>
        </w:rPr>
        <w:t xml:space="preserve"> </w:t>
      </w:r>
      <w:r w:rsidR="00FB5533">
        <w:rPr>
          <w:rFonts w:eastAsiaTheme="minorEastAsia" w:hint="eastAsia"/>
          <w:b/>
          <w:bCs/>
          <w:lang w:eastAsia="ja-JP"/>
        </w:rPr>
        <w:t>Water-borne</w:t>
      </w:r>
      <w:r w:rsidR="005132DE" w:rsidRPr="005132DE">
        <w:rPr>
          <w:b/>
          <w:bCs/>
        </w:rPr>
        <w:t xml:space="preserve"> MMS</w:t>
      </w:r>
    </w:p>
    <w:p w14:paraId="5DAF3D88" w14:textId="3A8DA882" w:rsidR="0047241F" w:rsidRPr="00FB0D83" w:rsidRDefault="00EA2081" w:rsidP="00FB0D83">
      <w:pPr>
        <w:spacing w:before="360"/>
        <w:jc w:val="center"/>
        <w:rPr>
          <w:rFonts w:eastAsiaTheme="minorEastAsia"/>
          <w:bCs/>
          <w:sz w:val="20"/>
          <w:szCs w:val="20"/>
          <w:lang w:eastAsia="ja-JP"/>
        </w:rPr>
      </w:pPr>
      <w:r>
        <w:rPr>
          <w:rFonts w:eastAsiaTheme="minorEastAsia" w:hint="eastAsia"/>
          <w:bCs/>
          <w:sz w:val="20"/>
          <w:szCs w:val="20"/>
          <w:lang w:eastAsia="ja-JP"/>
        </w:rPr>
        <w:t>*</w:t>
      </w:r>
      <w:r w:rsidR="0047241F" w:rsidRPr="005132DE">
        <w:rPr>
          <w:bCs/>
          <w:sz w:val="20"/>
          <w:szCs w:val="20"/>
        </w:rPr>
        <w:t xml:space="preserve">Teruhiko Meguro </w:t>
      </w:r>
      <w:r w:rsidR="0047241F" w:rsidRPr="005132DE">
        <w:rPr>
          <w:rFonts w:eastAsiaTheme="minorEastAsia" w:hint="eastAsia"/>
          <w:bCs/>
          <w:sz w:val="20"/>
          <w:szCs w:val="20"/>
          <w:vertAlign w:val="superscript"/>
          <w:lang w:eastAsia="ja-JP"/>
        </w:rPr>
        <w:t xml:space="preserve"> </w:t>
      </w:r>
      <w:r w:rsidR="0047241F" w:rsidRPr="005132DE">
        <w:rPr>
          <w:bCs/>
          <w:sz w:val="20"/>
          <w:szCs w:val="20"/>
          <w:vertAlign w:val="superscript"/>
        </w:rPr>
        <w:t>1</w:t>
      </w:r>
      <w:r w:rsidR="0047241F" w:rsidRPr="005132DE">
        <w:rPr>
          <w:rFonts w:eastAsiaTheme="minorEastAsia" w:hint="eastAsia"/>
          <w:bCs/>
          <w:sz w:val="20"/>
          <w:szCs w:val="20"/>
          <w:vertAlign w:val="superscript"/>
          <w:lang w:eastAsia="ja-JP"/>
        </w:rPr>
        <w:t xml:space="preserve"> </w:t>
      </w:r>
      <w:r w:rsidR="0047241F" w:rsidRPr="005132DE">
        <w:rPr>
          <w:bCs/>
          <w:sz w:val="20"/>
          <w:szCs w:val="20"/>
        </w:rPr>
        <w:t xml:space="preserve">, Naoto Kimura </w:t>
      </w:r>
      <w:r w:rsidR="0047241F" w:rsidRPr="005132DE">
        <w:rPr>
          <w:rFonts w:eastAsiaTheme="minorEastAsia" w:hint="eastAsia"/>
          <w:bCs/>
          <w:sz w:val="20"/>
          <w:szCs w:val="20"/>
          <w:vertAlign w:val="superscript"/>
          <w:lang w:eastAsia="ja-JP"/>
        </w:rPr>
        <w:t xml:space="preserve"> </w:t>
      </w:r>
      <w:r w:rsidR="0047241F" w:rsidRPr="005132DE">
        <w:rPr>
          <w:bCs/>
          <w:sz w:val="20"/>
          <w:szCs w:val="20"/>
          <w:vertAlign w:val="superscript"/>
        </w:rPr>
        <w:t>1</w:t>
      </w:r>
      <w:r w:rsidR="0047241F" w:rsidRPr="005132DE">
        <w:rPr>
          <w:rFonts w:eastAsiaTheme="minorEastAsia" w:hint="eastAsia"/>
          <w:bCs/>
          <w:sz w:val="20"/>
          <w:szCs w:val="20"/>
          <w:vertAlign w:val="superscript"/>
          <w:lang w:eastAsia="ja-JP"/>
        </w:rPr>
        <w:t xml:space="preserve"> </w:t>
      </w:r>
      <w:r w:rsidR="0047241F" w:rsidRPr="005132DE">
        <w:rPr>
          <w:bCs/>
          <w:sz w:val="20"/>
          <w:szCs w:val="20"/>
        </w:rPr>
        <w:t xml:space="preserve">, Masafumi Nakagawa </w:t>
      </w:r>
      <w:r w:rsidR="0047241F" w:rsidRPr="005132DE">
        <w:rPr>
          <w:rFonts w:eastAsiaTheme="minorEastAsia" w:hint="eastAsia"/>
          <w:bCs/>
          <w:sz w:val="20"/>
          <w:szCs w:val="20"/>
          <w:vertAlign w:val="superscript"/>
          <w:lang w:eastAsia="ja-JP"/>
        </w:rPr>
        <w:t xml:space="preserve"> </w:t>
      </w:r>
      <w:r w:rsidR="0047241F" w:rsidRPr="005132DE">
        <w:rPr>
          <w:bCs/>
          <w:sz w:val="20"/>
          <w:szCs w:val="20"/>
          <w:vertAlign w:val="superscript"/>
        </w:rPr>
        <w:t>1</w:t>
      </w:r>
      <w:r w:rsidR="0047241F" w:rsidRPr="005132DE">
        <w:rPr>
          <w:rFonts w:eastAsiaTheme="minorEastAsia" w:hint="eastAsia"/>
          <w:bCs/>
          <w:sz w:val="20"/>
          <w:szCs w:val="20"/>
          <w:vertAlign w:val="superscript"/>
          <w:lang w:eastAsia="ja-JP"/>
        </w:rPr>
        <w:t xml:space="preserve"> </w:t>
      </w:r>
      <w:r w:rsidR="0047241F" w:rsidRPr="005132DE">
        <w:rPr>
          <w:bCs/>
          <w:sz w:val="20"/>
          <w:szCs w:val="20"/>
        </w:rPr>
        <w:t xml:space="preserve">, Takeshi Komori </w:t>
      </w:r>
      <w:r w:rsidR="0047241F" w:rsidRPr="005132DE">
        <w:rPr>
          <w:rFonts w:eastAsiaTheme="minorEastAsia" w:hint="eastAsia"/>
          <w:bCs/>
          <w:sz w:val="20"/>
          <w:szCs w:val="20"/>
          <w:vertAlign w:val="superscript"/>
          <w:lang w:eastAsia="ja-JP"/>
        </w:rPr>
        <w:t xml:space="preserve"> </w:t>
      </w:r>
      <w:r w:rsidR="0047241F" w:rsidRPr="005132DE">
        <w:rPr>
          <w:rFonts w:hint="eastAsia"/>
          <w:bCs/>
          <w:sz w:val="20"/>
          <w:szCs w:val="20"/>
          <w:vertAlign w:val="superscript"/>
          <w:lang w:eastAsia="ja-JP"/>
        </w:rPr>
        <w:t>2</w:t>
      </w:r>
      <w:r w:rsidR="0047241F" w:rsidRPr="005132DE">
        <w:rPr>
          <w:rFonts w:eastAsiaTheme="minorEastAsia" w:hint="eastAsia"/>
          <w:bCs/>
          <w:sz w:val="20"/>
          <w:szCs w:val="20"/>
          <w:vertAlign w:val="superscript"/>
          <w:lang w:eastAsia="ja-JP"/>
        </w:rPr>
        <w:t xml:space="preserve"> </w:t>
      </w:r>
      <w:r w:rsidR="0047241F" w:rsidRPr="005132DE">
        <w:rPr>
          <w:bCs/>
          <w:sz w:val="20"/>
          <w:szCs w:val="20"/>
        </w:rPr>
        <w:t>,</w:t>
      </w:r>
      <w:r w:rsidR="00FB0D83">
        <w:rPr>
          <w:rFonts w:ascii="ＭＳ 明朝" w:eastAsia="ＭＳ 明朝" w:hAnsi="ＭＳ 明朝" w:cs="ＭＳ 明朝" w:hint="eastAsia"/>
          <w:bCs/>
          <w:sz w:val="20"/>
          <w:szCs w:val="20"/>
          <w:lang w:eastAsia="ja-JP"/>
        </w:rPr>
        <w:t xml:space="preserve"> </w:t>
      </w:r>
      <w:r w:rsidR="0047241F" w:rsidRPr="005132DE">
        <w:rPr>
          <w:bCs/>
          <w:sz w:val="20"/>
          <w:szCs w:val="20"/>
        </w:rPr>
        <w:t>Nobuaki Kubo</w:t>
      </w:r>
      <w:r w:rsidR="00000A3F" w:rsidRPr="005132DE">
        <w:rPr>
          <w:rFonts w:eastAsiaTheme="minorEastAsia" w:hint="eastAsia"/>
          <w:bCs/>
          <w:sz w:val="20"/>
          <w:szCs w:val="20"/>
          <w:lang w:eastAsia="ja-JP"/>
        </w:rPr>
        <w:t xml:space="preserve"> </w:t>
      </w:r>
      <w:r w:rsidR="0047241F" w:rsidRPr="005132DE">
        <w:rPr>
          <w:bCs/>
          <w:sz w:val="20"/>
          <w:szCs w:val="20"/>
          <w:vertAlign w:val="superscript"/>
        </w:rPr>
        <w:t>2</w:t>
      </w:r>
      <w:r w:rsidR="00000A3F" w:rsidRPr="005132DE">
        <w:rPr>
          <w:rFonts w:eastAsiaTheme="minorEastAsia" w:hint="eastAsia"/>
          <w:bCs/>
          <w:sz w:val="20"/>
          <w:szCs w:val="20"/>
          <w:vertAlign w:val="superscript"/>
          <w:lang w:eastAsia="ja-JP"/>
        </w:rPr>
        <w:t xml:space="preserve"> </w:t>
      </w:r>
      <w:r w:rsidR="0047241F" w:rsidRPr="005132DE">
        <w:rPr>
          <w:bCs/>
          <w:sz w:val="20"/>
          <w:szCs w:val="20"/>
        </w:rPr>
        <w:t xml:space="preserve">, </w:t>
      </w:r>
      <w:r w:rsidR="00FB0D83">
        <w:rPr>
          <w:rFonts w:eastAsiaTheme="minorEastAsia" w:hint="eastAsia"/>
          <w:bCs/>
          <w:sz w:val="20"/>
          <w:szCs w:val="20"/>
          <w:lang w:eastAsia="ja-JP"/>
        </w:rPr>
        <w:t xml:space="preserve">       </w:t>
      </w:r>
      <w:proofErr w:type="spellStart"/>
      <w:r w:rsidR="0047241F" w:rsidRPr="005132DE">
        <w:rPr>
          <w:bCs/>
          <w:sz w:val="20"/>
          <w:szCs w:val="20"/>
        </w:rPr>
        <w:t>Etsuro</w:t>
      </w:r>
      <w:proofErr w:type="spellEnd"/>
      <w:r w:rsidR="0047241F" w:rsidRPr="005132DE">
        <w:rPr>
          <w:bCs/>
          <w:sz w:val="20"/>
          <w:szCs w:val="20"/>
        </w:rPr>
        <w:t xml:space="preserve"> Shimizu</w:t>
      </w:r>
      <w:r w:rsidR="00000A3F" w:rsidRPr="005132DE">
        <w:rPr>
          <w:rFonts w:eastAsiaTheme="minorEastAsia" w:hint="eastAsia"/>
          <w:bCs/>
          <w:sz w:val="20"/>
          <w:szCs w:val="20"/>
          <w:lang w:eastAsia="ja-JP"/>
        </w:rPr>
        <w:t xml:space="preserve"> </w:t>
      </w:r>
      <w:r w:rsidR="0047241F" w:rsidRPr="005132DE">
        <w:rPr>
          <w:rFonts w:hint="eastAsia"/>
          <w:bCs/>
          <w:sz w:val="20"/>
          <w:szCs w:val="20"/>
          <w:vertAlign w:val="superscript"/>
          <w:lang w:eastAsia="ja-JP"/>
        </w:rPr>
        <w:t>2</w:t>
      </w:r>
    </w:p>
    <w:p w14:paraId="756C573A" w14:textId="039E8519" w:rsidR="005F381C" w:rsidRPr="005132DE" w:rsidRDefault="005F381C" w:rsidP="005F381C">
      <w:pPr>
        <w:spacing w:line="360" w:lineRule="auto"/>
        <w:jc w:val="center"/>
        <w:rPr>
          <w:sz w:val="20"/>
          <w:szCs w:val="20"/>
        </w:rPr>
      </w:pPr>
      <w:r w:rsidRPr="005132DE">
        <w:rPr>
          <w:sz w:val="20"/>
          <w:szCs w:val="20"/>
          <w:vertAlign w:val="superscript"/>
        </w:rPr>
        <w:t>1</w:t>
      </w:r>
      <w:r w:rsidR="008E06FB">
        <w:rPr>
          <w:rFonts w:eastAsiaTheme="minorEastAsia" w:hint="eastAsia"/>
          <w:sz w:val="20"/>
          <w:szCs w:val="20"/>
          <w:lang w:eastAsia="ja-JP"/>
        </w:rPr>
        <w:t>S</w:t>
      </w:r>
      <w:r w:rsidR="008E06FB">
        <w:rPr>
          <w:rFonts w:eastAsiaTheme="minorEastAsia"/>
          <w:sz w:val="20"/>
          <w:szCs w:val="20"/>
          <w:lang w:eastAsia="ja-JP"/>
        </w:rPr>
        <w:t>h</w:t>
      </w:r>
      <w:r w:rsidR="008E06FB">
        <w:rPr>
          <w:rFonts w:eastAsiaTheme="minorEastAsia" w:hint="eastAsia"/>
          <w:sz w:val="20"/>
          <w:szCs w:val="20"/>
          <w:lang w:eastAsia="ja-JP"/>
        </w:rPr>
        <w:t xml:space="preserve">ibaura </w:t>
      </w:r>
      <w:proofErr w:type="spellStart"/>
      <w:r w:rsidR="008E06FB">
        <w:rPr>
          <w:rFonts w:eastAsiaTheme="minorEastAsia" w:hint="eastAsia"/>
          <w:sz w:val="20"/>
          <w:szCs w:val="20"/>
          <w:lang w:eastAsia="ja-JP"/>
        </w:rPr>
        <w:t>Institude</w:t>
      </w:r>
      <w:proofErr w:type="spellEnd"/>
      <w:r w:rsidR="008E06FB">
        <w:rPr>
          <w:rFonts w:eastAsiaTheme="minorEastAsia" w:hint="eastAsia"/>
          <w:sz w:val="20"/>
          <w:szCs w:val="20"/>
          <w:lang w:eastAsia="ja-JP"/>
        </w:rPr>
        <w:t xml:space="preserve"> of Technology</w:t>
      </w:r>
      <w:r w:rsidRPr="005132DE">
        <w:rPr>
          <w:sz w:val="20"/>
          <w:szCs w:val="20"/>
        </w:rPr>
        <w:t xml:space="preserve"> </w:t>
      </w:r>
    </w:p>
    <w:p w14:paraId="585B3352" w14:textId="438DC406" w:rsidR="005F381C" w:rsidRPr="005132DE" w:rsidRDefault="005F381C" w:rsidP="005F381C">
      <w:pPr>
        <w:spacing w:line="360" w:lineRule="auto"/>
        <w:jc w:val="center"/>
        <w:rPr>
          <w:rFonts w:eastAsiaTheme="minorEastAsia"/>
          <w:sz w:val="20"/>
          <w:szCs w:val="20"/>
          <w:lang w:eastAsia="ja-JP"/>
        </w:rPr>
      </w:pPr>
      <w:r w:rsidRPr="005132DE">
        <w:rPr>
          <w:sz w:val="20"/>
          <w:szCs w:val="20"/>
          <w:vertAlign w:val="superscript"/>
        </w:rPr>
        <w:t>2</w:t>
      </w:r>
      <w:r w:rsidRPr="005132DE">
        <w:rPr>
          <w:sz w:val="20"/>
          <w:szCs w:val="20"/>
        </w:rPr>
        <w:t xml:space="preserve"> </w:t>
      </w:r>
      <w:r w:rsidR="008E06FB" w:rsidRPr="008E06FB">
        <w:rPr>
          <w:sz w:val="20"/>
          <w:szCs w:val="20"/>
        </w:rPr>
        <w:t>Tokyo University of Marine Science and Technology</w:t>
      </w:r>
    </w:p>
    <w:p w14:paraId="7E29DCE1" w14:textId="4AA6FF9C" w:rsidR="00C54C8D" w:rsidRPr="008E06FB" w:rsidRDefault="00EA2081" w:rsidP="00C54C8D">
      <w:pPr>
        <w:spacing w:line="360" w:lineRule="auto"/>
        <w:jc w:val="center"/>
        <w:rPr>
          <w:rFonts w:eastAsiaTheme="minorEastAsia"/>
          <w:sz w:val="20"/>
          <w:szCs w:val="20"/>
          <w:lang w:eastAsia="ja-JP"/>
        </w:rPr>
      </w:pPr>
      <w:bookmarkStart w:id="0" w:name="_Hlk169087639"/>
      <w:r>
        <w:rPr>
          <w:rFonts w:eastAsiaTheme="minorEastAsia" w:hint="eastAsia"/>
          <w:sz w:val="20"/>
          <w:szCs w:val="20"/>
          <w:lang w:eastAsia="ja-JP"/>
        </w:rPr>
        <w:t>*</w:t>
      </w:r>
      <w:hyperlink r:id="rId7" w:history="1">
        <w:r w:rsidRPr="00B6723F">
          <w:rPr>
            <w:rStyle w:val="aa"/>
            <w:rFonts w:eastAsiaTheme="minorEastAsia" w:hint="eastAsia"/>
            <w:sz w:val="20"/>
            <w:szCs w:val="20"/>
            <w:lang w:eastAsia="ja-JP"/>
          </w:rPr>
          <w:t>a</w:t>
        </w:r>
        <w:bookmarkEnd w:id="0"/>
        <w:r w:rsidRPr="00B6723F">
          <w:rPr>
            <w:rStyle w:val="aa"/>
            <w:rFonts w:eastAsiaTheme="minorEastAsia" w:hint="eastAsia"/>
            <w:sz w:val="20"/>
            <w:szCs w:val="20"/>
            <w:lang w:eastAsia="ja-JP"/>
          </w:rPr>
          <w:t>h20092</w:t>
        </w:r>
        <w:r w:rsidRPr="00B6723F">
          <w:rPr>
            <w:rStyle w:val="aa"/>
            <w:sz w:val="20"/>
            <w:szCs w:val="20"/>
          </w:rPr>
          <w:t>@</w:t>
        </w:r>
        <w:r w:rsidRPr="00B6723F">
          <w:rPr>
            <w:rStyle w:val="aa"/>
            <w:rFonts w:eastAsiaTheme="minorEastAsia" w:hint="eastAsia"/>
            <w:sz w:val="20"/>
            <w:szCs w:val="20"/>
            <w:lang w:eastAsia="ja-JP"/>
          </w:rPr>
          <w:t>shibaura-it.ac.jp</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44BE6538" w14:textId="4405F209" w:rsidR="00D03B02" w:rsidRDefault="000D6506" w:rsidP="00BA75CD">
      <w:pPr>
        <w:pStyle w:val="AbstractText"/>
        <w:tabs>
          <w:tab w:val="clear" w:pos="8640"/>
        </w:tabs>
        <w:spacing w:line="276" w:lineRule="auto"/>
        <w:jc w:val="both"/>
        <w:rPr>
          <w:rFonts w:eastAsiaTheme="minorEastAsia"/>
          <w:szCs w:val="24"/>
          <w:lang w:eastAsia="ja-JP"/>
        </w:rPr>
      </w:pPr>
      <w:r w:rsidRPr="000D6506">
        <w:rPr>
          <w:szCs w:val="24"/>
        </w:rPr>
        <w:t>In recent years, the development of real-space base data for urban digital twins has been promoted. The main methods for generating base data for urban river spaces are those using LiDAR and those using cameras. The LiDAR method has the advantage of being able to directly measure distance data, making it easy to generate point clouds. However, the point cloud generation method used in mobile mapping systems is highly dependent on the accuracy of exterior orientation, so the performance required for GNSS/IMU is high, and the equipment is extremely expensive. In point cloud generation using cameras, Structure from Motion and Multi View Stereo (</w:t>
      </w:r>
      <w:proofErr w:type="spellStart"/>
      <w:r w:rsidRPr="000D6506">
        <w:rPr>
          <w:szCs w:val="24"/>
        </w:rPr>
        <w:t>SfM</w:t>
      </w:r>
      <w:proofErr w:type="spellEnd"/>
      <w:r w:rsidRPr="000D6506">
        <w:rPr>
          <w:szCs w:val="24"/>
        </w:rPr>
        <w:t>/MVS) is mainly applied. Although it is inferior to the LiDAR method in terms of point cloud generation time, the measurement system can be constructed relatively inexpensively. It has been confirmed that LiDAR-SLAM combined with GNSS positioning is effective in 3D measurement of urban river spaces, but in high-frequency 3D measurement and detection of abnormalities in civil engineering structures, the camera method has an advantage</w:t>
      </w:r>
      <w:r>
        <w:rPr>
          <w:rFonts w:eastAsiaTheme="minorEastAsia" w:hint="eastAsia"/>
          <w:szCs w:val="24"/>
          <w:lang w:eastAsia="ja-JP"/>
        </w:rPr>
        <w:t xml:space="preserve"> </w:t>
      </w:r>
      <w:r w:rsidRPr="000D6506">
        <w:rPr>
          <w:szCs w:val="24"/>
        </w:rPr>
        <w:t xml:space="preserve">over the LiDAR method. However, in wide-area measurements, the increase in point cloud generation processing time due to the large number of captured images is a major issue. Therefore, in this study, with the aim of improving the efficiency of point cloud measurement in urban river spaces, we propose the possibility of improving shooting efficiency by utilizing omnidirectional cameras, and a method to improve the processing efficiency of </w:t>
      </w:r>
      <w:proofErr w:type="spellStart"/>
      <w:r w:rsidRPr="000D6506">
        <w:rPr>
          <w:szCs w:val="24"/>
        </w:rPr>
        <w:t>SfM</w:t>
      </w:r>
      <w:proofErr w:type="spellEnd"/>
      <w:r w:rsidRPr="000D6506">
        <w:rPr>
          <w:szCs w:val="24"/>
        </w:rPr>
        <w:t xml:space="preserve">/MVS by estimating an omnidirectional camera network that </w:t>
      </w:r>
      <w:proofErr w:type="gramStart"/>
      <w:r w:rsidRPr="000D6506">
        <w:rPr>
          <w:szCs w:val="24"/>
        </w:rPr>
        <w:t>takes into account</w:t>
      </w:r>
      <w:proofErr w:type="gramEnd"/>
      <w:r w:rsidRPr="000D6506">
        <w:rPr>
          <w:szCs w:val="24"/>
        </w:rPr>
        <w:t xml:space="preserve"> the fixed baseline relationship of each camera and the improved multi-perspective nature of round-trip shooting.</w:t>
      </w:r>
    </w:p>
    <w:p w14:paraId="7A828028" w14:textId="77777777" w:rsidR="000D6506" w:rsidRPr="000D6506" w:rsidRDefault="000D6506" w:rsidP="00BA75CD">
      <w:pPr>
        <w:pStyle w:val="AbstractText"/>
        <w:tabs>
          <w:tab w:val="clear" w:pos="8640"/>
        </w:tabs>
        <w:spacing w:line="276" w:lineRule="auto"/>
        <w:jc w:val="both"/>
        <w:rPr>
          <w:rFonts w:eastAsiaTheme="minorEastAsia"/>
          <w:iCs/>
          <w:szCs w:val="24"/>
          <w:lang w:eastAsia="ja-JP"/>
        </w:rPr>
      </w:pPr>
    </w:p>
    <w:p w14:paraId="1814153D" w14:textId="72BB5886" w:rsidR="0047241F" w:rsidRPr="005B3EE8" w:rsidRDefault="00AE2DA0" w:rsidP="005B3EE8">
      <w:pPr>
        <w:pStyle w:val="AbstractText"/>
        <w:jc w:val="both"/>
        <w:rPr>
          <w:rFonts w:eastAsiaTheme="minorEastAsia"/>
          <w:bCs/>
          <w:iCs/>
          <w:szCs w:val="24"/>
          <w:lang w:eastAsia="ja-JP"/>
        </w:rPr>
      </w:pPr>
      <w:r w:rsidRPr="0059090C">
        <w:rPr>
          <w:b/>
          <w:iCs/>
          <w:szCs w:val="24"/>
        </w:rPr>
        <w:t>Keywords:</w:t>
      </w:r>
      <w:r w:rsidRPr="005C003D">
        <w:rPr>
          <w:bCs/>
          <w:iCs/>
          <w:szCs w:val="24"/>
        </w:rPr>
        <w:t xml:space="preserve"> </w:t>
      </w:r>
      <w:r w:rsidR="005B3EE8" w:rsidRPr="005B3EE8">
        <w:rPr>
          <w:rFonts w:eastAsiaTheme="minorEastAsia"/>
          <w:bCs/>
          <w:iCs/>
          <w:szCs w:val="24"/>
          <w:lang w:eastAsia="ja-JP"/>
        </w:rPr>
        <w:t>Water-borne MMS, Structure from Motion,</w:t>
      </w:r>
      <w:r w:rsidR="005B3EE8">
        <w:rPr>
          <w:rFonts w:eastAsiaTheme="minorEastAsia" w:hint="eastAsia"/>
          <w:bCs/>
          <w:iCs/>
          <w:szCs w:val="24"/>
          <w:lang w:eastAsia="ja-JP"/>
        </w:rPr>
        <w:t xml:space="preserve"> </w:t>
      </w:r>
      <w:r w:rsidR="005B3EE8" w:rsidRPr="005B3EE8">
        <w:rPr>
          <w:rFonts w:eastAsiaTheme="minorEastAsia"/>
          <w:bCs/>
          <w:iCs/>
          <w:szCs w:val="24"/>
          <w:lang w:eastAsia="ja-JP"/>
        </w:rPr>
        <w:t xml:space="preserve">Multi View </w:t>
      </w:r>
      <w:proofErr w:type="spellStart"/>
      <w:proofErr w:type="gramStart"/>
      <w:r w:rsidR="005B3EE8" w:rsidRPr="005B3EE8">
        <w:rPr>
          <w:rFonts w:eastAsiaTheme="minorEastAsia"/>
          <w:bCs/>
          <w:iCs/>
          <w:szCs w:val="24"/>
          <w:lang w:eastAsia="ja-JP"/>
        </w:rPr>
        <w:t>stereo,Camera</w:t>
      </w:r>
      <w:proofErr w:type="spellEnd"/>
      <w:proofErr w:type="gramEnd"/>
      <w:r w:rsidR="005B3EE8" w:rsidRPr="005B3EE8">
        <w:rPr>
          <w:rFonts w:eastAsiaTheme="minorEastAsia"/>
          <w:bCs/>
          <w:iCs/>
          <w:szCs w:val="24"/>
          <w:lang w:eastAsia="ja-JP"/>
        </w:rPr>
        <w:t xml:space="preserve"> network estimation</w:t>
      </w:r>
    </w:p>
    <w:sectPr w:rsidR="0047241F" w:rsidRPr="005B3EE8"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418D" w14:textId="77777777" w:rsidR="00B117AB" w:rsidRDefault="00B117AB" w:rsidP="00FA5C0D">
      <w:r>
        <w:separator/>
      </w:r>
    </w:p>
  </w:endnote>
  <w:endnote w:type="continuationSeparator" w:id="0">
    <w:p w14:paraId="521D40ED" w14:textId="77777777" w:rsidR="00B117AB" w:rsidRDefault="00B117AB"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FF031" w14:textId="77777777" w:rsidR="00B117AB" w:rsidRDefault="00B117AB" w:rsidP="00FA5C0D">
      <w:r>
        <w:separator/>
      </w:r>
    </w:p>
  </w:footnote>
  <w:footnote w:type="continuationSeparator" w:id="0">
    <w:p w14:paraId="3EF876A1" w14:textId="77777777" w:rsidR="00B117AB" w:rsidRDefault="00B117AB"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1FCD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6568600">
    <w:abstractNumId w:val="2"/>
  </w:num>
  <w:num w:numId="2" w16cid:durableId="786118486">
    <w:abstractNumId w:val="1"/>
  </w:num>
  <w:num w:numId="3" w16cid:durableId="38129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0A3F"/>
    <w:rsid w:val="00004413"/>
    <w:rsid w:val="00004D52"/>
    <w:rsid w:val="00015EB3"/>
    <w:rsid w:val="00027F39"/>
    <w:rsid w:val="00033E89"/>
    <w:rsid w:val="00043259"/>
    <w:rsid w:val="00050431"/>
    <w:rsid w:val="000612E5"/>
    <w:rsid w:val="00063295"/>
    <w:rsid w:val="00073386"/>
    <w:rsid w:val="000A0261"/>
    <w:rsid w:val="000A3B5D"/>
    <w:rsid w:val="000A4A49"/>
    <w:rsid w:val="000A4EE8"/>
    <w:rsid w:val="000C676F"/>
    <w:rsid w:val="000D4C88"/>
    <w:rsid w:val="000D60A2"/>
    <w:rsid w:val="000D6506"/>
    <w:rsid w:val="000D6994"/>
    <w:rsid w:val="000E0E44"/>
    <w:rsid w:val="000E0F15"/>
    <w:rsid w:val="00115F87"/>
    <w:rsid w:val="00137657"/>
    <w:rsid w:val="00140646"/>
    <w:rsid w:val="00162F8D"/>
    <w:rsid w:val="00165365"/>
    <w:rsid w:val="0017051C"/>
    <w:rsid w:val="0017275A"/>
    <w:rsid w:val="001856EC"/>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5536"/>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A259F"/>
    <w:rsid w:val="003B5369"/>
    <w:rsid w:val="003B5E11"/>
    <w:rsid w:val="003B6598"/>
    <w:rsid w:val="003C78F2"/>
    <w:rsid w:val="003D0431"/>
    <w:rsid w:val="003D4E20"/>
    <w:rsid w:val="003E7BB6"/>
    <w:rsid w:val="003F5E61"/>
    <w:rsid w:val="00401E6E"/>
    <w:rsid w:val="00421178"/>
    <w:rsid w:val="0045239D"/>
    <w:rsid w:val="0046204B"/>
    <w:rsid w:val="0047241F"/>
    <w:rsid w:val="00476EA2"/>
    <w:rsid w:val="00492BA7"/>
    <w:rsid w:val="00496BAE"/>
    <w:rsid w:val="004B29EF"/>
    <w:rsid w:val="004B2AD9"/>
    <w:rsid w:val="004D0807"/>
    <w:rsid w:val="004E7CF4"/>
    <w:rsid w:val="004F4F14"/>
    <w:rsid w:val="005132DE"/>
    <w:rsid w:val="0052598C"/>
    <w:rsid w:val="00525DE7"/>
    <w:rsid w:val="00542BA1"/>
    <w:rsid w:val="00551C3C"/>
    <w:rsid w:val="0055411B"/>
    <w:rsid w:val="00570B76"/>
    <w:rsid w:val="00576E3E"/>
    <w:rsid w:val="00587A44"/>
    <w:rsid w:val="0059090C"/>
    <w:rsid w:val="005A6B89"/>
    <w:rsid w:val="005B30D4"/>
    <w:rsid w:val="005B3EE8"/>
    <w:rsid w:val="005C003D"/>
    <w:rsid w:val="005D50F5"/>
    <w:rsid w:val="005F2D8D"/>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154A3"/>
    <w:rsid w:val="00830796"/>
    <w:rsid w:val="008423A2"/>
    <w:rsid w:val="008A143A"/>
    <w:rsid w:val="008D78D0"/>
    <w:rsid w:val="008E06FB"/>
    <w:rsid w:val="008E5BB9"/>
    <w:rsid w:val="008F2EE8"/>
    <w:rsid w:val="008F3031"/>
    <w:rsid w:val="00901184"/>
    <w:rsid w:val="009048E0"/>
    <w:rsid w:val="00917E28"/>
    <w:rsid w:val="00925184"/>
    <w:rsid w:val="00935BE4"/>
    <w:rsid w:val="00945D4D"/>
    <w:rsid w:val="0096410A"/>
    <w:rsid w:val="009A0663"/>
    <w:rsid w:val="009B7831"/>
    <w:rsid w:val="009D755D"/>
    <w:rsid w:val="009E4313"/>
    <w:rsid w:val="009F021E"/>
    <w:rsid w:val="009F4E31"/>
    <w:rsid w:val="00A138F5"/>
    <w:rsid w:val="00A34A00"/>
    <w:rsid w:val="00A70AC5"/>
    <w:rsid w:val="00A80EA1"/>
    <w:rsid w:val="00A869D9"/>
    <w:rsid w:val="00AA6892"/>
    <w:rsid w:val="00AE2DA0"/>
    <w:rsid w:val="00B117AB"/>
    <w:rsid w:val="00B2258D"/>
    <w:rsid w:val="00B23158"/>
    <w:rsid w:val="00B37899"/>
    <w:rsid w:val="00B74D4C"/>
    <w:rsid w:val="00B76FA9"/>
    <w:rsid w:val="00BA75CD"/>
    <w:rsid w:val="00BD2236"/>
    <w:rsid w:val="00BD7665"/>
    <w:rsid w:val="00BE40E6"/>
    <w:rsid w:val="00C11492"/>
    <w:rsid w:val="00C12A83"/>
    <w:rsid w:val="00C2366C"/>
    <w:rsid w:val="00C4700F"/>
    <w:rsid w:val="00C54C8D"/>
    <w:rsid w:val="00C609C5"/>
    <w:rsid w:val="00C65B98"/>
    <w:rsid w:val="00C97AB0"/>
    <w:rsid w:val="00CC0738"/>
    <w:rsid w:val="00CD0E14"/>
    <w:rsid w:val="00CD4EB6"/>
    <w:rsid w:val="00D00E0F"/>
    <w:rsid w:val="00D03B02"/>
    <w:rsid w:val="00D1547B"/>
    <w:rsid w:val="00D26535"/>
    <w:rsid w:val="00D349D0"/>
    <w:rsid w:val="00D34E72"/>
    <w:rsid w:val="00D55F19"/>
    <w:rsid w:val="00D635A6"/>
    <w:rsid w:val="00D7415B"/>
    <w:rsid w:val="00D97348"/>
    <w:rsid w:val="00DD3363"/>
    <w:rsid w:val="00DD43E3"/>
    <w:rsid w:val="00DE0C11"/>
    <w:rsid w:val="00DE1EAC"/>
    <w:rsid w:val="00DE3C00"/>
    <w:rsid w:val="00DF0356"/>
    <w:rsid w:val="00E02F0A"/>
    <w:rsid w:val="00E56719"/>
    <w:rsid w:val="00E71F09"/>
    <w:rsid w:val="00E83472"/>
    <w:rsid w:val="00EA01CD"/>
    <w:rsid w:val="00EA2081"/>
    <w:rsid w:val="00EA2CFF"/>
    <w:rsid w:val="00EB3829"/>
    <w:rsid w:val="00EC69EE"/>
    <w:rsid w:val="00ED0DFE"/>
    <w:rsid w:val="00EF026B"/>
    <w:rsid w:val="00F07A10"/>
    <w:rsid w:val="00F34542"/>
    <w:rsid w:val="00F41440"/>
    <w:rsid w:val="00F62F08"/>
    <w:rsid w:val="00FA5C0D"/>
    <w:rsid w:val="00FA630A"/>
    <w:rsid w:val="00FA6D1B"/>
    <w:rsid w:val="00FB0D83"/>
    <w:rsid w:val="00FB3CD1"/>
    <w:rsid w:val="00FB5533"/>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783C2"/>
  <w15:docId w15:val="{B4714048-AE76-4697-9B51-0D020F69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472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20092@shibaura-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330</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目黒　耀彦</cp:lastModifiedBy>
  <cp:revision>22</cp:revision>
  <cp:lastPrinted>2024-01-17T05:08:00Z</cp:lastPrinted>
  <dcterms:created xsi:type="dcterms:W3CDTF">2024-01-08T11:06:00Z</dcterms:created>
  <dcterms:modified xsi:type="dcterms:W3CDTF">2024-06-14T07:32:00Z</dcterms:modified>
</cp:coreProperties>
</file>