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9100A" w14:textId="31287403" w:rsidR="00AE2DA0" w:rsidRPr="000E0E44" w:rsidRDefault="006151BC" w:rsidP="006151BC">
      <w:pPr>
        <w:pStyle w:val="TitleOfPaperCover"/>
        <w:tabs>
          <w:tab w:val="clear" w:pos="8640"/>
        </w:tabs>
        <w:spacing w:line="360" w:lineRule="auto"/>
        <w:rPr>
          <w:b/>
          <w:bCs/>
          <w:sz w:val="28"/>
          <w:szCs w:val="28"/>
        </w:rPr>
      </w:pPr>
      <w:r w:rsidRPr="006151BC">
        <w:rPr>
          <w:b/>
          <w:bCs/>
          <w:sz w:val="28"/>
          <w:szCs w:val="28"/>
        </w:rPr>
        <w:t>Seasonal Water Quality Assessment in Coastal Aquifers Using GIS: Pre-Monsoon and Post</w:t>
      </w:r>
      <w:r w:rsidR="00034BF8">
        <w:rPr>
          <w:b/>
          <w:bCs/>
          <w:sz w:val="28"/>
          <w:szCs w:val="28"/>
        </w:rPr>
        <w:t>-</w:t>
      </w:r>
      <w:r w:rsidRPr="006151BC">
        <w:rPr>
          <w:b/>
          <w:bCs/>
          <w:sz w:val="28"/>
          <w:szCs w:val="28"/>
        </w:rPr>
        <w:t>Monsoon Perspectives</w:t>
      </w:r>
    </w:p>
    <w:p w14:paraId="5FD9264A" w14:textId="13E69ECB" w:rsidR="00C54C8D" w:rsidRPr="00034BF8" w:rsidRDefault="00650AF7" w:rsidP="00C54C8D">
      <w:pPr>
        <w:spacing w:line="360" w:lineRule="auto"/>
        <w:jc w:val="center"/>
        <w:rPr>
          <w:sz w:val="22"/>
          <w:szCs w:val="22"/>
          <w:vertAlign w:val="superscript"/>
        </w:rPr>
      </w:pPr>
      <w:r>
        <w:rPr>
          <w:sz w:val="22"/>
          <w:szCs w:val="22"/>
        </w:rPr>
        <w:t>Kushe V.</w:t>
      </w:r>
      <w:r w:rsidR="00B827F7">
        <w:rPr>
          <w:sz w:val="22"/>
          <w:szCs w:val="22"/>
        </w:rPr>
        <w:t>P.</w:t>
      </w:r>
      <w:r w:rsidR="00C54C8D" w:rsidRPr="000E0E44">
        <w:rPr>
          <w:sz w:val="22"/>
          <w:szCs w:val="22"/>
          <w:vertAlign w:val="superscript"/>
        </w:rPr>
        <w:t>1*</w:t>
      </w:r>
      <w:r w:rsidR="00034BF8">
        <w:rPr>
          <w:sz w:val="22"/>
          <w:szCs w:val="22"/>
        </w:rPr>
        <w:t xml:space="preserve">, </w:t>
      </w:r>
      <w:r w:rsidR="00B85825">
        <w:rPr>
          <w:sz w:val="22"/>
          <w:szCs w:val="22"/>
        </w:rPr>
        <w:t>Mishra S</w:t>
      </w:r>
      <w:r w:rsidR="00C86EF0">
        <w:rPr>
          <w:sz w:val="22"/>
          <w:szCs w:val="22"/>
        </w:rPr>
        <w:t>.S.</w:t>
      </w:r>
      <w:bookmarkStart w:id="0" w:name="_GoBack"/>
      <w:bookmarkEnd w:id="0"/>
      <w:r w:rsidR="00C54C8D" w:rsidRPr="000E0E44">
        <w:rPr>
          <w:sz w:val="22"/>
          <w:szCs w:val="22"/>
          <w:vertAlign w:val="superscript"/>
        </w:rPr>
        <w:t>2</w:t>
      </w:r>
      <w:r w:rsidR="00034BF8">
        <w:rPr>
          <w:sz w:val="22"/>
          <w:szCs w:val="22"/>
        </w:rPr>
        <w:t xml:space="preserve"> and Charhate S.</w:t>
      </w:r>
      <w:r w:rsidR="00034BF8">
        <w:rPr>
          <w:sz w:val="22"/>
          <w:szCs w:val="22"/>
          <w:vertAlign w:val="superscript"/>
        </w:rPr>
        <w:t>3</w:t>
      </w:r>
    </w:p>
    <w:p w14:paraId="756C573A" w14:textId="0E618D86" w:rsidR="005F381C" w:rsidRPr="005F381C" w:rsidRDefault="005F381C" w:rsidP="00ED1C46">
      <w:pPr>
        <w:spacing w:line="360" w:lineRule="auto"/>
        <w:jc w:val="center"/>
        <w:rPr>
          <w:sz w:val="22"/>
          <w:szCs w:val="22"/>
        </w:rPr>
      </w:pPr>
      <w:r w:rsidRPr="005F381C">
        <w:rPr>
          <w:sz w:val="22"/>
          <w:szCs w:val="22"/>
          <w:vertAlign w:val="superscript"/>
        </w:rPr>
        <w:t>1</w:t>
      </w:r>
      <w:r w:rsidR="00C86EF0">
        <w:rPr>
          <w:sz w:val="22"/>
          <w:szCs w:val="22"/>
        </w:rPr>
        <w:t>Research Schol</w:t>
      </w:r>
      <w:r w:rsidR="005325B4">
        <w:rPr>
          <w:sz w:val="22"/>
          <w:szCs w:val="22"/>
        </w:rPr>
        <w:t xml:space="preserve">ar, </w:t>
      </w:r>
      <w:bookmarkStart w:id="1" w:name="_Hlk169086104"/>
      <w:r w:rsidR="0017369B" w:rsidRPr="0017369B">
        <w:rPr>
          <w:sz w:val="22"/>
          <w:szCs w:val="22"/>
        </w:rPr>
        <w:t>Amity School of Engineering and Technology, Amity University Maharashtra, Mumbai, 410206</w:t>
      </w:r>
      <w:r w:rsidR="00ED1C46">
        <w:rPr>
          <w:sz w:val="22"/>
          <w:szCs w:val="22"/>
        </w:rPr>
        <w:t xml:space="preserve"> </w:t>
      </w:r>
      <w:r w:rsidR="0017369B" w:rsidRPr="0017369B">
        <w:rPr>
          <w:sz w:val="22"/>
          <w:szCs w:val="22"/>
        </w:rPr>
        <w:t>India</w:t>
      </w:r>
      <w:r w:rsidRPr="005F381C">
        <w:rPr>
          <w:sz w:val="22"/>
          <w:szCs w:val="22"/>
        </w:rPr>
        <w:t xml:space="preserve"> </w:t>
      </w:r>
      <w:bookmarkEnd w:id="1"/>
    </w:p>
    <w:p w14:paraId="585B3352" w14:textId="2FFAF748" w:rsidR="005F381C" w:rsidRDefault="005F381C" w:rsidP="005F381C">
      <w:pPr>
        <w:spacing w:line="360" w:lineRule="auto"/>
        <w:jc w:val="center"/>
        <w:rPr>
          <w:sz w:val="22"/>
          <w:szCs w:val="22"/>
        </w:rPr>
      </w:pPr>
      <w:r w:rsidRPr="005F381C">
        <w:rPr>
          <w:sz w:val="22"/>
          <w:szCs w:val="22"/>
          <w:vertAlign w:val="superscript"/>
        </w:rPr>
        <w:t>2</w:t>
      </w:r>
      <w:r w:rsidR="00ED1C46">
        <w:rPr>
          <w:sz w:val="22"/>
          <w:szCs w:val="22"/>
        </w:rPr>
        <w:t>Asso</w:t>
      </w:r>
      <w:r w:rsidR="009824AE">
        <w:rPr>
          <w:sz w:val="22"/>
          <w:szCs w:val="22"/>
        </w:rPr>
        <w:t xml:space="preserve">ciate Professor, </w:t>
      </w:r>
      <w:r w:rsidR="00ED1C46" w:rsidRPr="00ED1C46">
        <w:rPr>
          <w:sz w:val="22"/>
          <w:szCs w:val="22"/>
        </w:rPr>
        <w:t>Amity School of Engineering and Technology, Amity University Maharashtra, Mumbai, 410206 India</w:t>
      </w:r>
    </w:p>
    <w:p w14:paraId="206A16C5" w14:textId="722A1BB4" w:rsidR="00034BF8" w:rsidRPr="005F381C" w:rsidRDefault="00034BF8" w:rsidP="005F381C">
      <w:pPr>
        <w:spacing w:line="360" w:lineRule="auto"/>
        <w:jc w:val="center"/>
        <w:rPr>
          <w:sz w:val="22"/>
          <w:szCs w:val="22"/>
        </w:rPr>
      </w:pPr>
      <w:r w:rsidRPr="005F381C">
        <w:rPr>
          <w:sz w:val="22"/>
          <w:szCs w:val="22"/>
          <w:vertAlign w:val="superscript"/>
        </w:rPr>
        <w:t>2</w:t>
      </w:r>
      <w:r>
        <w:rPr>
          <w:sz w:val="22"/>
          <w:szCs w:val="22"/>
        </w:rPr>
        <w:t xml:space="preserve">Professor, </w:t>
      </w:r>
      <w:r w:rsidRPr="00ED1C46">
        <w:rPr>
          <w:sz w:val="22"/>
          <w:szCs w:val="22"/>
        </w:rPr>
        <w:t>Amity School of Engineering and Technology, Amity University Maharashtra, Mumbai, 410206 India</w:t>
      </w:r>
    </w:p>
    <w:p w14:paraId="7E29DCE1" w14:textId="3C1A90A5" w:rsidR="00C54C8D" w:rsidRPr="000E0E44" w:rsidRDefault="00825314" w:rsidP="00C54C8D">
      <w:pPr>
        <w:spacing w:line="360" w:lineRule="auto"/>
        <w:jc w:val="center"/>
        <w:rPr>
          <w:sz w:val="22"/>
          <w:szCs w:val="22"/>
        </w:rPr>
      </w:pPr>
      <w:hyperlink r:id="rId8" w:history="1">
        <w:r w:rsidR="00586D9D" w:rsidRPr="00C01B70">
          <w:rPr>
            <w:rStyle w:val="Hyperlink"/>
            <w:sz w:val="22"/>
            <w:szCs w:val="22"/>
          </w:rPr>
          <w:t>*vishalkushe7@gmail.com</w:t>
        </w:r>
      </w:hyperlink>
    </w:p>
    <w:p w14:paraId="5705B89F" w14:textId="77777777" w:rsidR="00586D9D" w:rsidRDefault="00586D9D" w:rsidP="00586D9D">
      <w:pPr>
        <w:spacing w:line="360" w:lineRule="auto"/>
      </w:pPr>
    </w:p>
    <w:p w14:paraId="4F1F67D8" w14:textId="77777777" w:rsidR="00650AF7" w:rsidRPr="00650AF7" w:rsidRDefault="00650AF7" w:rsidP="00650AF7">
      <w:pPr>
        <w:spacing w:line="480" w:lineRule="auto"/>
        <w:rPr>
          <w:b/>
          <w:bCs/>
          <w:i/>
          <w:iCs/>
        </w:rPr>
      </w:pPr>
      <w:bookmarkStart w:id="2" w:name="_Toc498243632"/>
      <w:r w:rsidRPr="00650AF7">
        <w:rPr>
          <w:b/>
          <w:bCs/>
          <w:i/>
          <w:iCs/>
        </w:rPr>
        <w:t>ABSTRACT</w:t>
      </w:r>
      <w:bookmarkEnd w:id="2"/>
    </w:p>
    <w:p w14:paraId="02DF9E97" w14:textId="282DC6FF" w:rsidR="00650AF7" w:rsidRPr="00650AF7" w:rsidRDefault="00650AF7" w:rsidP="00310166">
      <w:pPr>
        <w:spacing w:line="276" w:lineRule="auto"/>
        <w:jc w:val="both"/>
        <w:rPr>
          <w:color w:val="222222"/>
          <w:shd w:val="clear" w:color="auto" w:fill="FFFFFF"/>
          <w:lang w:val="en-IN"/>
        </w:rPr>
      </w:pPr>
      <w:r w:rsidRPr="00650AF7">
        <w:rPr>
          <w:color w:val="222222"/>
          <w:shd w:val="clear" w:color="auto" w:fill="FFFFFF"/>
        </w:rPr>
        <w:t xml:space="preserve">The assessment of groundwater quality in coastal areas is essential because of the excessive drafting of groundwater due to insufficient surface water supplies. This study was aimed to assess the groundwater quality in a coastal district of Maharashtra, India. Samples of groundwater were obtained from 37 observation wells situated in three major coastal </w:t>
      </w:r>
      <w:r w:rsidR="00310166" w:rsidRPr="00650AF7">
        <w:rPr>
          <w:color w:val="222222"/>
          <w:shd w:val="clear" w:color="auto" w:fill="FFFFFF"/>
        </w:rPr>
        <w:t>Talukas</w:t>
      </w:r>
      <w:r w:rsidRPr="00650AF7">
        <w:rPr>
          <w:color w:val="222222"/>
          <w:shd w:val="clear" w:color="auto" w:fill="FFFFFF"/>
        </w:rPr>
        <w:t xml:space="preserve"> of Sindhudurg district during the pre- and post-monsoon seasons. Samples were analyzed for chemical properties in the laboratory using the standard methods given by the Indian Standard 10500. The geographic information system-based spatial distribution maps of various water quality parameters viz. pH, Turbidity, Total Dissolved Solids, Hardness, Sodium, Potassium, Iron, Zinc, Chlorine, Calcium, Chloride, Nitrates etc. has been prepared using Inverse Distance Weighted (IDW) method in QGIS 3.22.1 Software. The maps of water quality index (WQI) have been used to classify water samples in study area, ranging from excellent to unfit for consumption. The analysis revealed that maximum no wells were contaminated with TDS, </w:t>
      </w:r>
      <w:r w:rsidR="005F626C" w:rsidRPr="00650AF7">
        <w:rPr>
          <w:color w:val="222222"/>
          <w:shd w:val="clear" w:color="auto" w:fill="FFFFFF"/>
        </w:rPr>
        <w:t>Chlorine</w:t>
      </w:r>
      <w:r w:rsidRPr="00650AF7">
        <w:rPr>
          <w:color w:val="222222"/>
          <w:shd w:val="clear" w:color="auto" w:fill="FFFFFF"/>
        </w:rPr>
        <w:t xml:space="preserve">, </w:t>
      </w:r>
      <w:r w:rsidR="005F626C" w:rsidRPr="00650AF7">
        <w:rPr>
          <w:color w:val="222222"/>
          <w:shd w:val="clear" w:color="auto" w:fill="FFFFFF"/>
        </w:rPr>
        <w:t>Calcium</w:t>
      </w:r>
      <w:r w:rsidRPr="00650AF7">
        <w:rPr>
          <w:color w:val="222222"/>
          <w:shd w:val="clear" w:color="auto" w:fill="FFFFFF"/>
        </w:rPr>
        <w:t xml:space="preserve">, and Hardness level in certain areas during the pre-monsoon season. </w:t>
      </w:r>
      <w:r w:rsidRPr="00650AF7">
        <w:rPr>
          <w:color w:val="222222"/>
          <w:shd w:val="clear" w:color="auto" w:fill="FFFFFF"/>
          <w:lang w:val="en-IN"/>
        </w:rPr>
        <w:t xml:space="preserve">Pre-monsoon and post-monsoon average TDS range values have been observed between 27 and 1827 mg/l &amp; 26 to 1495 mg/l, respectively. The Spatio-temporal analysis using IDW method indicated that </w:t>
      </w:r>
      <w:r w:rsidRPr="00650AF7">
        <w:rPr>
          <w:color w:val="222222"/>
          <w:shd w:val="clear" w:color="auto" w:fill="FFFFFF"/>
        </w:rPr>
        <w:t>in the pre-monsoon season, a greater concentration of hardness was there in 25% of the study area, while in post-monsoon season, this was observed in 14% of area under study. In the pre-monsoon season, WQI values were higher across an expanse of nearly 190 km</w:t>
      </w:r>
      <w:r w:rsidRPr="00650AF7">
        <w:rPr>
          <w:color w:val="222222"/>
          <w:shd w:val="clear" w:color="auto" w:fill="FFFFFF"/>
          <w:vertAlign w:val="superscript"/>
        </w:rPr>
        <w:t>2</w:t>
      </w:r>
      <w:r w:rsidRPr="00650AF7">
        <w:rPr>
          <w:color w:val="222222"/>
          <w:shd w:val="clear" w:color="auto" w:fill="FFFFFF"/>
        </w:rPr>
        <w:t>, whereas in the post-monsoon season, this trend was observed over an area of 85 km</w:t>
      </w:r>
      <w:r w:rsidRPr="00650AF7">
        <w:rPr>
          <w:color w:val="222222"/>
          <w:shd w:val="clear" w:color="auto" w:fill="FFFFFF"/>
          <w:vertAlign w:val="superscript"/>
        </w:rPr>
        <w:t>2</w:t>
      </w:r>
      <w:r w:rsidRPr="00650AF7">
        <w:rPr>
          <w:color w:val="222222"/>
          <w:shd w:val="clear" w:color="auto" w:fill="FFFFFF"/>
        </w:rPr>
        <w:t xml:space="preserve">. The highest water quality index value was found in Vengurla Taluka. Ultimately, the study finds that human activity has a negative impact on the quality of groundwater, and that a good management plan is needed to protect Vengurla </w:t>
      </w:r>
      <w:proofErr w:type="spellStart"/>
      <w:r w:rsidRPr="00650AF7">
        <w:rPr>
          <w:color w:val="222222"/>
          <w:shd w:val="clear" w:color="auto" w:fill="FFFFFF"/>
        </w:rPr>
        <w:t>Taluka's</w:t>
      </w:r>
      <w:proofErr w:type="spellEnd"/>
      <w:r w:rsidRPr="00650AF7">
        <w:rPr>
          <w:color w:val="222222"/>
          <w:shd w:val="clear" w:color="auto" w:fill="FFFFFF"/>
        </w:rPr>
        <w:t xml:space="preserve"> groundwater resources.</w:t>
      </w:r>
    </w:p>
    <w:p w14:paraId="57D3C784" w14:textId="77777777" w:rsidR="00650AF7" w:rsidRPr="00650AF7" w:rsidRDefault="00650AF7" w:rsidP="00650AF7">
      <w:pPr>
        <w:keepNext/>
        <w:spacing w:line="276" w:lineRule="auto"/>
        <w:jc w:val="both"/>
        <w:rPr>
          <w:iCs/>
        </w:rPr>
      </w:pPr>
    </w:p>
    <w:p w14:paraId="729A09CA" w14:textId="6234AC03" w:rsidR="00650AF7" w:rsidRPr="00650AF7" w:rsidRDefault="00650AF7" w:rsidP="00650AF7">
      <w:pPr>
        <w:keepNext/>
        <w:spacing w:line="480" w:lineRule="auto"/>
        <w:jc w:val="both"/>
        <w:rPr>
          <w:szCs w:val="22"/>
        </w:rPr>
      </w:pPr>
      <w:r w:rsidRPr="00650AF7">
        <w:rPr>
          <w:b/>
          <w:iCs/>
        </w:rPr>
        <w:t>Keywords:</w:t>
      </w:r>
      <w:r w:rsidRPr="00650AF7">
        <w:rPr>
          <w:bCs/>
          <w:iCs/>
        </w:rPr>
        <w:t xml:space="preserve"> coastal area, GIS, groundwater quality, </w:t>
      </w:r>
      <w:r>
        <w:rPr>
          <w:bCs/>
          <w:iCs/>
        </w:rPr>
        <w:t xml:space="preserve">spatial interpolation, </w:t>
      </w:r>
      <w:r w:rsidRPr="00650AF7">
        <w:rPr>
          <w:bCs/>
          <w:iCs/>
        </w:rPr>
        <w:t>WQI</w:t>
      </w:r>
      <w:r>
        <w:rPr>
          <w:bCs/>
          <w:iCs/>
        </w:rPr>
        <w:t>.</w:t>
      </w:r>
    </w:p>
    <w:p w14:paraId="5AE6EBF3" w14:textId="255C0A59" w:rsidR="002154BB" w:rsidRPr="005C003D" w:rsidRDefault="002154BB" w:rsidP="00586D9D">
      <w:pPr>
        <w:pStyle w:val="AbstractText"/>
        <w:tabs>
          <w:tab w:val="clear" w:pos="8640"/>
        </w:tabs>
        <w:spacing w:line="276" w:lineRule="auto"/>
        <w:jc w:val="both"/>
      </w:pPr>
    </w:p>
    <w:sectPr w:rsidR="002154BB" w:rsidRPr="005C003D" w:rsidSect="00DE1EAC">
      <w:head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461443" w14:textId="77777777" w:rsidR="00825314" w:rsidRDefault="00825314" w:rsidP="00FA5C0D">
      <w:r>
        <w:separator/>
      </w:r>
    </w:p>
  </w:endnote>
  <w:endnote w:type="continuationSeparator" w:id="0">
    <w:p w14:paraId="668A4CEC" w14:textId="77777777" w:rsidR="00825314" w:rsidRDefault="00825314"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1825F" w14:textId="77777777" w:rsidR="00825314" w:rsidRDefault="00825314" w:rsidP="00FA5C0D">
      <w:r>
        <w:separator/>
      </w:r>
    </w:p>
  </w:footnote>
  <w:footnote w:type="continuationSeparator" w:id="0">
    <w:p w14:paraId="2B4C81BC" w14:textId="77777777" w:rsidR="00825314" w:rsidRDefault="00825314" w:rsidP="00FA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9023" w14:textId="680F7DF6" w:rsidR="00F34542" w:rsidRDefault="00F62F08" w:rsidP="000E0E44">
    <w:pPr>
      <w:pStyle w:val="Header"/>
      <w:jc w:val="right"/>
    </w:pPr>
    <w:r>
      <w:rPr>
        <w:noProof/>
        <w:lang w:val="en-IN" w:eastAsia="en-IN"/>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B6B148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val="en-IN" w:eastAsia="en-IN"/>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34BF8"/>
    <w:rsid w:val="00050431"/>
    <w:rsid w:val="000612E5"/>
    <w:rsid w:val="00073386"/>
    <w:rsid w:val="000A0261"/>
    <w:rsid w:val="000A3B5D"/>
    <w:rsid w:val="000A4A49"/>
    <w:rsid w:val="000A79CE"/>
    <w:rsid w:val="000C676F"/>
    <w:rsid w:val="000D60A2"/>
    <w:rsid w:val="000D6994"/>
    <w:rsid w:val="000E0E44"/>
    <w:rsid w:val="000E0F15"/>
    <w:rsid w:val="00106E75"/>
    <w:rsid w:val="00115F87"/>
    <w:rsid w:val="00137657"/>
    <w:rsid w:val="00140646"/>
    <w:rsid w:val="00162F8D"/>
    <w:rsid w:val="00165365"/>
    <w:rsid w:val="0017051C"/>
    <w:rsid w:val="0017275A"/>
    <w:rsid w:val="0017369B"/>
    <w:rsid w:val="00186F44"/>
    <w:rsid w:val="001920B4"/>
    <w:rsid w:val="001D2BC6"/>
    <w:rsid w:val="001F2E88"/>
    <w:rsid w:val="0020476D"/>
    <w:rsid w:val="00213D3D"/>
    <w:rsid w:val="002154BB"/>
    <w:rsid w:val="00226736"/>
    <w:rsid w:val="002335E7"/>
    <w:rsid w:val="00253B62"/>
    <w:rsid w:val="00255574"/>
    <w:rsid w:val="002573AF"/>
    <w:rsid w:val="0027544B"/>
    <w:rsid w:val="0029566C"/>
    <w:rsid w:val="002B1F91"/>
    <w:rsid w:val="002B2686"/>
    <w:rsid w:val="002B3DFB"/>
    <w:rsid w:val="002C6500"/>
    <w:rsid w:val="002C7DBB"/>
    <w:rsid w:val="002D1FB6"/>
    <w:rsid w:val="002E6314"/>
    <w:rsid w:val="002F468F"/>
    <w:rsid w:val="00310166"/>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325B4"/>
    <w:rsid w:val="00542BA1"/>
    <w:rsid w:val="00551C3C"/>
    <w:rsid w:val="0055411B"/>
    <w:rsid w:val="00570B76"/>
    <w:rsid w:val="00576E3E"/>
    <w:rsid w:val="00586D9D"/>
    <w:rsid w:val="00587A44"/>
    <w:rsid w:val="0059090C"/>
    <w:rsid w:val="005A6B89"/>
    <w:rsid w:val="005B30D4"/>
    <w:rsid w:val="005C003D"/>
    <w:rsid w:val="005D50F5"/>
    <w:rsid w:val="005F381C"/>
    <w:rsid w:val="005F626C"/>
    <w:rsid w:val="00603599"/>
    <w:rsid w:val="006151BC"/>
    <w:rsid w:val="00620540"/>
    <w:rsid w:val="006374E4"/>
    <w:rsid w:val="00646176"/>
    <w:rsid w:val="00650AF7"/>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7562E"/>
    <w:rsid w:val="00790FE4"/>
    <w:rsid w:val="00794677"/>
    <w:rsid w:val="007A2978"/>
    <w:rsid w:val="007B60CF"/>
    <w:rsid w:val="007D224F"/>
    <w:rsid w:val="007E18AC"/>
    <w:rsid w:val="007E5653"/>
    <w:rsid w:val="007E7E9D"/>
    <w:rsid w:val="007F1FD5"/>
    <w:rsid w:val="008125B1"/>
    <w:rsid w:val="00825314"/>
    <w:rsid w:val="00830796"/>
    <w:rsid w:val="008423A2"/>
    <w:rsid w:val="008729AC"/>
    <w:rsid w:val="008A143A"/>
    <w:rsid w:val="008D78D0"/>
    <w:rsid w:val="008E5BB9"/>
    <w:rsid w:val="008F2EE8"/>
    <w:rsid w:val="00901184"/>
    <w:rsid w:val="009048E0"/>
    <w:rsid w:val="00917E28"/>
    <w:rsid w:val="00922E2B"/>
    <w:rsid w:val="00925184"/>
    <w:rsid w:val="00935BE4"/>
    <w:rsid w:val="00945D4D"/>
    <w:rsid w:val="0096410A"/>
    <w:rsid w:val="009824AE"/>
    <w:rsid w:val="009832FF"/>
    <w:rsid w:val="009A0663"/>
    <w:rsid w:val="009B7831"/>
    <w:rsid w:val="009E4313"/>
    <w:rsid w:val="009F021E"/>
    <w:rsid w:val="009F4E31"/>
    <w:rsid w:val="00A138F5"/>
    <w:rsid w:val="00A34A00"/>
    <w:rsid w:val="00A70AC5"/>
    <w:rsid w:val="00A80EA1"/>
    <w:rsid w:val="00A869D9"/>
    <w:rsid w:val="00AA6892"/>
    <w:rsid w:val="00AC0966"/>
    <w:rsid w:val="00AE2DA0"/>
    <w:rsid w:val="00B2258D"/>
    <w:rsid w:val="00B23158"/>
    <w:rsid w:val="00B74D4C"/>
    <w:rsid w:val="00B76FA9"/>
    <w:rsid w:val="00B827F7"/>
    <w:rsid w:val="00B85825"/>
    <w:rsid w:val="00B97288"/>
    <w:rsid w:val="00BA75CD"/>
    <w:rsid w:val="00BD2236"/>
    <w:rsid w:val="00BD7665"/>
    <w:rsid w:val="00BE40E6"/>
    <w:rsid w:val="00C11492"/>
    <w:rsid w:val="00C12A83"/>
    <w:rsid w:val="00C4700F"/>
    <w:rsid w:val="00C54C8D"/>
    <w:rsid w:val="00C609C5"/>
    <w:rsid w:val="00C65B98"/>
    <w:rsid w:val="00C86EF0"/>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D1C46"/>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586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586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86201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shalkushe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EXAM</cp:lastModifiedBy>
  <cp:revision>8</cp:revision>
  <cp:lastPrinted>2024-01-17T05:08:00Z</cp:lastPrinted>
  <dcterms:created xsi:type="dcterms:W3CDTF">2024-06-15T04:56:00Z</dcterms:created>
  <dcterms:modified xsi:type="dcterms:W3CDTF">2024-06-22T07:01:00Z</dcterms:modified>
</cp:coreProperties>
</file>