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38D31" w14:textId="03C5D46B" w:rsidR="000B0607" w:rsidRPr="00F2187C" w:rsidRDefault="000B0607" w:rsidP="000B0607">
      <w:pPr>
        <w:tabs>
          <w:tab w:val="left" w:pos="2138"/>
        </w:tabs>
        <w:spacing w:line="360" w:lineRule="auto"/>
        <w:jc w:val="center"/>
        <w:rPr>
          <w:b/>
          <w:bCs/>
        </w:rPr>
      </w:pPr>
      <w:bookmarkStart w:id="0" w:name="_Toc498243632"/>
      <w:r w:rsidRPr="00F2187C">
        <w:rPr>
          <w:b/>
          <w:bCs/>
        </w:rPr>
        <w:t xml:space="preserve">Spatial-Temporal Analysis of Urban Growth in the Suburban Area; Special Reference </w:t>
      </w:r>
      <w:r w:rsidR="00DB709C">
        <w:rPr>
          <w:b/>
          <w:bCs/>
        </w:rPr>
        <w:t xml:space="preserve">to </w:t>
      </w:r>
      <w:r w:rsidRPr="00F2187C">
        <w:rPr>
          <w:b/>
          <w:bCs/>
        </w:rPr>
        <w:t xml:space="preserve">the </w:t>
      </w:r>
      <w:proofErr w:type="spellStart"/>
      <w:r w:rsidRPr="00F2187C">
        <w:rPr>
          <w:b/>
          <w:bCs/>
        </w:rPr>
        <w:t>Homagama</w:t>
      </w:r>
      <w:proofErr w:type="spellEnd"/>
      <w:r w:rsidRPr="00F2187C">
        <w:rPr>
          <w:b/>
          <w:bCs/>
        </w:rPr>
        <w:t xml:space="preserve"> Divisional Secretariat Division from 1992 to 2022</w:t>
      </w:r>
    </w:p>
    <w:p w14:paraId="1B6C5477" w14:textId="77777777" w:rsidR="000B0607" w:rsidRPr="00DB709C" w:rsidRDefault="000B0607" w:rsidP="000B0607">
      <w:pPr>
        <w:tabs>
          <w:tab w:val="left" w:pos="2138"/>
        </w:tabs>
        <w:spacing w:line="360" w:lineRule="auto"/>
        <w:jc w:val="center"/>
        <w:rPr>
          <w:b/>
          <w:bCs/>
          <w:sz w:val="20"/>
          <w:szCs w:val="20"/>
        </w:rPr>
      </w:pPr>
      <w:proofErr w:type="spellStart"/>
      <w:r w:rsidRPr="00DB709C">
        <w:rPr>
          <w:b/>
          <w:bCs/>
          <w:sz w:val="20"/>
          <w:szCs w:val="20"/>
        </w:rPr>
        <w:t>Kavirathna</w:t>
      </w:r>
      <w:proofErr w:type="spellEnd"/>
      <w:r w:rsidRPr="00DB709C">
        <w:rPr>
          <w:b/>
          <w:bCs/>
          <w:sz w:val="20"/>
          <w:szCs w:val="20"/>
        </w:rPr>
        <w:t xml:space="preserve"> G.E.</w:t>
      </w:r>
    </w:p>
    <w:p w14:paraId="25F11909" w14:textId="451D0713" w:rsidR="000B0607" w:rsidRPr="00DB709C" w:rsidRDefault="000B0607" w:rsidP="000B0607">
      <w:pPr>
        <w:tabs>
          <w:tab w:val="left" w:pos="2138"/>
        </w:tabs>
        <w:spacing w:line="360" w:lineRule="auto"/>
        <w:jc w:val="center"/>
        <w:rPr>
          <w:b/>
          <w:bCs/>
          <w:sz w:val="20"/>
          <w:szCs w:val="20"/>
        </w:rPr>
      </w:pPr>
      <w:r w:rsidRPr="00DB709C">
        <w:rPr>
          <w:b/>
          <w:bCs/>
          <w:sz w:val="20"/>
          <w:szCs w:val="20"/>
        </w:rPr>
        <w:t>Department of Geography,</w:t>
      </w:r>
      <w:r w:rsidR="00DB709C">
        <w:rPr>
          <w:b/>
          <w:bCs/>
          <w:sz w:val="20"/>
          <w:szCs w:val="20"/>
        </w:rPr>
        <w:t xml:space="preserve"> Faculty of Arts,</w:t>
      </w:r>
      <w:r w:rsidRPr="00DB709C">
        <w:rPr>
          <w:b/>
          <w:bCs/>
          <w:sz w:val="20"/>
          <w:szCs w:val="20"/>
        </w:rPr>
        <w:t xml:space="preserve"> University of Colombo, Sri Lanka</w:t>
      </w:r>
    </w:p>
    <w:p w14:paraId="2D5A2827" w14:textId="77777777" w:rsidR="000B0607" w:rsidRPr="00F2187C" w:rsidRDefault="00000000" w:rsidP="000B0607">
      <w:pPr>
        <w:tabs>
          <w:tab w:val="left" w:pos="2138"/>
        </w:tabs>
        <w:spacing w:line="360" w:lineRule="auto"/>
        <w:jc w:val="center"/>
        <w:rPr>
          <w:sz w:val="20"/>
          <w:szCs w:val="20"/>
        </w:rPr>
      </w:pPr>
      <w:hyperlink r:id="rId7" w:history="1">
        <w:r w:rsidR="000B0607" w:rsidRPr="00DB709C">
          <w:rPr>
            <w:rStyle w:val="Hyperlink"/>
            <w:sz w:val="20"/>
            <w:szCs w:val="20"/>
          </w:rPr>
          <w:t>erangiguwani@gmail.com</w:t>
        </w:r>
      </w:hyperlink>
      <w:r w:rsidR="000B0607" w:rsidRPr="00F2187C">
        <w:rPr>
          <w:sz w:val="20"/>
          <w:szCs w:val="20"/>
        </w:rPr>
        <w:t xml:space="preserve"> </w:t>
      </w:r>
    </w:p>
    <w:p w14:paraId="0B76A521" w14:textId="77777777" w:rsidR="003B5369" w:rsidRPr="005C003D" w:rsidRDefault="00140646" w:rsidP="003B5369">
      <w:pPr>
        <w:pStyle w:val="AuthorInfo"/>
        <w:tabs>
          <w:tab w:val="clear" w:pos="8640"/>
        </w:tabs>
        <w:jc w:val="left"/>
        <w:rPr>
          <w:b/>
          <w:bCs/>
          <w:i/>
          <w:iCs/>
        </w:rPr>
      </w:pPr>
      <w:r w:rsidRPr="005C003D">
        <w:rPr>
          <w:b/>
          <w:bCs/>
          <w:i/>
          <w:iCs/>
        </w:rPr>
        <w:t>ABSTRACT</w:t>
      </w:r>
      <w:bookmarkEnd w:id="0"/>
    </w:p>
    <w:p w14:paraId="1FB0D44F" w14:textId="722F3C7F" w:rsidR="000B0607" w:rsidRDefault="000B0607" w:rsidP="000B0607">
      <w:pPr>
        <w:tabs>
          <w:tab w:val="left" w:pos="2138"/>
        </w:tabs>
        <w:spacing w:line="360" w:lineRule="auto"/>
        <w:jc w:val="both"/>
      </w:pPr>
      <w:r w:rsidRPr="00894696">
        <w:t xml:space="preserve">Urban growth in suburban areas is characterized by the expansion of residential and commercial developments beyond city boundaries, often driven by the search for more affordable housing and better living conditions. This study aims to analyze the spatial and temporal urban growth in the </w:t>
      </w:r>
      <w:proofErr w:type="spellStart"/>
      <w:r w:rsidRPr="00894696">
        <w:t>Homagama</w:t>
      </w:r>
      <w:proofErr w:type="spellEnd"/>
      <w:r w:rsidRPr="00894696">
        <w:t xml:space="preserve"> Divisional Secretariat Division from 1992 to 2022. To achieve this, Landsat images </w:t>
      </w:r>
      <w:r>
        <w:t>in</w:t>
      </w:r>
      <w:r w:rsidRPr="00894696">
        <w:t xml:space="preserve"> 1992, 2007, 2017, and 2022 were downloaded from USGS for analyzing the Normalized Difference Vegetation Index and Normalized Difference Building Index. Population density maps </w:t>
      </w:r>
      <w:r>
        <w:t>in</w:t>
      </w:r>
      <w:r w:rsidRPr="00894696">
        <w:t xml:space="preserve"> 2000, 2007, 2017, and 2020 were downloaded from the "</w:t>
      </w:r>
      <w:proofErr w:type="spellStart"/>
      <w:r w:rsidRPr="00894696">
        <w:t>Worldpop</w:t>
      </w:r>
      <w:proofErr w:type="spellEnd"/>
      <w:r w:rsidRPr="00894696">
        <w:t>" data source to analyze population density during these years.</w:t>
      </w:r>
      <w:r>
        <w:t xml:space="preserve"> </w:t>
      </w:r>
      <w:r w:rsidRPr="00894696">
        <w:t xml:space="preserve">The study found that population density is a primary driver of urban growth, with a notable increase in population mainly due to migration to suburban areas rather than natural growth. This migration is often driven by middle- and low-income individuals who cannot afford to </w:t>
      </w:r>
      <w:r>
        <w:t>settle</w:t>
      </w:r>
      <w:r w:rsidRPr="00894696">
        <w:t xml:space="preserve"> near the Central Business District and opt for areas with somewhat developed infrastructure located further from the Central Business District</w:t>
      </w:r>
      <w:r>
        <w:t>. Although</w:t>
      </w:r>
      <w:r w:rsidRPr="00894696">
        <w:t xml:space="preserve"> increasing the number of buildings according to </w:t>
      </w:r>
      <w:r w:rsidR="008A7F8B">
        <w:t xml:space="preserve">the </w:t>
      </w:r>
      <w:r w:rsidRPr="00894696">
        <w:t>Normalized Difference Building Index</w:t>
      </w:r>
      <w:r>
        <w:t>, a</w:t>
      </w:r>
      <w:r w:rsidRPr="00894696">
        <w:t xml:space="preserve">partment complexes are predominantly spread in the study area, including </w:t>
      </w:r>
      <w:proofErr w:type="spellStart"/>
      <w:r w:rsidRPr="00894696">
        <w:t>Panagoda</w:t>
      </w:r>
      <w:proofErr w:type="spellEnd"/>
      <w:r w:rsidRPr="00894696">
        <w:t xml:space="preserve">, </w:t>
      </w:r>
      <w:proofErr w:type="spellStart"/>
      <w:r w:rsidRPr="00894696">
        <w:t>Homagama</w:t>
      </w:r>
      <w:proofErr w:type="spellEnd"/>
      <w:r w:rsidRPr="00894696">
        <w:t xml:space="preserve">, and </w:t>
      </w:r>
      <w:proofErr w:type="spellStart"/>
      <w:r w:rsidRPr="00894696">
        <w:t>Kahathuduwa</w:t>
      </w:r>
      <w:proofErr w:type="spellEnd"/>
      <w:r w:rsidRPr="00894696">
        <w:t>. Due to concerns about housing affordability, many people prefer purchasing apartments over constructing individual houses.</w:t>
      </w:r>
      <w:r>
        <w:t xml:space="preserve"> </w:t>
      </w:r>
      <w:r w:rsidRPr="00894696">
        <w:t>In the Normalized Difference Vegetation Index, despite initially sparse vegetation cover, a significant increase in dense vegetation cover was observed in 2017. This increase is attributed to the surge in green building construction, the expansion of urban agriculture projects, and the proliferation of green infrastructures in the study area.</w:t>
      </w:r>
      <w:r>
        <w:t xml:space="preserve"> </w:t>
      </w:r>
      <w:r w:rsidRPr="00894696">
        <w:t xml:space="preserve">Implementing a comprehensive sustainable urban development master plan is essential to address the various social, economic, and environmental challenges resulting </w:t>
      </w:r>
      <w:r>
        <w:t>from</w:t>
      </w:r>
      <w:r w:rsidRPr="00894696">
        <w:t xml:space="preserve"> high automobile dependency and land acquisition competition in suburban areas.</w:t>
      </w:r>
    </w:p>
    <w:p w14:paraId="72513BE6" w14:textId="77777777" w:rsidR="000B0607" w:rsidRPr="00505CDF" w:rsidRDefault="000B0607" w:rsidP="000B0607">
      <w:pPr>
        <w:tabs>
          <w:tab w:val="left" w:pos="2138"/>
        </w:tabs>
        <w:spacing w:line="360" w:lineRule="auto"/>
        <w:jc w:val="both"/>
      </w:pPr>
    </w:p>
    <w:p w14:paraId="5DCDAB8C" w14:textId="66A5CCE9" w:rsidR="000B0607" w:rsidRDefault="000B0607" w:rsidP="000B0607">
      <w:pPr>
        <w:tabs>
          <w:tab w:val="left" w:pos="2138"/>
        </w:tabs>
        <w:spacing w:line="360" w:lineRule="auto"/>
        <w:jc w:val="both"/>
      </w:pPr>
      <w:r w:rsidRPr="00894696">
        <w:rPr>
          <w:b/>
          <w:bCs/>
        </w:rPr>
        <w:t>Key</w:t>
      </w:r>
      <w:r>
        <w:rPr>
          <w:b/>
          <w:bCs/>
        </w:rPr>
        <w:t>w</w:t>
      </w:r>
      <w:r w:rsidRPr="00894696">
        <w:rPr>
          <w:b/>
          <w:bCs/>
        </w:rPr>
        <w:t>ords:</w:t>
      </w:r>
      <w:r>
        <w:t xml:space="preserve"> Geographic Information System, Remote Sensing, Spatial and Temporal, Suburban, Urban Growth.</w:t>
      </w:r>
    </w:p>
    <w:p w14:paraId="7FA5727D" w14:textId="77777777" w:rsidR="008A7F8B" w:rsidRDefault="008A7F8B" w:rsidP="000B0607">
      <w:pPr>
        <w:tabs>
          <w:tab w:val="left" w:pos="2138"/>
        </w:tabs>
        <w:spacing w:line="360" w:lineRule="auto"/>
        <w:jc w:val="both"/>
      </w:pPr>
    </w:p>
    <w:p w14:paraId="5195E2D2" w14:textId="77777777" w:rsidR="008A7F8B" w:rsidRDefault="008A7F8B" w:rsidP="000B0607">
      <w:pPr>
        <w:tabs>
          <w:tab w:val="left" w:pos="2138"/>
        </w:tabs>
        <w:spacing w:line="360" w:lineRule="auto"/>
        <w:jc w:val="both"/>
      </w:pPr>
    </w:p>
    <w:p w14:paraId="22BACC69" w14:textId="77777777" w:rsidR="008A7F8B" w:rsidRDefault="008A7F8B" w:rsidP="008A7F8B">
      <w:pPr>
        <w:spacing w:line="360" w:lineRule="auto"/>
        <w:jc w:val="center"/>
        <w:rPr>
          <w:rFonts w:asciiTheme="majorHAnsi" w:hAnsiTheme="majorHAnsi"/>
          <w:b/>
          <w:bCs/>
          <w:sz w:val="28"/>
          <w:szCs w:val="28"/>
          <w:u w:val="single"/>
        </w:rPr>
      </w:pPr>
      <w:r>
        <w:rPr>
          <w:rFonts w:asciiTheme="majorHAnsi" w:hAnsiTheme="majorHAnsi"/>
          <w:b/>
          <w:bCs/>
          <w:sz w:val="28"/>
          <w:szCs w:val="28"/>
          <w:u w:val="single"/>
        </w:rPr>
        <w:lastRenderedPageBreak/>
        <w:t>45</w:t>
      </w:r>
      <w:r w:rsidRPr="00877B10">
        <w:rPr>
          <w:rFonts w:asciiTheme="majorHAnsi" w:hAnsiTheme="majorHAnsi"/>
          <w:b/>
          <w:bCs/>
          <w:sz w:val="28"/>
          <w:szCs w:val="28"/>
          <w:u w:val="single"/>
          <w:vertAlign w:val="superscript"/>
        </w:rPr>
        <w:t>th</w:t>
      </w:r>
      <w:r>
        <w:rPr>
          <w:rFonts w:asciiTheme="majorHAnsi" w:hAnsiTheme="majorHAnsi"/>
          <w:b/>
          <w:bCs/>
          <w:sz w:val="28"/>
          <w:szCs w:val="28"/>
          <w:u w:val="single"/>
        </w:rPr>
        <w:t xml:space="preserve"> </w:t>
      </w:r>
      <w:r w:rsidRPr="001E3940">
        <w:rPr>
          <w:rFonts w:asciiTheme="majorHAnsi" w:hAnsiTheme="majorHAnsi"/>
          <w:b/>
          <w:bCs/>
          <w:sz w:val="28"/>
          <w:szCs w:val="28"/>
          <w:u w:val="single"/>
        </w:rPr>
        <w:t>A</w:t>
      </w:r>
      <w:r>
        <w:rPr>
          <w:rFonts w:asciiTheme="majorHAnsi" w:hAnsiTheme="majorHAnsi"/>
          <w:b/>
          <w:bCs/>
          <w:sz w:val="28"/>
          <w:szCs w:val="28"/>
          <w:u w:val="single"/>
        </w:rPr>
        <w:t xml:space="preserve">sian </w:t>
      </w:r>
      <w:r w:rsidRPr="001E3940">
        <w:rPr>
          <w:rFonts w:asciiTheme="majorHAnsi" w:hAnsiTheme="majorHAnsi"/>
          <w:b/>
          <w:bCs/>
          <w:sz w:val="28"/>
          <w:szCs w:val="28"/>
          <w:u w:val="single"/>
        </w:rPr>
        <w:t>C</w:t>
      </w:r>
      <w:r>
        <w:rPr>
          <w:rFonts w:asciiTheme="majorHAnsi" w:hAnsiTheme="majorHAnsi"/>
          <w:b/>
          <w:bCs/>
          <w:sz w:val="28"/>
          <w:szCs w:val="28"/>
          <w:u w:val="single"/>
        </w:rPr>
        <w:t xml:space="preserve">onference </w:t>
      </w:r>
      <w:r w:rsidRPr="001E3940">
        <w:rPr>
          <w:rFonts w:asciiTheme="majorHAnsi" w:hAnsiTheme="majorHAnsi"/>
          <w:b/>
          <w:bCs/>
          <w:sz w:val="28"/>
          <w:szCs w:val="28"/>
          <w:u w:val="single"/>
        </w:rPr>
        <w:t>R</w:t>
      </w:r>
      <w:r>
        <w:rPr>
          <w:rFonts w:asciiTheme="majorHAnsi" w:hAnsiTheme="majorHAnsi"/>
          <w:b/>
          <w:bCs/>
          <w:sz w:val="28"/>
          <w:szCs w:val="28"/>
          <w:u w:val="single"/>
        </w:rPr>
        <w:t xml:space="preserve">emote </w:t>
      </w:r>
      <w:r w:rsidRPr="001E3940">
        <w:rPr>
          <w:rFonts w:asciiTheme="majorHAnsi" w:hAnsiTheme="majorHAnsi"/>
          <w:b/>
          <w:bCs/>
          <w:sz w:val="28"/>
          <w:szCs w:val="28"/>
          <w:u w:val="single"/>
        </w:rPr>
        <w:t>S</w:t>
      </w:r>
      <w:r>
        <w:rPr>
          <w:rFonts w:asciiTheme="majorHAnsi" w:hAnsiTheme="majorHAnsi"/>
          <w:b/>
          <w:bCs/>
          <w:sz w:val="28"/>
          <w:szCs w:val="28"/>
          <w:u w:val="single"/>
        </w:rPr>
        <w:t>ensing</w:t>
      </w:r>
      <w:r w:rsidRPr="001E3940">
        <w:rPr>
          <w:rFonts w:asciiTheme="majorHAnsi" w:hAnsiTheme="majorHAnsi"/>
          <w:b/>
          <w:bCs/>
          <w:sz w:val="28"/>
          <w:szCs w:val="28"/>
          <w:u w:val="single"/>
        </w:rPr>
        <w:t xml:space="preserve"> 2024</w:t>
      </w:r>
    </w:p>
    <w:p w14:paraId="7340ADA3" w14:textId="77777777" w:rsidR="008A7F8B" w:rsidRPr="00877B10" w:rsidRDefault="008A7F8B" w:rsidP="008A7F8B">
      <w:pPr>
        <w:spacing w:line="360" w:lineRule="auto"/>
        <w:jc w:val="center"/>
        <w:rPr>
          <w:rFonts w:asciiTheme="majorHAnsi" w:hAnsiTheme="majorHAnsi"/>
        </w:rPr>
      </w:pPr>
      <w:r w:rsidRPr="00877B10">
        <w:rPr>
          <w:rFonts w:asciiTheme="majorHAnsi" w:hAnsiTheme="majorHAnsi"/>
        </w:rPr>
        <w:t>“Stepping Towards Economic Sustainability through Spatial Data Services”</w:t>
      </w:r>
    </w:p>
    <w:p w14:paraId="135229B9" w14:textId="77777777" w:rsidR="008A7F8B" w:rsidRDefault="008A7F8B" w:rsidP="008A7F8B">
      <w:pPr>
        <w:spacing w:line="360" w:lineRule="auto"/>
        <w:jc w:val="center"/>
      </w:pPr>
    </w:p>
    <w:p w14:paraId="52175A13" w14:textId="77777777" w:rsidR="008A7F8B" w:rsidRDefault="008A7F8B" w:rsidP="008A7F8B">
      <w:pPr>
        <w:spacing w:line="360" w:lineRule="auto"/>
        <w:jc w:val="center"/>
        <w:rPr>
          <w:b/>
          <w:bCs/>
          <w:sz w:val="28"/>
          <w:szCs w:val="28"/>
        </w:rPr>
      </w:pPr>
      <w:r w:rsidRPr="009240DE">
        <w:rPr>
          <w:b/>
          <w:bCs/>
          <w:sz w:val="28"/>
          <w:szCs w:val="28"/>
        </w:rPr>
        <w:t>AUTHOR DECLARATION FORM</w:t>
      </w:r>
    </w:p>
    <w:p w14:paraId="64E769C2" w14:textId="77777777" w:rsidR="008A7F8B" w:rsidRPr="003E6F0A" w:rsidRDefault="008A7F8B" w:rsidP="008A7F8B">
      <w:pPr>
        <w:pStyle w:val="ListParagraph"/>
        <w:numPr>
          <w:ilvl w:val="0"/>
          <w:numId w:val="5"/>
        </w:numPr>
        <w:spacing w:after="0" w:line="360" w:lineRule="auto"/>
        <w:ind w:left="450" w:hanging="450"/>
        <w:jc w:val="both"/>
        <w:rPr>
          <w:sz w:val="24"/>
          <w:szCs w:val="24"/>
        </w:rPr>
      </w:pPr>
      <w:r w:rsidRPr="003E6F0A">
        <w:rPr>
          <w:sz w:val="24"/>
          <w:szCs w:val="24"/>
        </w:rPr>
        <w:t xml:space="preserve">Title of the Research Paper: </w:t>
      </w:r>
    </w:p>
    <w:p w14:paraId="1CD13608" w14:textId="77777777" w:rsidR="008A7F8B" w:rsidRDefault="008A7F8B" w:rsidP="008A7F8B">
      <w:pPr>
        <w:spacing w:line="360" w:lineRule="auto"/>
        <w:jc w:val="both"/>
      </w:pPr>
      <w:r>
        <w:rPr>
          <w:noProof/>
        </w:rPr>
        <mc:AlternateContent>
          <mc:Choice Requires="wps">
            <w:drawing>
              <wp:anchor distT="0" distB="0" distL="114300" distR="114300" simplePos="0" relativeHeight="251659264" behindDoc="0" locked="0" layoutInCell="1" allowOverlap="1" wp14:anchorId="64857533" wp14:editId="6EEE1910">
                <wp:simplePos x="0" y="0"/>
                <wp:positionH relativeFrom="column">
                  <wp:posOffset>154236</wp:posOffset>
                </wp:positionH>
                <wp:positionV relativeFrom="paragraph">
                  <wp:posOffset>41030</wp:posOffset>
                </wp:positionV>
                <wp:extent cx="5227504" cy="4572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5227504"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8ED8E" w14:textId="77777777" w:rsidR="008A7F8B" w:rsidRPr="0052516E" w:rsidRDefault="008A7F8B" w:rsidP="008A7F8B">
                            <w:pPr>
                              <w:rPr>
                                <w:b/>
                                <w:bCs/>
                                <w:color w:val="000000" w:themeColor="text1"/>
                              </w:rPr>
                            </w:pPr>
                            <w:r w:rsidRPr="0052516E">
                              <w:rPr>
                                <w:b/>
                                <w:bCs/>
                                <w:color w:val="000000" w:themeColor="text1"/>
                              </w:rPr>
                              <w:t xml:space="preserve">Spatial-Temporal Analysis of Urban Growth in the Suburban Area; Special Reference the </w:t>
                            </w:r>
                            <w:proofErr w:type="spellStart"/>
                            <w:r w:rsidRPr="0052516E">
                              <w:rPr>
                                <w:b/>
                                <w:bCs/>
                                <w:color w:val="000000" w:themeColor="text1"/>
                              </w:rPr>
                              <w:t>Homagama</w:t>
                            </w:r>
                            <w:proofErr w:type="spellEnd"/>
                            <w:r w:rsidRPr="0052516E">
                              <w:rPr>
                                <w:b/>
                                <w:bCs/>
                                <w:color w:val="000000" w:themeColor="text1"/>
                              </w:rPr>
                              <w:t xml:space="preserve"> Divisional Secretariat Division from 1992 to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57533" id="Rectangle 3" o:spid="_x0000_s1026" style="position:absolute;left:0;text-align:left;margin-left:12.15pt;margin-top:3.25pt;width:411.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" filled="f" strokecolor="black [3213]" strokeweight=".5pt">
                <v:textbox>
                  <w:txbxContent>
                    <w:p w14:paraId="4C08ED8E" w14:textId="77777777" w:rsidR="008A7F8B" w:rsidRPr="0052516E" w:rsidRDefault="008A7F8B" w:rsidP="008A7F8B">
                      <w:pPr>
                        <w:rPr>
                          <w:b/>
                          <w:bCs/>
                          <w:color w:val="000000" w:themeColor="text1"/>
                        </w:rPr>
                      </w:pPr>
                      <w:r w:rsidRPr="0052516E">
                        <w:rPr>
                          <w:b/>
                          <w:bCs/>
                          <w:color w:val="000000" w:themeColor="text1"/>
                        </w:rPr>
                        <w:t xml:space="preserve">Spatial-Temporal Analysis of Urban Growth in the Suburban Area; Special Reference the </w:t>
                      </w:r>
                      <w:proofErr w:type="spellStart"/>
                      <w:r w:rsidRPr="0052516E">
                        <w:rPr>
                          <w:b/>
                          <w:bCs/>
                          <w:color w:val="000000" w:themeColor="text1"/>
                        </w:rPr>
                        <w:t>Homagama</w:t>
                      </w:r>
                      <w:proofErr w:type="spellEnd"/>
                      <w:r w:rsidRPr="0052516E">
                        <w:rPr>
                          <w:b/>
                          <w:bCs/>
                          <w:color w:val="000000" w:themeColor="text1"/>
                        </w:rPr>
                        <w:t xml:space="preserve"> Divisional Secretariat Division from 1992 to 2022.</w:t>
                      </w:r>
                    </w:p>
                  </w:txbxContent>
                </v:textbox>
              </v:rect>
            </w:pict>
          </mc:Fallback>
        </mc:AlternateContent>
      </w:r>
    </w:p>
    <w:p w14:paraId="2112A2BB" w14:textId="77777777" w:rsidR="008A7F8B" w:rsidRDefault="008A7F8B" w:rsidP="008A7F8B">
      <w:pPr>
        <w:spacing w:line="360" w:lineRule="auto"/>
        <w:jc w:val="both"/>
      </w:pPr>
    </w:p>
    <w:p w14:paraId="62F9A0E5" w14:textId="77777777" w:rsidR="008A7F8B" w:rsidRPr="00EA1274" w:rsidRDefault="008A7F8B" w:rsidP="008A7F8B">
      <w:pPr>
        <w:pStyle w:val="ListParagraph"/>
        <w:numPr>
          <w:ilvl w:val="0"/>
          <w:numId w:val="4"/>
        </w:numPr>
        <w:spacing w:after="0" w:line="360" w:lineRule="auto"/>
        <w:ind w:left="450" w:hanging="450"/>
        <w:jc w:val="both"/>
        <w:rPr>
          <w:sz w:val="24"/>
          <w:szCs w:val="24"/>
        </w:rPr>
      </w:pPr>
      <w:r w:rsidRPr="00EA1274">
        <w:rPr>
          <w:sz w:val="24"/>
          <w:szCs w:val="24"/>
        </w:rPr>
        <w:t>I hereby affirm that the results/ findings in this paper are based on the original research work that has not been published/ or under consideration of publishing in article form/ or book anywhere else, and the manuscript does not contain any duplication of previously published data/results arising from the same work, or someone else's work</w:t>
      </w:r>
    </w:p>
    <w:p w14:paraId="1D9E5D8A" w14:textId="77777777" w:rsidR="008A7F8B" w:rsidRPr="00EA1274" w:rsidRDefault="008A7F8B" w:rsidP="008A7F8B">
      <w:pPr>
        <w:pStyle w:val="ListParagraph"/>
        <w:numPr>
          <w:ilvl w:val="0"/>
          <w:numId w:val="4"/>
        </w:numPr>
        <w:spacing w:after="0" w:line="360" w:lineRule="auto"/>
        <w:ind w:left="450" w:hanging="450"/>
        <w:jc w:val="both"/>
        <w:rPr>
          <w:sz w:val="24"/>
          <w:szCs w:val="24"/>
        </w:rPr>
      </w:pPr>
      <w:r w:rsidRPr="00EA1274">
        <w:rPr>
          <w:sz w:val="24"/>
          <w:szCs w:val="24"/>
        </w:rPr>
        <w:t xml:space="preserve">I also confirm that that plagiarism </w:t>
      </w:r>
      <w:r>
        <w:rPr>
          <w:sz w:val="24"/>
          <w:szCs w:val="24"/>
        </w:rPr>
        <w:t>percentage (</w:t>
      </w:r>
      <w:r w:rsidRPr="00EA1274">
        <w:rPr>
          <w:sz w:val="24"/>
          <w:szCs w:val="24"/>
        </w:rPr>
        <w:t>%</w:t>
      </w:r>
      <w:r>
        <w:rPr>
          <w:sz w:val="24"/>
          <w:szCs w:val="24"/>
        </w:rPr>
        <w:t>)</w:t>
      </w:r>
      <w:r w:rsidRPr="00EA1274">
        <w:rPr>
          <w:sz w:val="24"/>
          <w:szCs w:val="24"/>
        </w:rPr>
        <w:t xml:space="preserve"> is within the acceptable limit as per the guideline.</w:t>
      </w:r>
    </w:p>
    <w:p w14:paraId="5F7743A2" w14:textId="77777777" w:rsidR="008A7F8B" w:rsidRDefault="008A7F8B" w:rsidP="008A7F8B">
      <w:pPr>
        <w:pStyle w:val="ListParagraph"/>
        <w:numPr>
          <w:ilvl w:val="0"/>
          <w:numId w:val="4"/>
        </w:numPr>
        <w:spacing w:after="0" w:line="360" w:lineRule="auto"/>
        <w:ind w:left="450" w:hanging="450"/>
        <w:jc w:val="both"/>
        <w:rPr>
          <w:sz w:val="24"/>
          <w:szCs w:val="24"/>
        </w:rPr>
      </w:pPr>
      <w:r>
        <w:rPr>
          <w:sz w:val="24"/>
          <w:szCs w:val="24"/>
        </w:rPr>
        <w:t>I</w:t>
      </w:r>
      <w:r w:rsidRPr="00EA1274">
        <w:rPr>
          <w:sz w:val="24"/>
          <w:szCs w:val="24"/>
        </w:rPr>
        <w:t xml:space="preserve"> understand that the Corresponding Author is the only contact for the Editorial process and direct communications with the Editorial office and he/she is responsible for communicating with the other authors about the editorial decision of the full paper. </w:t>
      </w:r>
    </w:p>
    <w:p w14:paraId="7D6A8925" w14:textId="77777777" w:rsidR="008A7F8B" w:rsidRPr="003E6F0A" w:rsidRDefault="008A7F8B" w:rsidP="008A7F8B">
      <w:pPr>
        <w:pStyle w:val="ListParagraph"/>
        <w:numPr>
          <w:ilvl w:val="0"/>
          <w:numId w:val="4"/>
        </w:numPr>
        <w:spacing w:after="0" w:line="360" w:lineRule="auto"/>
        <w:ind w:left="450" w:hanging="450"/>
        <w:jc w:val="both"/>
        <w:rPr>
          <w:sz w:val="24"/>
          <w:szCs w:val="24"/>
        </w:rPr>
      </w:pPr>
      <w:r w:rsidRPr="003E6F0A">
        <w:rPr>
          <w:sz w:val="24"/>
          <w:szCs w:val="24"/>
        </w:rPr>
        <w:t>Detail of Corresponding author:</w:t>
      </w:r>
    </w:p>
    <w:p w14:paraId="7B1C54D6" w14:textId="77777777" w:rsidR="008A7F8B" w:rsidRPr="00EA1274" w:rsidRDefault="008A7F8B" w:rsidP="008A7F8B">
      <w:pPr>
        <w:spacing w:line="360" w:lineRule="auto"/>
        <w:ind w:firstLine="450"/>
        <w:jc w:val="both"/>
      </w:pPr>
      <w:proofErr w:type="gramStart"/>
      <w:r w:rsidRPr="00EA1274">
        <w:t>Name :</w:t>
      </w:r>
      <w:proofErr w:type="gramEnd"/>
      <w:r w:rsidRPr="00EA1274">
        <w:t xml:space="preserve"> </w:t>
      </w:r>
      <w:proofErr w:type="spellStart"/>
      <w:r>
        <w:t>Guwani</w:t>
      </w:r>
      <w:proofErr w:type="spellEnd"/>
      <w:r>
        <w:t xml:space="preserve"> Erangi </w:t>
      </w:r>
      <w:proofErr w:type="spellStart"/>
      <w:r>
        <w:t>Kavirathna</w:t>
      </w:r>
      <w:proofErr w:type="spellEnd"/>
    </w:p>
    <w:p w14:paraId="08EF9473" w14:textId="77777777" w:rsidR="008A7F8B" w:rsidRPr="00EA1274" w:rsidRDefault="008A7F8B" w:rsidP="008A7F8B">
      <w:pPr>
        <w:spacing w:line="360" w:lineRule="auto"/>
        <w:ind w:firstLine="450"/>
        <w:jc w:val="both"/>
      </w:pPr>
      <w:proofErr w:type="gramStart"/>
      <w:r w:rsidRPr="00EA1274">
        <w:t xml:space="preserve">Address </w:t>
      </w:r>
      <w:r>
        <w:t>:</w:t>
      </w:r>
      <w:proofErr w:type="gramEnd"/>
      <w:r>
        <w:t xml:space="preserve"> No. 16/1, </w:t>
      </w:r>
      <w:proofErr w:type="spellStart"/>
      <w:r>
        <w:t>Gemenupura</w:t>
      </w:r>
      <w:proofErr w:type="spellEnd"/>
      <w:r>
        <w:t xml:space="preserve"> Mawatha, </w:t>
      </w:r>
      <w:proofErr w:type="spellStart"/>
      <w:r>
        <w:t>Debarawewa</w:t>
      </w:r>
      <w:proofErr w:type="spellEnd"/>
      <w:r>
        <w:t>, Tissamaharama.</w:t>
      </w:r>
    </w:p>
    <w:p w14:paraId="6A1EB93F" w14:textId="0926283D" w:rsidR="008A7F8B" w:rsidRPr="00EA1274" w:rsidRDefault="008A7F8B" w:rsidP="008A7F8B">
      <w:pPr>
        <w:spacing w:line="360" w:lineRule="auto"/>
        <w:ind w:firstLine="450"/>
        <w:jc w:val="both"/>
      </w:pPr>
      <w:r w:rsidRPr="00EA1274">
        <w:t>Telephone:</w:t>
      </w:r>
      <w:r>
        <w:t>071-1633396</w:t>
      </w:r>
    </w:p>
    <w:tbl>
      <w:tblPr>
        <w:tblStyle w:val="TableGrid"/>
        <w:tblpPr w:leftFromText="180" w:rightFromText="180" w:vertAnchor="text" w:horzAnchor="margin" w:tblpXSpec="center" w:tblpY="585"/>
        <w:tblW w:w="0" w:type="auto"/>
        <w:tblLook w:val="04A0" w:firstRow="1" w:lastRow="0" w:firstColumn="1" w:lastColumn="0" w:noHBand="0" w:noVBand="1"/>
      </w:tblPr>
      <w:tblGrid>
        <w:gridCol w:w="648"/>
        <w:gridCol w:w="2520"/>
        <w:gridCol w:w="2790"/>
        <w:gridCol w:w="2430"/>
      </w:tblGrid>
      <w:tr w:rsidR="008A7F8B" w14:paraId="5DB865F3" w14:textId="77777777" w:rsidTr="0041073F">
        <w:tc>
          <w:tcPr>
            <w:tcW w:w="648" w:type="dxa"/>
            <w:shd w:val="clear" w:color="auto" w:fill="F2F2F2" w:themeFill="background1" w:themeFillShade="F2"/>
          </w:tcPr>
          <w:p w14:paraId="37B58BF1" w14:textId="77777777" w:rsidR="008A7F8B" w:rsidRDefault="008A7F8B" w:rsidP="0041073F">
            <w:r w:rsidRPr="000E1D32">
              <w:t xml:space="preserve">No </w:t>
            </w:r>
          </w:p>
        </w:tc>
        <w:tc>
          <w:tcPr>
            <w:tcW w:w="2520" w:type="dxa"/>
            <w:shd w:val="clear" w:color="auto" w:fill="F2F2F2" w:themeFill="background1" w:themeFillShade="F2"/>
          </w:tcPr>
          <w:p w14:paraId="4AC65F29" w14:textId="77777777" w:rsidR="008A7F8B" w:rsidRDefault="008A7F8B" w:rsidP="0041073F">
            <w:r w:rsidRPr="000E1D32">
              <w:t xml:space="preserve">Name of the Co-author/s </w:t>
            </w:r>
          </w:p>
        </w:tc>
        <w:tc>
          <w:tcPr>
            <w:tcW w:w="2790" w:type="dxa"/>
            <w:shd w:val="clear" w:color="auto" w:fill="F2F2F2" w:themeFill="background1" w:themeFillShade="F2"/>
          </w:tcPr>
          <w:p w14:paraId="373D9418" w14:textId="77777777" w:rsidR="008A7F8B" w:rsidRDefault="008A7F8B" w:rsidP="0041073F">
            <w:r w:rsidRPr="000E1D32">
              <w:t>Signature of the Co</w:t>
            </w:r>
            <w:r>
              <w:t>-</w:t>
            </w:r>
            <w:r w:rsidRPr="000E1D32">
              <w:t xml:space="preserve">author/s </w:t>
            </w:r>
          </w:p>
        </w:tc>
        <w:tc>
          <w:tcPr>
            <w:tcW w:w="2430" w:type="dxa"/>
            <w:shd w:val="clear" w:color="auto" w:fill="F2F2F2" w:themeFill="background1" w:themeFillShade="F2"/>
          </w:tcPr>
          <w:p w14:paraId="50671B48" w14:textId="77777777" w:rsidR="008A7F8B" w:rsidRDefault="008A7F8B" w:rsidP="0041073F">
            <w:r w:rsidRPr="000E1D32">
              <w:t>Co</w:t>
            </w:r>
            <w:r>
              <w:t>-</w:t>
            </w:r>
            <w:r w:rsidRPr="000E1D32">
              <w:t>author/s Contact No</w:t>
            </w:r>
          </w:p>
          <w:p w14:paraId="1E8E8CB3" w14:textId="77777777" w:rsidR="008A7F8B" w:rsidRDefault="008A7F8B" w:rsidP="0041073F"/>
        </w:tc>
      </w:tr>
      <w:tr w:rsidR="008A7F8B" w14:paraId="4073E821" w14:textId="77777777" w:rsidTr="0041073F">
        <w:tc>
          <w:tcPr>
            <w:tcW w:w="648" w:type="dxa"/>
          </w:tcPr>
          <w:p w14:paraId="062BFA97" w14:textId="77777777" w:rsidR="008A7F8B" w:rsidRDefault="008A7F8B" w:rsidP="0041073F">
            <w:pPr>
              <w:spacing w:line="360" w:lineRule="auto"/>
              <w:jc w:val="both"/>
            </w:pPr>
          </w:p>
        </w:tc>
        <w:tc>
          <w:tcPr>
            <w:tcW w:w="2520" w:type="dxa"/>
          </w:tcPr>
          <w:p w14:paraId="60392821" w14:textId="77777777" w:rsidR="008A7F8B" w:rsidRDefault="008A7F8B" w:rsidP="0041073F">
            <w:pPr>
              <w:spacing w:line="360" w:lineRule="auto"/>
              <w:jc w:val="both"/>
            </w:pPr>
            <w:r>
              <w:t>No</w:t>
            </w:r>
          </w:p>
        </w:tc>
        <w:tc>
          <w:tcPr>
            <w:tcW w:w="2790" w:type="dxa"/>
          </w:tcPr>
          <w:p w14:paraId="0BC55973" w14:textId="77777777" w:rsidR="008A7F8B" w:rsidRDefault="008A7F8B" w:rsidP="0041073F">
            <w:pPr>
              <w:spacing w:line="360" w:lineRule="auto"/>
              <w:jc w:val="both"/>
            </w:pPr>
            <w:r>
              <w:t>No</w:t>
            </w:r>
          </w:p>
        </w:tc>
        <w:tc>
          <w:tcPr>
            <w:tcW w:w="2430" w:type="dxa"/>
          </w:tcPr>
          <w:p w14:paraId="2D0553FD" w14:textId="77777777" w:rsidR="008A7F8B" w:rsidRDefault="008A7F8B" w:rsidP="0041073F">
            <w:pPr>
              <w:spacing w:line="360" w:lineRule="auto"/>
              <w:jc w:val="both"/>
            </w:pPr>
            <w:r>
              <w:t>No</w:t>
            </w:r>
          </w:p>
        </w:tc>
      </w:tr>
      <w:tr w:rsidR="008A7F8B" w14:paraId="11962308" w14:textId="77777777" w:rsidTr="0041073F">
        <w:tc>
          <w:tcPr>
            <w:tcW w:w="648" w:type="dxa"/>
          </w:tcPr>
          <w:p w14:paraId="399CFDF3" w14:textId="77777777" w:rsidR="008A7F8B" w:rsidRDefault="008A7F8B" w:rsidP="0041073F">
            <w:pPr>
              <w:spacing w:line="360" w:lineRule="auto"/>
              <w:jc w:val="both"/>
            </w:pPr>
          </w:p>
        </w:tc>
        <w:tc>
          <w:tcPr>
            <w:tcW w:w="2520" w:type="dxa"/>
          </w:tcPr>
          <w:p w14:paraId="56C72373" w14:textId="77777777" w:rsidR="008A7F8B" w:rsidRDefault="008A7F8B" w:rsidP="0041073F">
            <w:pPr>
              <w:spacing w:line="360" w:lineRule="auto"/>
              <w:jc w:val="both"/>
            </w:pPr>
          </w:p>
        </w:tc>
        <w:tc>
          <w:tcPr>
            <w:tcW w:w="2790" w:type="dxa"/>
          </w:tcPr>
          <w:p w14:paraId="30A7DA41" w14:textId="77777777" w:rsidR="008A7F8B" w:rsidRDefault="008A7F8B" w:rsidP="0041073F">
            <w:pPr>
              <w:spacing w:line="360" w:lineRule="auto"/>
              <w:jc w:val="both"/>
            </w:pPr>
          </w:p>
        </w:tc>
        <w:tc>
          <w:tcPr>
            <w:tcW w:w="2430" w:type="dxa"/>
          </w:tcPr>
          <w:p w14:paraId="326CC389" w14:textId="77777777" w:rsidR="008A7F8B" w:rsidRDefault="008A7F8B" w:rsidP="0041073F">
            <w:pPr>
              <w:spacing w:line="360" w:lineRule="auto"/>
              <w:jc w:val="both"/>
            </w:pPr>
          </w:p>
        </w:tc>
      </w:tr>
      <w:tr w:rsidR="008A7F8B" w14:paraId="19FDA860" w14:textId="77777777" w:rsidTr="0041073F">
        <w:tc>
          <w:tcPr>
            <w:tcW w:w="648" w:type="dxa"/>
          </w:tcPr>
          <w:p w14:paraId="47CAAF97" w14:textId="77777777" w:rsidR="008A7F8B" w:rsidRDefault="008A7F8B" w:rsidP="0041073F">
            <w:pPr>
              <w:spacing w:line="360" w:lineRule="auto"/>
              <w:jc w:val="both"/>
            </w:pPr>
          </w:p>
        </w:tc>
        <w:tc>
          <w:tcPr>
            <w:tcW w:w="2520" w:type="dxa"/>
          </w:tcPr>
          <w:p w14:paraId="45BF0AD9" w14:textId="77777777" w:rsidR="008A7F8B" w:rsidRDefault="008A7F8B" w:rsidP="0041073F">
            <w:pPr>
              <w:spacing w:line="360" w:lineRule="auto"/>
              <w:jc w:val="both"/>
            </w:pPr>
          </w:p>
        </w:tc>
        <w:tc>
          <w:tcPr>
            <w:tcW w:w="2790" w:type="dxa"/>
          </w:tcPr>
          <w:p w14:paraId="4D0FFC40" w14:textId="77777777" w:rsidR="008A7F8B" w:rsidRDefault="008A7F8B" w:rsidP="0041073F">
            <w:pPr>
              <w:spacing w:line="360" w:lineRule="auto"/>
              <w:jc w:val="both"/>
            </w:pPr>
          </w:p>
        </w:tc>
        <w:tc>
          <w:tcPr>
            <w:tcW w:w="2430" w:type="dxa"/>
          </w:tcPr>
          <w:p w14:paraId="794CFFC9" w14:textId="77777777" w:rsidR="008A7F8B" w:rsidRDefault="008A7F8B" w:rsidP="0041073F">
            <w:pPr>
              <w:spacing w:line="360" w:lineRule="auto"/>
              <w:jc w:val="both"/>
            </w:pPr>
          </w:p>
        </w:tc>
      </w:tr>
      <w:tr w:rsidR="008A7F8B" w14:paraId="3F1D03A9" w14:textId="77777777" w:rsidTr="0041073F">
        <w:tc>
          <w:tcPr>
            <w:tcW w:w="648" w:type="dxa"/>
          </w:tcPr>
          <w:p w14:paraId="33312326" w14:textId="77777777" w:rsidR="008A7F8B" w:rsidRDefault="008A7F8B" w:rsidP="0041073F">
            <w:pPr>
              <w:spacing w:line="360" w:lineRule="auto"/>
              <w:jc w:val="both"/>
            </w:pPr>
          </w:p>
        </w:tc>
        <w:tc>
          <w:tcPr>
            <w:tcW w:w="2520" w:type="dxa"/>
          </w:tcPr>
          <w:p w14:paraId="7F1E2C16" w14:textId="77777777" w:rsidR="008A7F8B" w:rsidRDefault="008A7F8B" w:rsidP="0041073F">
            <w:pPr>
              <w:spacing w:line="360" w:lineRule="auto"/>
              <w:jc w:val="both"/>
            </w:pPr>
          </w:p>
        </w:tc>
        <w:tc>
          <w:tcPr>
            <w:tcW w:w="2790" w:type="dxa"/>
          </w:tcPr>
          <w:p w14:paraId="438E4C8A" w14:textId="77777777" w:rsidR="008A7F8B" w:rsidRDefault="008A7F8B" w:rsidP="0041073F">
            <w:pPr>
              <w:spacing w:line="360" w:lineRule="auto"/>
              <w:jc w:val="both"/>
            </w:pPr>
          </w:p>
        </w:tc>
        <w:tc>
          <w:tcPr>
            <w:tcW w:w="2430" w:type="dxa"/>
          </w:tcPr>
          <w:p w14:paraId="451B3069" w14:textId="77777777" w:rsidR="008A7F8B" w:rsidRDefault="008A7F8B" w:rsidP="0041073F">
            <w:pPr>
              <w:spacing w:line="360" w:lineRule="auto"/>
              <w:jc w:val="both"/>
            </w:pPr>
          </w:p>
        </w:tc>
      </w:tr>
    </w:tbl>
    <w:p w14:paraId="57224A3A" w14:textId="17E26555" w:rsidR="008A7F8B" w:rsidRDefault="008A7F8B" w:rsidP="008A7F8B">
      <w:pPr>
        <w:spacing w:line="360" w:lineRule="auto"/>
        <w:ind w:firstLine="450"/>
        <w:jc w:val="both"/>
      </w:pPr>
      <w:r>
        <w:t>E</w:t>
      </w:r>
      <w:r w:rsidRPr="00EA1274">
        <w:t>-mail</w:t>
      </w:r>
      <w:r>
        <w:t xml:space="preserve">: </w:t>
      </w:r>
      <w:hyperlink r:id="rId8" w:history="1">
        <w:r w:rsidRPr="0066257C">
          <w:rPr>
            <w:rStyle w:val="Hyperlink"/>
          </w:rPr>
          <w:t>erangiguwani@gmail.com</w:t>
        </w:r>
      </w:hyperlink>
      <w:r>
        <w:t xml:space="preserve"> </w:t>
      </w:r>
    </w:p>
    <w:p w14:paraId="5986791F" w14:textId="77777777" w:rsidR="008A7F8B" w:rsidRDefault="008A7F8B" w:rsidP="008A7F8B">
      <w:pPr>
        <w:spacing w:line="360" w:lineRule="auto"/>
        <w:jc w:val="both"/>
      </w:pPr>
    </w:p>
    <w:p w14:paraId="16E1833D" w14:textId="77777777" w:rsidR="008A7F8B" w:rsidRDefault="008A7F8B" w:rsidP="008A7F8B">
      <w:pPr>
        <w:spacing w:line="360" w:lineRule="auto"/>
        <w:jc w:val="both"/>
      </w:pPr>
      <w:r>
        <w:rPr>
          <w:noProof/>
        </w:rPr>
        <w:drawing>
          <wp:inline distT="0" distB="0" distL="0" distR="0" wp14:anchorId="3F447E76" wp14:editId="41B45440">
            <wp:extent cx="1676400" cy="723153"/>
            <wp:effectExtent l="0" t="0" r="0" b="1270"/>
            <wp:docPr id="887766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66452" name="Picture 88776645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0915" cy="729415"/>
                    </a:xfrm>
                    <a:prstGeom prst="rect">
                      <a:avLst/>
                    </a:prstGeom>
                  </pic:spPr>
                </pic:pic>
              </a:graphicData>
            </a:graphic>
          </wp:inline>
        </w:drawing>
      </w:r>
    </w:p>
    <w:p w14:paraId="647480FE" w14:textId="77777777" w:rsidR="008A7F8B" w:rsidRPr="00EA1274" w:rsidRDefault="008A7F8B" w:rsidP="008A7F8B">
      <w:pPr>
        <w:spacing w:line="360" w:lineRule="auto"/>
        <w:jc w:val="both"/>
      </w:pPr>
      <w:r w:rsidRPr="00EA1274">
        <w:t>Signature of the corresponding author</w:t>
      </w:r>
    </w:p>
    <w:sectPr w:rsidR="008A7F8B" w:rsidRPr="00EA1274" w:rsidSect="00DE1EAC">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986D" w14:textId="77777777" w:rsidR="005754D6" w:rsidRDefault="005754D6" w:rsidP="00FA5C0D">
      <w:r>
        <w:separator/>
      </w:r>
    </w:p>
  </w:endnote>
  <w:endnote w:type="continuationSeparator" w:id="0">
    <w:p w14:paraId="48096170" w14:textId="77777777" w:rsidR="005754D6" w:rsidRDefault="005754D6"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232639"/>
      <w:docPartObj>
        <w:docPartGallery w:val="Page Numbers (Bottom of Page)"/>
        <w:docPartUnique/>
      </w:docPartObj>
    </w:sdtPr>
    <w:sdtContent>
      <w:sdt>
        <w:sdtPr>
          <w:id w:val="1728636285"/>
          <w:docPartObj>
            <w:docPartGallery w:val="Page Numbers (Top of Page)"/>
            <w:docPartUnique/>
          </w:docPartObj>
        </w:sdtPr>
        <w:sdtContent>
          <w:p w14:paraId="6E12EF55" w14:textId="2262996C" w:rsidR="008A7F8B" w:rsidRDefault="008A7F8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CB20C81" w14:textId="77777777" w:rsidR="008A7F8B" w:rsidRDefault="008A7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F0936" w14:textId="77777777" w:rsidR="005754D6" w:rsidRDefault="005754D6" w:rsidP="00FA5C0D">
      <w:r>
        <w:separator/>
      </w:r>
    </w:p>
  </w:footnote>
  <w:footnote w:type="continuationSeparator" w:id="0">
    <w:p w14:paraId="235E8C77" w14:textId="77777777" w:rsidR="005754D6" w:rsidRDefault="005754D6"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E595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BCD30BB"/>
    <w:multiLevelType w:val="hybridMultilevel"/>
    <w:tmpl w:val="97B0E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9679A"/>
    <w:multiLevelType w:val="hybridMultilevel"/>
    <w:tmpl w:val="9CD2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7521735">
    <w:abstractNumId w:val="4"/>
  </w:num>
  <w:num w:numId="2" w16cid:durableId="298456015">
    <w:abstractNumId w:val="2"/>
  </w:num>
  <w:num w:numId="3" w16cid:durableId="488012603">
    <w:abstractNumId w:val="0"/>
  </w:num>
  <w:num w:numId="4" w16cid:durableId="1501043565">
    <w:abstractNumId w:val="1"/>
  </w:num>
  <w:num w:numId="5" w16cid:durableId="585185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B0607"/>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C7F70"/>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54D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83B45"/>
    <w:rsid w:val="008A143A"/>
    <w:rsid w:val="008A7F8B"/>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322E"/>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16D1B"/>
    <w:rsid w:val="00D26535"/>
    <w:rsid w:val="00D349D0"/>
    <w:rsid w:val="00D34E72"/>
    <w:rsid w:val="00D635A6"/>
    <w:rsid w:val="00D7415B"/>
    <w:rsid w:val="00D97348"/>
    <w:rsid w:val="00DB709C"/>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92BDF"/>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4DF07BFD-EB81-4F95-A9AF-F19FA8C6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paragraph" w:styleId="ListParagraph">
    <w:name w:val="List Paragraph"/>
    <w:basedOn w:val="Normal"/>
    <w:uiPriority w:val="34"/>
    <w:qFormat/>
    <w:rsid w:val="008A7F8B"/>
    <w:pPr>
      <w:spacing w:after="200" w:line="276" w:lineRule="auto"/>
      <w:ind w:left="720"/>
      <w:contextualSpacing/>
    </w:pPr>
    <w:rPr>
      <w:rFonts w:asciiTheme="minorHAnsi" w:eastAsiaTheme="minorHAnsi" w:hAnsiTheme="minorHAnsi" w:cstheme="minorBidi"/>
      <w:sz w:val="22"/>
      <w:szCs w:val="22"/>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ngiguwan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angiguwa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531</Words>
  <Characters>3190</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2024-01-17T05:08:00Z</cp:lastPrinted>
  <dcterms:created xsi:type="dcterms:W3CDTF">2024-01-08T11:06:00Z</dcterms:created>
  <dcterms:modified xsi:type="dcterms:W3CDTF">2024-06-05T18:19:00Z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d29c43ab396b8525238c655af8f520d181ec54ad615db2c3cbd42defe50cddab</vt:lpwstr>
  </property>
</Properties>
</file>