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01005" w14:textId="30807AC0" w:rsidR="000442D7" w:rsidRPr="00D80853" w:rsidRDefault="00A40F95" w:rsidP="000442D7">
      <w:pPr>
        <w:widowControl w:val="0"/>
        <w:autoSpaceDE w:val="0"/>
        <w:autoSpaceDN w:val="0"/>
        <w:spacing w:before="240" w:after="0" w:line="240" w:lineRule="auto"/>
        <w:jc w:val="center"/>
        <w:rPr>
          <w:rFonts w:ascii="Times New Roman" w:eastAsia="Times New Roman" w:hAnsi="Times New Roman" w:cs="Times New Roman"/>
          <w:color w:val="FF0000"/>
          <w:sz w:val="24"/>
          <w:szCs w:val="24"/>
          <w:lang w:bidi="ar-SA"/>
        </w:rPr>
      </w:pPr>
      <w:r w:rsidRPr="00A40F95">
        <w:rPr>
          <w:rFonts w:cstheme="minorHAnsi"/>
          <w:color w:val="C00000"/>
          <w:sz w:val="24"/>
          <w:szCs w:val="24"/>
        </w:rPr>
        <w:t xml:space="preserve"> </w:t>
      </w:r>
      <w:r w:rsidR="00117281" w:rsidRPr="00117281">
        <w:rPr>
          <w:rFonts w:ascii="Times New Roman" w:eastAsia="Times New Roman" w:hAnsi="Times New Roman" w:cs="Times New Roman"/>
          <w:b/>
          <w:bCs/>
          <w:sz w:val="28"/>
          <w:szCs w:val="28"/>
          <w:lang w:bidi="ar-SA"/>
        </w:rPr>
        <w:t>AI-Driven Techniques for Night Time Lights Analysis to Assess Socio-Economic Parameters</w:t>
      </w:r>
    </w:p>
    <w:p w14:paraId="3AE36815" w14:textId="77777777" w:rsidR="000442D7" w:rsidRDefault="000442D7" w:rsidP="000442D7">
      <w:pPr>
        <w:pStyle w:val="Default"/>
        <w:rPr>
          <w:rFonts w:ascii="Times New Roman" w:hAnsi="Times New Roman" w:cs="Times New Roman"/>
          <w:b/>
          <w:bCs/>
          <w:sz w:val="23"/>
          <w:szCs w:val="23"/>
        </w:rPr>
      </w:pPr>
    </w:p>
    <w:p w14:paraId="755C8049" w14:textId="436EE78A" w:rsidR="00280BBA" w:rsidRPr="00280BBA" w:rsidRDefault="00812D00" w:rsidP="00280BBA">
      <w:pPr>
        <w:spacing w:after="0" w:line="360" w:lineRule="auto"/>
        <w:jc w:val="center"/>
        <w:rPr>
          <w:rFonts w:ascii="Times New Roman" w:eastAsia="Times New Roman" w:hAnsi="Times New Roman" w:cs="Times New Roman"/>
          <w:lang w:bidi="ar-SA"/>
        </w:rPr>
      </w:pPr>
      <w:proofErr w:type="spellStart"/>
      <w:r w:rsidRPr="00812D00">
        <w:rPr>
          <w:rFonts w:ascii="Times New Roman" w:eastAsia="Times New Roman" w:hAnsi="Times New Roman" w:cs="Times New Roman"/>
          <w:lang w:bidi="ar-SA"/>
        </w:rPr>
        <w:t>Anjani</w:t>
      </w:r>
      <w:proofErr w:type="spellEnd"/>
      <w:r w:rsidRPr="00812D00">
        <w:rPr>
          <w:rFonts w:ascii="Times New Roman" w:eastAsia="Times New Roman" w:hAnsi="Times New Roman" w:cs="Times New Roman"/>
          <w:lang w:bidi="ar-SA"/>
        </w:rPr>
        <w:t xml:space="preserve"> R.N</w:t>
      </w:r>
      <w:r w:rsidRPr="00812D00">
        <w:rPr>
          <w:rFonts w:ascii="Times New Roman" w:eastAsia="Times New Roman" w:hAnsi="Times New Roman" w:cs="Times New Roman"/>
          <w:vertAlign w:val="superscript"/>
          <w:lang w:bidi="ar-SA"/>
        </w:rPr>
        <w:t>1</w:t>
      </w:r>
      <w:r w:rsidRPr="00812D00">
        <w:rPr>
          <w:rFonts w:ascii="Times New Roman" w:eastAsia="Times New Roman" w:hAnsi="Times New Roman" w:cs="Times New Roman"/>
          <w:lang w:bidi="ar-SA"/>
        </w:rPr>
        <w:t xml:space="preserve">, </w:t>
      </w:r>
      <w:proofErr w:type="spellStart"/>
      <w:r w:rsidRPr="00812D00">
        <w:rPr>
          <w:rFonts w:ascii="Times New Roman" w:eastAsia="Times New Roman" w:hAnsi="Times New Roman" w:cs="Times New Roman"/>
          <w:lang w:bidi="ar-SA"/>
        </w:rPr>
        <w:t>Kalyan</w:t>
      </w:r>
      <w:proofErr w:type="spellEnd"/>
      <w:r w:rsidRPr="00812D00">
        <w:rPr>
          <w:rFonts w:ascii="Times New Roman" w:eastAsia="Times New Roman" w:hAnsi="Times New Roman" w:cs="Times New Roman"/>
          <w:lang w:bidi="ar-SA"/>
        </w:rPr>
        <w:t xml:space="preserve"> Deep K</w:t>
      </w:r>
      <w:r w:rsidRPr="00812D00">
        <w:rPr>
          <w:rFonts w:ascii="Times New Roman" w:eastAsia="Times New Roman" w:hAnsi="Times New Roman" w:cs="Times New Roman"/>
          <w:vertAlign w:val="superscript"/>
          <w:lang w:bidi="ar-SA"/>
        </w:rPr>
        <w:t>1</w:t>
      </w:r>
      <w:r w:rsidRPr="00812D00">
        <w:rPr>
          <w:rFonts w:ascii="Times New Roman" w:eastAsia="Times New Roman" w:hAnsi="Times New Roman" w:cs="Times New Roman"/>
          <w:lang w:bidi="ar-SA"/>
        </w:rPr>
        <w:t xml:space="preserve">, </w:t>
      </w:r>
      <w:proofErr w:type="spellStart"/>
      <w:r w:rsidRPr="00812D00">
        <w:rPr>
          <w:rFonts w:ascii="Times New Roman" w:eastAsia="Times New Roman" w:hAnsi="Times New Roman" w:cs="Times New Roman"/>
          <w:lang w:bidi="ar-SA"/>
        </w:rPr>
        <w:t>Nitin</w:t>
      </w:r>
      <w:proofErr w:type="spellEnd"/>
      <w:r w:rsidRPr="00812D00">
        <w:rPr>
          <w:rFonts w:ascii="Times New Roman" w:eastAsia="Times New Roman" w:hAnsi="Times New Roman" w:cs="Times New Roman"/>
          <w:lang w:bidi="ar-SA"/>
        </w:rPr>
        <w:t xml:space="preserve"> M</w:t>
      </w:r>
      <w:r w:rsidRPr="00812D00">
        <w:rPr>
          <w:rFonts w:ascii="Times New Roman" w:eastAsia="Times New Roman" w:hAnsi="Times New Roman" w:cs="Times New Roman"/>
          <w:vertAlign w:val="superscript"/>
          <w:lang w:bidi="ar-SA"/>
        </w:rPr>
        <w:t>2</w:t>
      </w:r>
      <w:r w:rsidRPr="00812D00">
        <w:rPr>
          <w:rFonts w:ascii="Times New Roman" w:eastAsia="Times New Roman" w:hAnsi="Times New Roman" w:cs="Times New Roman"/>
          <w:lang w:bidi="ar-SA"/>
        </w:rPr>
        <w:t xml:space="preserve">, </w:t>
      </w:r>
      <w:proofErr w:type="spellStart"/>
      <w:r w:rsidRPr="00812D00">
        <w:rPr>
          <w:rFonts w:ascii="Times New Roman" w:eastAsia="Times New Roman" w:hAnsi="Times New Roman" w:cs="Times New Roman"/>
          <w:lang w:bidi="ar-SA"/>
        </w:rPr>
        <w:t>Kiranmai</w:t>
      </w:r>
      <w:proofErr w:type="spellEnd"/>
      <w:r w:rsidRPr="00812D00">
        <w:rPr>
          <w:rFonts w:ascii="Times New Roman" w:eastAsia="Times New Roman" w:hAnsi="Times New Roman" w:cs="Times New Roman"/>
          <w:lang w:bidi="ar-SA"/>
        </w:rPr>
        <w:t xml:space="preserve"> P.CH</w:t>
      </w:r>
      <w:r w:rsidRPr="00812D00">
        <w:rPr>
          <w:rFonts w:ascii="Times New Roman" w:eastAsia="Times New Roman" w:hAnsi="Times New Roman" w:cs="Times New Roman"/>
          <w:vertAlign w:val="superscript"/>
          <w:lang w:bidi="ar-SA"/>
        </w:rPr>
        <w:t>1</w:t>
      </w:r>
      <w:r w:rsidRPr="00812D00">
        <w:rPr>
          <w:rFonts w:ascii="Times New Roman" w:eastAsia="Times New Roman" w:hAnsi="Times New Roman" w:cs="Times New Roman"/>
          <w:lang w:bidi="ar-SA"/>
        </w:rPr>
        <w:t xml:space="preserve">, </w:t>
      </w:r>
      <w:proofErr w:type="spellStart"/>
      <w:r w:rsidRPr="00812D00">
        <w:rPr>
          <w:rFonts w:ascii="Times New Roman" w:eastAsia="Times New Roman" w:hAnsi="Times New Roman" w:cs="Times New Roman"/>
          <w:lang w:bidi="ar-SA"/>
        </w:rPr>
        <w:t>Santhoshi</w:t>
      </w:r>
      <w:proofErr w:type="spellEnd"/>
      <w:r w:rsidRPr="00812D00">
        <w:rPr>
          <w:rFonts w:ascii="Times New Roman" w:eastAsia="Times New Roman" w:hAnsi="Times New Roman" w:cs="Times New Roman"/>
          <w:lang w:bidi="ar-SA"/>
        </w:rPr>
        <w:t xml:space="preserve"> T</w:t>
      </w:r>
      <w:r w:rsidRPr="00812D00">
        <w:rPr>
          <w:rFonts w:ascii="Times New Roman" w:eastAsia="Times New Roman" w:hAnsi="Times New Roman" w:cs="Times New Roman"/>
          <w:vertAlign w:val="superscript"/>
          <w:lang w:bidi="ar-SA"/>
        </w:rPr>
        <w:t>1*</w:t>
      </w:r>
      <w:r w:rsidRPr="00812D00">
        <w:rPr>
          <w:rFonts w:ascii="Times New Roman" w:eastAsia="Times New Roman" w:hAnsi="Times New Roman" w:cs="Times New Roman"/>
          <w:lang w:bidi="ar-SA"/>
        </w:rPr>
        <w:t>, Dr. S.S.Rao</w:t>
      </w:r>
      <w:r w:rsidRPr="00812D00">
        <w:rPr>
          <w:rFonts w:ascii="Times New Roman" w:eastAsia="Times New Roman" w:hAnsi="Times New Roman" w:cs="Times New Roman"/>
          <w:vertAlign w:val="superscript"/>
          <w:lang w:bidi="ar-SA"/>
        </w:rPr>
        <w:t>1</w:t>
      </w:r>
    </w:p>
    <w:p w14:paraId="56334F3F" w14:textId="77777777" w:rsidR="00812D00" w:rsidRPr="00812D00" w:rsidRDefault="00812D00" w:rsidP="00812D00">
      <w:pPr>
        <w:spacing w:after="0" w:line="360" w:lineRule="auto"/>
        <w:jc w:val="center"/>
        <w:rPr>
          <w:rFonts w:ascii="Times New Roman" w:eastAsia="Times New Roman" w:hAnsi="Times New Roman" w:cs="Times New Roman"/>
          <w:iCs/>
          <w:lang w:bidi="ar-SA"/>
        </w:rPr>
      </w:pPr>
      <w:r w:rsidRPr="00812D00">
        <w:rPr>
          <w:rFonts w:ascii="Times New Roman" w:eastAsia="Times New Roman" w:hAnsi="Times New Roman" w:cs="Times New Roman"/>
          <w:iCs/>
          <w:vertAlign w:val="superscript"/>
          <w:lang w:bidi="ar-SA"/>
        </w:rPr>
        <w:t>1</w:t>
      </w:r>
      <w:r w:rsidRPr="00812D00">
        <w:rPr>
          <w:rFonts w:ascii="Times New Roman" w:eastAsia="Times New Roman" w:hAnsi="Times New Roman" w:cs="Times New Roman"/>
          <w:iCs/>
          <w:lang w:bidi="ar-SA"/>
        </w:rPr>
        <w:t xml:space="preserve">Scientist, National Remote Sensing Centre (NRSC), ISRO, Hyderabad, </w:t>
      </w:r>
      <w:proofErr w:type="spellStart"/>
      <w:r w:rsidRPr="00812D00">
        <w:rPr>
          <w:rFonts w:ascii="Times New Roman" w:eastAsia="Times New Roman" w:hAnsi="Times New Roman" w:cs="Times New Roman"/>
          <w:iCs/>
          <w:lang w:bidi="ar-SA"/>
        </w:rPr>
        <w:t>Telangana</w:t>
      </w:r>
      <w:proofErr w:type="spellEnd"/>
      <w:r w:rsidRPr="00812D00">
        <w:rPr>
          <w:rFonts w:ascii="Times New Roman" w:eastAsia="Times New Roman" w:hAnsi="Times New Roman" w:cs="Times New Roman"/>
          <w:iCs/>
          <w:lang w:bidi="ar-SA"/>
        </w:rPr>
        <w:t>, India</w:t>
      </w:r>
    </w:p>
    <w:p w14:paraId="679495EC" w14:textId="0974176E" w:rsidR="00812D00" w:rsidRDefault="00812D00" w:rsidP="00812D00">
      <w:pPr>
        <w:spacing w:after="0" w:line="360" w:lineRule="auto"/>
        <w:jc w:val="center"/>
        <w:rPr>
          <w:rFonts w:ascii="Times New Roman" w:eastAsia="Times New Roman" w:hAnsi="Times New Roman" w:cs="Times New Roman"/>
          <w:lang w:bidi="ar-SA"/>
        </w:rPr>
      </w:pPr>
      <w:r w:rsidRPr="00812D00">
        <w:rPr>
          <w:rFonts w:ascii="Times New Roman" w:eastAsia="Times New Roman" w:hAnsi="Times New Roman" w:cs="Times New Roman"/>
          <w:iCs/>
          <w:vertAlign w:val="superscript"/>
          <w:lang w:bidi="ar-SA"/>
        </w:rPr>
        <w:t>2</w:t>
      </w:r>
      <w:r w:rsidRPr="00812D00">
        <w:rPr>
          <w:rFonts w:ascii="Times New Roman" w:eastAsia="Times New Roman" w:hAnsi="Times New Roman" w:cs="Times New Roman"/>
          <w:iCs/>
          <w:lang w:val="en-GB" w:bidi="ar-SA"/>
        </w:rPr>
        <w:t xml:space="preserve">Scientist, </w:t>
      </w:r>
      <w:r w:rsidRPr="00812D00">
        <w:rPr>
          <w:rFonts w:ascii="Times New Roman" w:eastAsia="Times New Roman" w:hAnsi="Times New Roman" w:cs="Times New Roman"/>
          <w:iCs/>
          <w:lang w:bidi="ar-SA"/>
        </w:rPr>
        <w:t>Space Applications Centre (SAC), ISRO, Ahmedabad, Gujarat, India</w:t>
      </w:r>
    </w:p>
    <w:p w14:paraId="24B22D52" w14:textId="25A1675A" w:rsidR="00280BBA" w:rsidRPr="00280BBA" w:rsidRDefault="007C2CFC" w:rsidP="00280BBA">
      <w:pPr>
        <w:spacing w:after="0" w:line="360" w:lineRule="auto"/>
        <w:jc w:val="center"/>
        <w:rPr>
          <w:rFonts w:ascii="Times New Roman" w:eastAsia="Times New Roman" w:hAnsi="Times New Roman" w:cs="Times New Roman"/>
          <w:lang w:bidi="ar-SA"/>
        </w:rPr>
      </w:pPr>
      <w:hyperlink r:id="rId9" w:history="1">
        <w:r w:rsidR="00812D00" w:rsidRPr="00600661">
          <w:rPr>
            <w:rStyle w:val="Hyperlink"/>
            <w:rFonts w:ascii="Times New Roman" w:eastAsia="Times New Roman" w:hAnsi="Times New Roman" w:cs="Times New Roman"/>
            <w:lang w:bidi="ar-SA"/>
          </w:rPr>
          <w:t>*tsanthoshi3010@gmail.com</w:t>
        </w:r>
      </w:hyperlink>
    </w:p>
    <w:p w14:paraId="10131735" w14:textId="18FDA661" w:rsidR="005964AD" w:rsidRDefault="008210AF" w:rsidP="008210AF">
      <w:pPr>
        <w:autoSpaceDE w:val="0"/>
        <w:autoSpaceDN w:val="0"/>
        <w:adjustRightInd w:val="0"/>
        <w:spacing w:line="276" w:lineRule="auto"/>
        <w:jc w:val="both"/>
        <w:rPr>
          <w:rFonts w:cstheme="minorHAnsi"/>
          <w:color w:val="FF0000"/>
        </w:rPr>
      </w:pPr>
      <w:r w:rsidRPr="008210AF">
        <w:rPr>
          <w:rFonts w:ascii="Times New Roman" w:hAnsi="Times New Roman" w:cs="Times New Roman"/>
          <w:b/>
          <w:bCs/>
          <w:i/>
          <w:iCs/>
          <w:sz w:val="24"/>
          <w:szCs w:val="24"/>
        </w:rPr>
        <w:t>Abstract</w:t>
      </w:r>
      <w:r w:rsidRPr="00006D25">
        <w:rPr>
          <w:rFonts w:ascii="Times New Roman" w:hAnsi="Times New Roman" w:cs="Times New Roman"/>
          <w:b/>
          <w:bCs/>
          <w:color w:val="000000" w:themeColor="text1"/>
          <w:sz w:val="24"/>
          <w:szCs w:val="24"/>
        </w:rPr>
        <w:t>:</w:t>
      </w:r>
      <w:r w:rsidRPr="008210AF">
        <w:rPr>
          <w:rFonts w:cstheme="minorHAnsi"/>
          <w:b/>
          <w:bCs/>
          <w:color w:val="FF0000"/>
        </w:rPr>
        <w:t xml:space="preserve"> </w:t>
      </w:r>
      <w:r w:rsidR="00006D25" w:rsidRPr="00006D25">
        <w:rPr>
          <w:rFonts w:ascii="Times New Roman" w:hAnsi="Times New Roman" w:cs="Times New Roman"/>
          <w:i/>
          <w:iCs/>
          <w:color w:val="000000"/>
        </w:rPr>
        <w:t>Night Time Lights (NTL) represents the intensity of artificial lights which can be related to many dimensions of developmental activities on Earth. There are many indicators available to keep and build economic and ecological resilience. NTL which provides important insights can be considered to monitor these activities and it has been widely used as a proxy for measuring the economic performance of regions. Utilizing NTL data offers greater benefits, due to its timely availability, easy accessibility, and</w:t>
      </w:r>
      <w:bookmarkStart w:id="0" w:name="_GoBack"/>
      <w:bookmarkEnd w:id="0"/>
      <w:r w:rsidR="00006D25" w:rsidRPr="00006D25">
        <w:rPr>
          <w:rFonts w:ascii="Times New Roman" w:hAnsi="Times New Roman" w:cs="Times New Roman"/>
          <w:i/>
          <w:iCs/>
          <w:color w:val="000000"/>
        </w:rPr>
        <w:t xml:space="preserve"> the ability to make comparisons across different regions and countries. The objective of this study is to explore the relationship between NTL and India’s GDP at constant prices along with various economic parameters like Energy-met at national level (Energy-met) and Consumer Price Index (CPI). We aim to gain insights into the complex interplay of factors that influence economic growth and performance over time. In this paper </w:t>
      </w:r>
      <w:proofErr w:type="spellStart"/>
      <w:r w:rsidR="00006D25" w:rsidRPr="00006D25">
        <w:rPr>
          <w:rFonts w:ascii="Times New Roman" w:hAnsi="Times New Roman" w:cs="Times New Roman"/>
          <w:i/>
          <w:iCs/>
          <w:color w:val="000000"/>
        </w:rPr>
        <w:t>RandomGLM</w:t>
      </w:r>
      <w:proofErr w:type="spellEnd"/>
      <w:r w:rsidR="00006D25" w:rsidRPr="00006D25">
        <w:rPr>
          <w:rFonts w:ascii="Times New Roman" w:hAnsi="Times New Roman" w:cs="Times New Roman"/>
          <w:i/>
          <w:iCs/>
          <w:color w:val="000000"/>
        </w:rPr>
        <w:t xml:space="preserve">, </w:t>
      </w:r>
      <w:r w:rsidR="004828AE">
        <w:rPr>
          <w:rFonts w:ascii="Times New Roman" w:hAnsi="Times New Roman" w:cs="Times New Roman"/>
          <w:i/>
          <w:iCs/>
          <w:color w:val="000000"/>
        </w:rPr>
        <w:t>LASSO</w:t>
      </w:r>
      <w:r w:rsidR="00006D25" w:rsidRPr="00006D25">
        <w:rPr>
          <w:rFonts w:ascii="Times New Roman" w:hAnsi="Times New Roman" w:cs="Times New Roman"/>
          <w:i/>
          <w:iCs/>
          <w:color w:val="000000"/>
        </w:rPr>
        <w:t xml:space="preserve"> regression models are used for understanding the importance of each parameter while various time series models </w:t>
      </w:r>
      <w:proofErr w:type="spellStart"/>
      <w:r w:rsidR="00006D25" w:rsidRPr="00006D25">
        <w:rPr>
          <w:rFonts w:ascii="Times New Roman" w:hAnsi="Times New Roman" w:cs="Times New Roman"/>
          <w:i/>
          <w:iCs/>
          <w:color w:val="000000"/>
        </w:rPr>
        <w:t>SimpleRNN</w:t>
      </w:r>
      <w:proofErr w:type="spellEnd"/>
      <w:r w:rsidR="00006D25" w:rsidRPr="00006D25">
        <w:rPr>
          <w:rFonts w:ascii="Times New Roman" w:hAnsi="Times New Roman" w:cs="Times New Roman"/>
          <w:i/>
          <w:iCs/>
          <w:color w:val="000000"/>
        </w:rPr>
        <w:t>, GRU, LSTM are employed for forecasting to accurately estimate GDP. The results from the ‘</w:t>
      </w:r>
      <w:proofErr w:type="spellStart"/>
      <w:r w:rsidR="00006D25" w:rsidRPr="00006D25">
        <w:rPr>
          <w:rFonts w:ascii="Times New Roman" w:hAnsi="Times New Roman" w:cs="Times New Roman"/>
          <w:i/>
          <w:iCs/>
          <w:color w:val="000000"/>
        </w:rPr>
        <w:t>SimpleRNN</w:t>
      </w:r>
      <w:proofErr w:type="spellEnd"/>
      <w:r w:rsidR="00006D25" w:rsidRPr="00006D25">
        <w:rPr>
          <w:rFonts w:ascii="Times New Roman" w:hAnsi="Times New Roman" w:cs="Times New Roman"/>
          <w:i/>
          <w:iCs/>
          <w:color w:val="000000"/>
        </w:rPr>
        <w:t xml:space="preserve">’ model consistently outperforms over GRU, LSTM, achieving the highest R2-Score of 0.90 and lowest Test Average RMSE of 4.5%. The consistently high R2-score above 0.87 across multiple models indicate a strong ability to explain the variance in the NTL, Energy-met and CPI dataset indicating selected models effectively capturing the underlying patterns </w:t>
      </w:r>
      <w:proofErr w:type="gramStart"/>
      <w:r w:rsidR="00006D25" w:rsidRPr="00006D25">
        <w:rPr>
          <w:rFonts w:ascii="Times New Roman" w:hAnsi="Times New Roman" w:cs="Times New Roman"/>
          <w:i/>
          <w:iCs/>
          <w:color w:val="000000"/>
        </w:rPr>
        <w:t>in</w:t>
      </w:r>
      <w:proofErr w:type="gramEnd"/>
      <w:r w:rsidR="00006D25" w:rsidRPr="00006D25">
        <w:rPr>
          <w:rFonts w:ascii="Times New Roman" w:hAnsi="Times New Roman" w:cs="Times New Roman"/>
          <w:i/>
          <w:iCs/>
          <w:color w:val="000000"/>
        </w:rPr>
        <w:t xml:space="preserve"> the data, contributing to reliable predictions. Research shows that NTL have a strong and statistically significant relationship with GDP at the national scale, and this correlation can also be applied to regional or sub-national levels</w:t>
      </w:r>
      <w:r w:rsidR="00006D25">
        <w:rPr>
          <w:rFonts w:ascii="Times New Roman" w:hAnsi="Times New Roman" w:cs="Times New Roman"/>
          <w:i/>
          <w:iCs/>
          <w:color w:val="000000"/>
        </w:rPr>
        <w:t>.</w:t>
      </w:r>
    </w:p>
    <w:p w14:paraId="58EDA125" w14:textId="16E8F49A" w:rsidR="006E0329" w:rsidRPr="005964AD" w:rsidRDefault="005964AD" w:rsidP="006E0329">
      <w:pPr>
        <w:autoSpaceDE w:val="0"/>
        <w:autoSpaceDN w:val="0"/>
        <w:adjustRightInd w:val="0"/>
        <w:spacing w:after="0" w:line="240" w:lineRule="auto"/>
        <w:rPr>
          <w:rFonts w:ascii="Calibri" w:hAnsi="Calibri" w:cs="Calibri"/>
          <w:color w:val="FF0000"/>
        </w:rPr>
      </w:pPr>
      <w:r w:rsidRPr="005964AD">
        <w:rPr>
          <w:rFonts w:ascii="Times New Roman" w:hAnsi="Times New Roman" w:cs="Times New Roman"/>
          <w:i/>
          <w:iCs/>
          <w:sz w:val="24"/>
          <w:szCs w:val="24"/>
        </w:rPr>
        <w:t>Keywords:</w:t>
      </w:r>
      <w:r w:rsidRPr="005964AD">
        <w:rPr>
          <w:rFonts w:ascii="Times New Roman" w:hAnsi="Times New Roman" w:cs="Times New Roman"/>
          <w:i/>
          <w:iCs/>
          <w:sz w:val="24"/>
          <w:szCs w:val="24"/>
        </w:rPr>
        <w:tab/>
      </w:r>
      <w:r w:rsidR="00D809B3" w:rsidRPr="00D809B3">
        <w:rPr>
          <w:rFonts w:ascii="Times New Roman" w:hAnsi="Times New Roman" w:cs="Times New Roman"/>
          <w:i/>
          <w:iCs/>
          <w:sz w:val="24"/>
          <w:szCs w:val="24"/>
        </w:rPr>
        <w:t>CPI, Energy-met, GDP, NTL, Regression</w:t>
      </w:r>
    </w:p>
    <w:p w14:paraId="5EF37EDD" w14:textId="77777777" w:rsidR="004549A9" w:rsidRDefault="004549A9" w:rsidP="006E0329">
      <w:pPr>
        <w:autoSpaceDE w:val="0"/>
        <w:autoSpaceDN w:val="0"/>
        <w:adjustRightInd w:val="0"/>
        <w:spacing w:after="0" w:line="240" w:lineRule="auto"/>
        <w:rPr>
          <w:rFonts w:ascii="Calibri" w:hAnsi="Calibri" w:cs="Calibri"/>
          <w:b/>
          <w:bCs/>
          <w:color w:val="000000"/>
        </w:rPr>
      </w:pPr>
    </w:p>
    <w:p w14:paraId="3C0AE6B8" w14:textId="77777777" w:rsidR="004549A9" w:rsidRDefault="004549A9" w:rsidP="006E0329">
      <w:pPr>
        <w:autoSpaceDE w:val="0"/>
        <w:autoSpaceDN w:val="0"/>
        <w:adjustRightInd w:val="0"/>
        <w:spacing w:after="0" w:line="240" w:lineRule="auto"/>
        <w:rPr>
          <w:rFonts w:ascii="Calibri" w:hAnsi="Calibri" w:cs="Calibri"/>
          <w:b/>
          <w:bCs/>
          <w:color w:val="000000"/>
        </w:rPr>
      </w:pPr>
    </w:p>
    <w:p w14:paraId="2A819C56" w14:textId="4945DBB3" w:rsidR="008E441A" w:rsidRPr="007F5A4B" w:rsidRDefault="008E441A" w:rsidP="008E441A">
      <w:pPr>
        <w:pStyle w:val="Style1"/>
        <w:ind w:right="276"/>
      </w:pPr>
      <w:r w:rsidRPr="007F5A4B">
        <w:t>Introduction</w:t>
      </w:r>
      <w:r>
        <w:t xml:space="preserve"> </w:t>
      </w:r>
    </w:p>
    <w:p w14:paraId="79298EB4" w14:textId="1B91C902" w:rsidR="008E441A" w:rsidRDefault="005E4085" w:rsidP="008E441A">
      <w:pPr>
        <w:spacing w:after="0" w:line="360" w:lineRule="auto"/>
        <w:ind w:right="318"/>
        <w:jc w:val="both"/>
        <w:rPr>
          <w:rFonts w:ascii="Times New Roman" w:hAnsi="Times New Roman" w:cs="Times New Roman"/>
          <w:sz w:val="24"/>
          <w:szCs w:val="24"/>
        </w:rPr>
      </w:pPr>
      <w:r w:rsidRPr="005E4085">
        <w:rPr>
          <w:rFonts w:ascii="Times New Roman" w:hAnsi="Times New Roman" w:cs="Times New Roman"/>
          <w:sz w:val="24"/>
          <w:szCs w:val="24"/>
        </w:rPr>
        <w:t xml:space="preserve">Monitoring and </w:t>
      </w:r>
      <w:proofErr w:type="spellStart"/>
      <w:r w:rsidRPr="005E4085">
        <w:rPr>
          <w:rFonts w:ascii="Times New Roman" w:hAnsi="Times New Roman" w:cs="Times New Roman"/>
          <w:sz w:val="24"/>
          <w:szCs w:val="24"/>
        </w:rPr>
        <w:t>analysing</w:t>
      </w:r>
      <w:proofErr w:type="spellEnd"/>
      <w:r w:rsidRPr="005E4085">
        <w:rPr>
          <w:rFonts w:ascii="Times New Roman" w:hAnsi="Times New Roman" w:cs="Times New Roman"/>
          <w:sz w:val="24"/>
          <w:szCs w:val="24"/>
        </w:rPr>
        <w:t xml:space="preserve"> human activities on Earth is vital for building a sustainable future, and it should be done regularly. Night Time Lights (NTL) data collected by satellites has become a key tool for understanding various human activities by linking NTL to factors like land use, socio-economic indicators (such as GDP, poverty, population, electricity use, and crime rates), and environmental variables (like climate change and carbon emissions) (National Remote Sensing Centre, 2022). To effectively </w:t>
      </w:r>
      <w:proofErr w:type="spellStart"/>
      <w:r w:rsidRPr="005E4085">
        <w:rPr>
          <w:rFonts w:ascii="Times New Roman" w:hAnsi="Times New Roman" w:cs="Times New Roman"/>
          <w:sz w:val="24"/>
          <w:szCs w:val="24"/>
        </w:rPr>
        <w:t>analyse</w:t>
      </w:r>
      <w:proofErr w:type="spellEnd"/>
      <w:r w:rsidRPr="005E4085">
        <w:rPr>
          <w:rFonts w:ascii="Times New Roman" w:hAnsi="Times New Roman" w:cs="Times New Roman"/>
          <w:sz w:val="24"/>
          <w:szCs w:val="24"/>
        </w:rPr>
        <w:t xml:space="preserve"> these aspects, high-quality NTL data with fine spatial and temporal resolution is needed. Initially, in the late 1960s, the Defense Meteorological Satellite Program’s Operational Line Scanner (DMSP/OLS) captured NTL imagery. While useful at the time, the data lacked onboard calibration, atmospheric corrections, and had a coarse resolution. </w:t>
      </w:r>
      <w:r w:rsidRPr="005E4085">
        <w:rPr>
          <w:rFonts w:ascii="Times New Roman" w:hAnsi="Times New Roman" w:cs="Times New Roman"/>
          <w:sz w:val="24"/>
          <w:szCs w:val="24"/>
        </w:rPr>
        <w:lastRenderedPageBreak/>
        <w:t xml:space="preserve">Later, the Visible Infrared Imaging Radiometer Suite (VIIRS) Day/Night Band (VIIRS/DNB), which evolved from DMSP/OLS, AVHRR, and MODIS, was introduced through a joint mission between NASA and NOAA. VIIRS sensors, aboard the </w:t>
      </w:r>
      <w:proofErr w:type="spellStart"/>
      <w:r w:rsidRPr="005E4085">
        <w:rPr>
          <w:rFonts w:ascii="Times New Roman" w:hAnsi="Times New Roman" w:cs="Times New Roman"/>
          <w:sz w:val="24"/>
          <w:szCs w:val="24"/>
        </w:rPr>
        <w:t>Soumi</w:t>
      </w:r>
      <w:proofErr w:type="spellEnd"/>
      <w:r w:rsidRPr="005E4085">
        <w:rPr>
          <w:rFonts w:ascii="Times New Roman" w:hAnsi="Times New Roman" w:cs="Times New Roman"/>
          <w:sz w:val="24"/>
          <w:szCs w:val="24"/>
        </w:rPr>
        <w:t xml:space="preserve"> National Polar-orbiting Partnership (NPP) launched in 2011 and NOAA-20 in 2017, have improved specifications compared to earlier technology. The VIIRS Day/Night Band (DNB) is a broad-spectrum radiometer covering 500-900nm, capable of detecting night light phenomena in both visible and near-infrared regions, with a spatial resolution of 750 meters. Using the data collected by DNB, NASA </w:t>
      </w:r>
      <w:proofErr w:type="spellStart"/>
      <w:r w:rsidRPr="005E4085">
        <w:rPr>
          <w:rFonts w:ascii="Times New Roman" w:hAnsi="Times New Roman" w:cs="Times New Roman"/>
          <w:sz w:val="24"/>
          <w:szCs w:val="24"/>
        </w:rPr>
        <w:t>Earthdata</w:t>
      </w:r>
      <w:proofErr w:type="spellEnd"/>
      <w:r w:rsidRPr="005E4085">
        <w:rPr>
          <w:rFonts w:ascii="Times New Roman" w:hAnsi="Times New Roman" w:cs="Times New Roman"/>
          <w:sz w:val="24"/>
          <w:szCs w:val="24"/>
        </w:rPr>
        <w:t xml:space="preserve"> provides derived products at a 15-arc second resolution. VIIRS/DNB has seen major advancements over DMSP/OLS, with NASA's Black Marble Product Suite adding several processing improvements. These include the removal of atmospheric effects such as lunar brightness, stray lights, aurora, and airglow contamination, as well as adjustments for terrain, vegetation, snow, and cloud cover.</w:t>
      </w:r>
    </w:p>
    <w:p w14:paraId="42D922A6" w14:textId="3E2ED6B6" w:rsidR="005E4085" w:rsidRDefault="005E4085" w:rsidP="008E441A">
      <w:pPr>
        <w:spacing w:after="0" w:line="360" w:lineRule="auto"/>
        <w:ind w:right="318"/>
        <w:jc w:val="both"/>
        <w:rPr>
          <w:rFonts w:ascii="Times New Roman" w:hAnsi="Times New Roman" w:cs="Times New Roman"/>
          <w:sz w:val="24"/>
          <w:szCs w:val="24"/>
        </w:rPr>
      </w:pPr>
      <w:r w:rsidRPr="005E4085">
        <w:rPr>
          <w:rFonts w:ascii="Times New Roman" w:hAnsi="Times New Roman" w:cs="Times New Roman"/>
          <w:sz w:val="24"/>
          <w:szCs w:val="24"/>
        </w:rPr>
        <w:t>The intensity of lights detected through remote sensing is often used as a proxy measure for various socioeconomic indicators. Integrating NTL data with other datasets enables more comprehensive multidisciplinary analysis of NTL observations</w:t>
      </w:r>
      <w:r w:rsidR="00884FC0">
        <w:rPr>
          <w:rFonts w:ascii="Times New Roman" w:hAnsi="Times New Roman" w:cs="Times New Roman"/>
          <w:sz w:val="24"/>
          <w:szCs w:val="24"/>
        </w:rPr>
        <w:t xml:space="preserve"> </w:t>
      </w:r>
      <w:r w:rsidRPr="005E4085">
        <w:rPr>
          <w:rFonts w:ascii="Times New Roman" w:hAnsi="Times New Roman" w:cs="Times New Roman"/>
          <w:sz w:val="24"/>
          <w:szCs w:val="24"/>
        </w:rPr>
        <w:t>(</w:t>
      </w:r>
      <w:proofErr w:type="spellStart"/>
      <w:r w:rsidRPr="005E4085">
        <w:rPr>
          <w:rFonts w:ascii="Times New Roman" w:hAnsi="Times New Roman" w:cs="Times New Roman"/>
          <w:sz w:val="24"/>
          <w:szCs w:val="24"/>
        </w:rPr>
        <w:t>Gu</w:t>
      </w:r>
      <w:proofErr w:type="spellEnd"/>
      <w:r w:rsidRPr="005E4085">
        <w:rPr>
          <w:rFonts w:ascii="Times New Roman" w:hAnsi="Times New Roman" w:cs="Times New Roman"/>
          <w:sz w:val="24"/>
          <w:szCs w:val="24"/>
        </w:rPr>
        <w:t xml:space="preserve"> et al., 2022). The rapid development of economies demands better monitoring and forecasting approaches. At the national level, GDP is a key tool for policymakers for evaluating economic changes and develop suitable policies, decision making and helping in developing the right </w:t>
      </w:r>
      <w:proofErr w:type="spellStart"/>
      <w:r w:rsidRPr="005E4085">
        <w:rPr>
          <w:rFonts w:ascii="Times New Roman" w:hAnsi="Times New Roman" w:cs="Times New Roman"/>
          <w:sz w:val="24"/>
          <w:szCs w:val="24"/>
        </w:rPr>
        <w:t>sectoral</w:t>
      </w:r>
      <w:proofErr w:type="spellEnd"/>
      <w:r w:rsidRPr="005E4085">
        <w:rPr>
          <w:rFonts w:ascii="Times New Roman" w:hAnsi="Times New Roman" w:cs="Times New Roman"/>
          <w:sz w:val="24"/>
          <w:szCs w:val="24"/>
        </w:rPr>
        <w:t xml:space="preserve"> strategies. Conventional approaches to measuring GDP and other economic indicators, based on estimates, surveys, and censuses, are susceptible to biases, delays, inaccuracies, and difficulties in achieving consistent comparisons between and within countries. Significant amount of economic activity takes place in the informal sector, which is often not reflected in GDP calculations (</w:t>
      </w:r>
      <w:proofErr w:type="spellStart"/>
      <w:r w:rsidRPr="005E4085">
        <w:rPr>
          <w:rFonts w:ascii="Times New Roman" w:hAnsi="Times New Roman" w:cs="Times New Roman"/>
          <w:sz w:val="24"/>
          <w:szCs w:val="24"/>
        </w:rPr>
        <w:t>Dasgupta</w:t>
      </w:r>
      <w:proofErr w:type="spellEnd"/>
      <w:r w:rsidRPr="005E4085">
        <w:rPr>
          <w:rFonts w:ascii="Times New Roman" w:hAnsi="Times New Roman" w:cs="Times New Roman"/>
          <w:sz w:val="24"/>
          <w:szCs w:val="24"/>
        </w:rPr>
        <w:t xml:space="preserve">, 2022). It offers a novel foundation for regional economic growth and the creation of a sustainable development strategy, enabling economic forecasting at different scales. Another reason for studying this relationship is that most nighttime consumption and investment activities need lighting. Simply, better economic performance leads to more human activity at night, which increases night light emissions. The use of these data is more helpful than the conventional census approach is due to its timeliness, easy accessibility, and comparability between regions and countries irrespective of statistical capacity, and availability for spatial units below the level at which GDP data are reported. </w:t>
      </w:r>
      <w:proofErr w:type="gramStart"/>
      <w:r w:rsidRPr="005E4085">
        <w:rPr>
          <w:rFonts w:ascii="Times New Roman" w:hAnsi="Times New Roman" w:cs="Times New Roman"/>
          <w:sz w:val="24"/>
          <w:szCs w:val="24"/>
        </w:rPr>
        <w:t>In our study, conducted a comprehensive analysis of NTL data and its correlation with GDP for at National level using the GDP Quarterly data.</w:t>
      </w:r>
      <w:proofErr w:type="gramEnd"/>
      <w:r w:rsidRPr="005E4085">
        <w:rPr>
          <w:rFonts w:ascii="Times New Roman" w:hAnsi="Times New Roman" w:cs="Times New Roman"/>
          <w:sz w:val="24"/>
          <w:szCs w:val="24"/>
        </w:rPr>
        <w:t xml:space="preserve"> To ensure the robustness of our study, we </w:t>
      </w:r>
      <w:r w:rsidRPr="005E4085">
        <w:rPr>
          <w:rFonts w:ascii="Times New Roman" w:hAnsi="Times New Roman" w:cs="Times New Roman"/>
          <w:sz w:val="24"/>
          <w:szCs w:val="24"/>
        </w:rPr>
        <w:lastRenderedPageBreak/>
        <w:t>utilized datasets spanning 12 years, encompassing the financial years from 2012 to 2023. These datasets were meticulously collected and compiled from reliable sources. In this paper study is carried out at national level quarter-over-quarter (QOQ) changes in the national data. Promising results have given confidence to extend the study for Indian states to derive valuable insights into the economic dynamics of both the nation as a whole and its individual states over a significant timeframe for detailed understanding of their economic performance and variations over the specified period.</w:t>
      </w:r>
    </w:p>
    <w:p w14:paraId="5E7B94F3" w14:textId="77777777" w:rsidR="00632DFA" w:rsidRDefault="00632DFA" w:rsidP="008E441A">
      <w:pPr>
        <w:spacing w:after="0" w:line="360" w:lineRule="auto"/>
        <w:ind w:right="318"/>
        <w:jc w:val="both"/>
        <w:rPr>
          <w:rFonts w:ascii="Times New Roman" w:hAnsi="Times New Roman" w:cs="Times New Roman"/>
          <w:sz w:val="24"/>
          <w:szCs w:val="24"/>
        </w:rPr>
      </w:pPr>
    </w:p>
    <w:p w14:paraId="374F1521" w14:textId="16667D41" w:rsidR="00082F27" w:rsidRDefault="00082F27" w:rsidP="00082F27">
      <w:pPr>
        <w:pStyle w:val="Style1"/>
        <w:ind w:right="276"/>
      </w:pPr>
      <w:r>
        <w:t xml:space="preserve">Literature Review </w:t>
      </w:r>
    </w:p>
    <w:p w14:paraId="7A963E57" w14:textId="171B543A" w:rsidR="00082F27" w:rsidRDefault="000C4005" w:rsidP="00082F27">
      <w:pPr>
        <w:spacing w:after="0" w:line="360" w:lineRule="auto"/>
        <w:ind w:right="278"/>
        <w:jc w:val="both"/>
        <w:rPr>
          <w:rFonts w:ascii="Times New Roman" w:hAnsi="Times New Roman" w:cs="Times New Roman"/>
          <w:bCs/>
          <w:sz w:val="24"/>
          <w:szCs w:val="24"/>
        </w:rPr>
      </w:pPr>
      <w:r w:rsidRPr="000C4005">
        <w:rPr>
          <w:rFonts w:ascii="Times New Roman" w:hAnsi="Times New Roman" w:cs="Times New Roman"/>
          <w:bCs/>
          <w:sz w:val="24"/>
          <w:szCs w:val="24"/>
        </w:rPr>
        <w:t>Over the past few decades, the utilization of NTL data in socio-economic research has experienced substantial growth, tracing its origins back to the mid-</w:t>
      </w:r>
      <w:proofErr w:type="gramStart"/>
      <w:r w:rsidRPr="000C4005">
        <w:rPr>
          <w:rFonts w:ascii="Times New Roman" w:hAnsi="Times New Roman" w:cs="Times New Roman"/>
          <w:bCs/>
          <w:sz w:val="24"/>
          <w:szCs w:val="24"/>
        </w:rPr>
        <w:t>1970,</w:t>
      </w:r>
      <w:proofErr w:type="gramEnd"/>
      <w:r w:rsidRPr="000C4005">
        <w:rPr>
          <w:rFonts w:ascii="Times New Roman" w:hAnsi="Times New Roman" w:cs="Times New Roman"/>
          <w:bCs/>
          <w:sz w:val="24"/>
          <w:szCs w:val="24"/>
        </w:rPr>
        <w:t xml:space="preserve"> </w:t>
      </w:r>
      <w:r w:rsidRPr="000C4005">
        <w:rPr>
          <w:rFonts w:ascii="Times New Roman" w:hAnsi="Times New Roman" w:cs="Times New Roman"/>
          <w:sz w:val="24"/>
          <w:szCs w:val="24"/>
        </w:rPr>
        <w:t xml:space="preserve">it was shown that NTL could reflect human development and settlement (Lin &amp; </w:t>
      </w:r>
      <w:proofErr w:type="spellStart"/>
      <w:r w:rsidRPr="000C4005">
        <w:rPr>
          <w:rFonts w:ascii="Times New Roman" w:hAnsi="Times New Roman" w:cs="Times New Roman"/>
          <w:sz w:val="24"/>
          <w:szCs w:val="24"/>
        </w:rPr>
        <w:t>Rybnikova</w:t>
      </w:r>
      <w:proofErr w:type="spellEnd"/>
      <w:r w:rsidRPr="000C4005">
        <w:rPr>
          <w:rFonts w:ascii="Times New Roman" w:hAnsi="Times New Roman" w:cs="Times New Roman"/>
          <w:sz w:val="24"/>
          <w:szCs w:val="24"/>
        </w:rPr>
        <w:t>, 2023)</w:t>
      </w:r>
      <w:r w:rsidRPr="000C4005">
        <w:rPr>
          <w:rFonts w:ascii="Times New Roman" w:hAnsi="Times New Roman" w:cs="Times New Roman"/>
          <w:bCs/>
          <w:sz w:val="24"/>
          <w:szCs w:val="24"/>
        </w:rPr>
        <w:t>. Initially confined to physical film strips (</w:t>
      </w:r>
      <w:proofErr w:type="spellStart"/>
      <w:r w:rsidRPr="000C4005">
        <w:rPr>
          <w:rFonts w:ascii="Times New Roman" w:hAnsi="Times New Roman" w:cs="Times New Roman"/>
          <w:bCs/>
          <w:sz w:val="24"/>
          <w:szCs w:val="24"/>
        </w:rPr>
        <w:t>Elvidge</w:t>
      </w:r>
      <w:proofErr w:type="spellEnd"/>
      <w:r w:rsidRPr="000C4005">
        <w:rPr>
          <w:rFonts w:ascii="Times New Roman" w:hAnsi="Times New Roman" w:cs="Times New Roman"/>
          <w:bCs/>
          <w:sz w:val="24"/>
          <w:szCs w:val="24"/>
        </w:rPr>
        <w:t xml:space="preserve"> et al., 1997; </w:t>
      </w:r>
      <w:proofErr w:type="spellStart"/>
      <w:r w:rsidRPr="000C4005">
        <w:rPr>
          <w:rFonts w:ascii="Times New Roman" w:hAnsi="Times New Roman" w:cs="Times New Roman"/>
          <w:sz w:val="24"/>
          <w:szCs w:val="24"/>
        </w:rPr>
        <w:t>Elvidge</w:t>
      </w:r>
      <w:proofErr w:type="spellEnd"/>
      <w:r w:rsidRPr="000C4005">
        <w:rPr>
          <w:rFonts w:ascii="Times New Roman" w:hAnsi="Times New Roman" w:cs="Times New Roman"/>
          <w:sz w:val="24"/>
          <w:szCs w:val="24"/>
        </w:rPr>
        <w:t xml:space="preserve"> et al., 1999)</w:t>
      </w:r>
      <w:r w:rsidRPr="000C4005">
        <w:rPr>
          <w:rFonts w:ascii="Times New Roman" w:hAnsi="Times New Roman" w:cs="Times New Roman"/>
          <w:bCs/>
          <w:sz w:val="24"/>
          <w:szCs w:val="24"/>
        </w:rPr>
        <w:t xml:space="preserve">, the accessibility of this valuable data underwent a significant breakthrough in 1992. The National Oceanic and Atmospheric Administration (NOAA) played a pivotal role in digitizing and opening up the archive of nocturnal light data. The DMSP/OLS data, spanning from 1992 to 2013, became a cornerstone for enduring social and economic research due to its extensive temporal coverage </w:t>
      </w:r>
      <w:r w:rsidRPr="000C4005">
        <w:rPr>
          <w:rFonts w:ascii="Times New Roman" w:hAnsi="Times New Roman" w:cs="Times New Roman"/>
          <w:sz w:val="24"/>
          <w:szCs w:val="24"/>
        </w:rPr>
        <w:t>(Wang et al., 2018; Zhang et al., 2022)</w:t>
      </w:r>
      <w:r w:rsidRPr="000C4005">
        <w:rPr>
          <w:rFonts w:ascii="Times New Roman" w:hAnsi="Times New Roman" w:cs="Times New Roman"/>
          <w:bCs/>
          <w:sz w:val="24"/>
          <w:szCs w:val="24"/>
        </w:rPr>
        <w:t xml:space="preserve">. However, recent years have seen a shift in focus towards exploring correlations between NTL scope and intensity and various socioeconomic indicators. This shift has been fuelled by advancements such as VIIRS DNB data, surpassing DMSP/OLS in key aspects like finer spatial resolution, more frequent temporal updates, and a broader radiometric detection range. </w:t>
      </w:r>
      <w:proofErr w:type="gramStart"/>
      <w:r w:rsidRPr="000C4005">
        <w:rPr>
          <w:rFonts w:ascii="Times New Roman" w:hAnsi="Times New Roman" w:cs="Times New Roman"/>
          <w:bCs/>
          <w:sz w:val="24"/>
          <w:szCs w:val="24"/>
        </w:rPr>
        <w:t>VIIRS DNB's advantages, including finer spatial resolution (15 arc-seconds), more frequent updates (Daily, Daily Corrected, Monthly, Yearly), and a broader radiometric detection range, have consistently yielded more reliable and comprehensive research outcomes (</w:t>
      </w:r>
      <w:proofErr w:type="spellStart"/>
      <w:r w:rsidRPr="000C4005">
        <w:rPr>
          <w:rFonts w:ascii="Times New Roman" w:hAnsi="Times New Roman" w:cs="Times New Roman"/>
          <w:bCs/>
          <w:sz w:val="24"/>
          <w:szCs w:val="24"/>
        </w:rPr>
        <w:t>Abumohsen</w:t>
      </w:r>
      <w:proofErr w:type="spellEnd"/>
      <w:r w:rsidRPr="000C4005">
        <w:rPr>
          <w:rFonts w:ascii="Times New Roman" w:hAnsi="Times New Roman" w:cs="Times New Roman"/>
          <w:bCs/>
          <w:sz w:val="24"/>
          <w:szCs w:val="24"/>
        </w:rPr>
        <w:t xml:space="preserve"> et al., 2023;</w:t>
      </w:r>
      <w:r w:rsidRPr="000C4005">
        <w:rPr>
          <w:rFonts w:ascii="Times New Roman" w:hAnsi="Times New Roman" w:cs="Times New Roman"/>
          <w:sz w:val="24"/>
          <w:szCs w:val="24"/>
        </w:rPr>
        <w:t xml:space="preserve"> </w:t>
      </w:r>
      <w:proofErr w:type="spellStart"/>
      <w:r w:rsidRPr="000C4005">
        <w:rPr>
          <w:rFonts w:ascii="Times New Roman" w:hAnsi="Times New Roman" w:cs="Times New Roman"/>
          <w:sz w:val="24"/>
          <w:szCs w:val="24"/>
        </w:rPr>
        <w:t>Mirzahossein</w:t>
      </w:r>
      <w:proofErr w:type="spellEnd"/>
      <w:r w:rsidRPr="000C4005">
        <w:rPr>
          <w:rFonts w:ascii="Times New Roman" w:hAnsi="Times New Roman" w:cs="Times New Roman"/>
          <w:bCs/>
          <w:sz w:val="24"/>
          <w:szCs w:val="24"/>
        </w:rPr>
        <w:t xml:space="preserve"> et al., 2022).</w:t>
      </w:r>
      <w:proofErr w:type="gramEnd"/>
    </w:p>
    <w:p w14:paraId="0E7AE241" w14:textId="406C9F77" w:rsidR="000C4005" w:rsidRPr="00082F27" w:rsidRDefault="000C4005" w:rsidP="00082F27">
      <w:pPr>
        <w:spacing w:after="0" w:line="360" w:lineRule="auto"/>
        <w:ind w:right="278"/>
        <w:jc w:val="both"/>
        <w:rPr>
          <w:rFonts w:ascii="Times New Roman" w:hAnsi="Times New Roman" w:cs="Times New Roman"/>
          <w:sz w:val="24"/>
          <w:szCs w:val="24"/>
        </w:rPr>
      </w:pPr>
      <w:r w:rsidRPr="000C4005">
        <w:rPr>
          <w:rFonts w:ascii="Times New Roman" w:hAnsi="Times New Roman" w:cs="Times New Roman"/>
          <w:sz w:val="24"/>
          <w:szCs w:val="24"/>
        </w:rPr>
        <w:t>Many studies focused on the use of Night Time Lights (NTL) highlight its ability to predict various socio-economic variables, including the estimation of population density, (</w:t>
      </w:r>
      <w:proofErr w:type="spellStart"/>
      <w:r w:rsidRPr="000C4005">
        <w:rPr>
          <w:rFonts w:ascii="Times New Roman" w:hAnsi="Times New Roman" w:cs="Times New Roman"/>
          <w:sz w:val="24"/>
          <w:szCs w:val="24"/>
        </w:rPr>
        <w:t>Elvidge</w:t>
      </w:r>
      <w:proofErr w:type="spellEnd"/>
      <w:r w:rsidRPr="000C4005">
        <w:rPr>
          <w:rFonts w:ascii="Times New Roman" w:hAnsi="Times New Roman" w:cs="Times New Roman"/>
          <w:sz w:val="24"/>
          <w:szCs w:val="24"/>
        </w:rPr>
        <w:t xml:space="preserve"> et al., 1999) urbanization, and economic performance at the national and sub-national levels.</w:t>
      </w:r>
      <w:r w:rsidR="00C62B60">
        <w:rPr>
          <w:rFonts w:ascii="Times New Roman" w:hAnsi="Times New Roman" w:cs="Times New Roman"/>
          <w:sz w:val="24"/>
          <w:szCs w:val="24"/>
        </w:rPr>
        <w:t xml:space="preserve"> </w:t>
      </w:r>
      <w:r w:rsidRPr="000C4005">
        <w:rPr>
          <w:rFonts w:ascii="Times New Roman" w:hAnsi="Times New Roman" w:cs="Times New Roman"/>
          <w:sz w:val="24"/>
          <w:szCs w:val="24"/>
        </w:rPr>
        <w:t>A strong relationship was identified between Night Time Lights (NTL) and GDP</w:t>
      </w:r>
      <w:r w:rsidR="00DF6FF9">
        <w:rPr>
          <w:rFonts w:ascii="Times New Roman" w:hAnsi="Times New Roman" w:cs="Times New Roman"/>
          <w:sz w:val="24"/>
          <w:szCs w:val="24"/>
        </w:rPr>
        <w:t xml:space="preserve"> </w:t>
      </w:r>
      <w:r w:rsidRPr="000C4005">
        <w:rPr>
          <w:rFonts w:ascii="Times New Roman" w:hAnsi="Times New Roman" w:cs="Times New Roman"/>
          <w:sz w:val="24"/>
          <w:szCs w:val="24"/>
        </w:rPr>
        <w:t>(</w:t>
      </w:r>
      <w:proofErr w:type="spellStart"/>
      <w:r w:rsidRPr="000C4005">
        <w:rPr>
          <w:rFonts w:ascii="Times New Roman" w:hAnsi="Times New Roman" w:cs="Times New Roman"/>
          <w:sz w:val="24"/>
          <w:szCs w:val="24"/>
        </w:rPr>
        <w:t>Elvidge</w:t>
      </w:r>
      <w:proofErr w:type="spellEnd"/>
      <w:r w:rsidRPr="000C4005">
        <w:rPr>
          <w:rFonts w:ascii="Times New Roman" w:hAnsi="Times New Roman" w:cs="Times New Roman"/>
          <w:sz w:val="24"/>
          <w:szCs w:val="24"/>
        </w:rPr>
        <w:t xml:space="preserve"> et al., 1997).</w:t>
      </w:r>
      <w:r w:rsidR="00F12763">
        <w:rPr>
          <w:rFonts w:ascii="Times New Roman" w:hAnsi="Times New Roman" w:cs="Times New Roman"/>
          <w:sz w:val="24"/>
          <w:szCs w:val="24"/>
        </w:rPr>
        <w:t xml:space="preserve"> </w:t>
      </w:r>
      <w:r w:rsidRPr="000C4005">
        <w:rPr>
          <w:rFonts w:ascii="Times New Roman" w:hAnsi="Times New Roman" w:cs="Times New Roman"/>
          <w:sz w:val="24"/>
          <w:szCs w:val="24"/>
        </w:rPr>
        <w:t xml:space="preserve">To </w:t>
      </w:r>
      <w:proofErr w:type="spellStart"/>
      <w:r w:rsidRPr="000C4005">
        <w:rPr>
          <w:rFonts w:ascii="Times New Roman" w:hAnsi="Times New Roman" w:cs="Times New Roman"/>
          <w:sz w:val="24"/>
          <w:szCs w:val="24"/>
        </w:rPr>
        <w:t>analyse</w:t>
      </w:r>
      <w:proofErr w:type="spellEnd"/>
      <w:r w:rsidRPr="000C4005">
        <w:rPr>
          <w:rFonts w:ascii="Times New Roman" w:hAnsi="Times New Roman" w:cs="Times New Roman"/>
          <w:sz w:val="24"/>
          <w:szCs w:val="24"/>
        </w:rPr>
        <w:t xml:space="preserve"> the urban night economy and its connection to urbanization using NTL data, a night light economic index was introduced (</w:t>
      </w:r>
      <w:proofErr w:type="spellStart"/>
      <w:r w:rsidRPr="000C4005">
        <w:rPr>
          <w:rFonts w:ascii="Times New Roman" w:hAnsi="Times New Roman" w:cs="Times New Roman"/>
          <w:sz w:val="24"/>
          <w:szCs w:val="24"/>
        </w:rPr>
        <w:t>Gu</w:t>
      </w:r>
      <w:proofErr w:type="spellEnd"/>
      <w:r w:rsidRPr="000C4005">
        <w:rPr>
          <w:rFonts w:ascii="Times New Roman" w:hAnsi="Times New Roman" w:cs="Times New Roman"/>
          <w:sz w:val="24"/>
          <w:szCs w:val="24"/>
        </w:rPr>
        <w:t xml:space="preserve"> et al., 2022), another study</w:t>
      </w:r>
      <w:r w:rsidR="000D7134">
        <w:rPr>
          <w:rFonts w:ascii="Times New Roman" w:hAnsi="Times New Roman" w:cs="Times New Roman"/>
          <w:sz w:val="24"/>
          <w:szCs w:val="24"/>
        </w:rPr>
        <w:t xml:space="preserve"> </w:t>
      </w:r>
      <w:r w:rsidRPr="000C4005">
        <w:rPr>
          <w:rFonts w:ascii="Times New Roman" w:hAnsi="Times New Roman" w:cs="Times New Roman"/>
          <w:sz w:val="24"/>
          <w:szCs w:val="24"/>
        </w:rPr>
        <w:t>(Lu &amp; Coops, 2018)</w:t>
      </w:r>
      <w:r w:rsidR="000D7134">
        <w:rPr>
          <w:rFonts w:ascii="Times New Roman" w:hAnsi="Times New Roman" w:cs="Times New Roman"/>
          <w:sz w:val="24"/>
          <w:szCs w:val="24"/>
        </w:rPr>
        <w:t xml:space="preserve"> </w:t>
      </w:r>
      <w:r w:rsidRPr="000C4005">
        <w:rPr>
          <w:rFonts w:ascii="Times New Roman" w:hAnsi="Times New Roman" w:cs="Times New Roman"/>
          <w:sz w:val="24"/>
          <w:szCs w:val="24"/>
        </w:rPr>
        <w:t xml:space="preserve">evaluated the effectiveness of satellite-based NTL data in predicting national GDP growth, demonstrating that NTL data enhances </w:t>
      </w:r>
      <w:r w:rsidRPr="000C4005">
        <w:rPr>
          <w:rFonts w:ascii="Times New Roman" w:hAnsi="Times New Roman" w:cs="Times New Roman"/>
          <w:sz w:val="24"/>
          <w:szCs w:val="24"/>
        </w:rPr>
        <w:lastRenderedPageBreak/>
        <w:t>model accuracy. Sun et al.</w:t>
      </w:r>
      <w:r w:rsidR="000D7134">
        <w:rPr>
          <w:rFonts w:ascii="Times New Roman" w:hAnsi="Times New Roman" w:cs="Times New Roman"/>
          <w:sz w:val="24"/>
          <w:szCs w:val="24"/>
        </w:rPr>
        <w:t xml:space="preserve"> (</w:t>
      </w:r>
      <w:r w:rsidRPr="000C4005">
        <w:rPr>
          <w:rFonts w:ascii="Times New Roman" w:hAnsi="Times New Roman" w:cs="Times New Roman"/>
          <w:sz w:val="24"/>
          <w:szCs w:val="24"/>
        </w:rPr>
        <w:t xml:space="preserve">2020) proposed a deep learning approach for estimating county-level GDP in the Contiguous United States (CONUS) using time series data from 2012 to 2015. Liang et al. </w:t>
      </w:r>
      <w:r w:rsidR="001B183F">
        <w:rPr>
          <w:rFonts w:ascii="Times New Roman" w:hAnsi="Times New Roman" w:cs="Times New Roman"/>
          <w:sz w:val="24"/>
          <w:szCs w:val="24"/>
        </w:rPr>
        <w:t>(</w:t>
      </w:r>
      <w:r w:rsidRPr="000C4005">
        <w:rPr>
          <w:rFonts w:ascii="Times New Roman" w:hAnsi="Times New Roman" w:cs="Times New Roman"/>
          <w:sz w:val="24"/>
          <w:szCs w:val="24"/>
        </w:rPr>
        <w:t xml:space="preserve">2019) examined the spatial distribution of Ningbo’s GDP by integrating NPP/VIIRS NTL data with urban GDP statistics. Ma et al. </w:t>
      </w:r>
      <w:r w:rsidR="00DF7DAF">
        <w:rPr>
          <w:rFonts w:ascii="Times New Roman" w:hAnsi="Times New Roman" w:cs="Times New Roman"/>
          <w:sz w:val="24"/>
          <w:szCs w:val="24"/>
        </w:rPr>
        <w:t>(</w:t>
      </w:r>
      <w:r w:rsidRPr="000C4005">
        <w:rPr>
          <w:rFonts w:ascii="Times New Roman" w:hAnsi="Times New Roman" w:cs="Times New Roman"/>
          <w:sz w:val="24"/>
          <w:szCs w:val="24"/>
        </w:rPr>
        <w:t xml:space="preserve">2019) </w:t>
      </w:r>
      <w:proofErr w:type="spellStart"/>
      <w:r w:rsidRPr="000C4005">
        <w:rPr>
          <w:rFonts w:ascii="Times New Roman" w:hAnsi="Times New Roman" w:cs="Times New Roman"/>
          <w:sz w:val="24"/>
          <w:szCs w:val="24"/>
        </w:rPr>
        <w:t>analysed</w:t>
      </w:r>
      <w:proofErr w:type="spellEnd"/>
      <w:r w:rsidRPr="000C4005">
        <w:rPr>
          <w:rFonts w:ascii="Times New Roman" w:hAnsi="Times New Roman" w:cs="Times New Roman"/>
          <w:sz w:val="24"/>
          <w:szCs w:val="24"/>
        </w:rPr>
        <w:t xml:space="preserve"> the spatiotemporal trends of India’s heavy industries using NTL data from 2012 to 2018. As NTL data continues to advance, it has gained significant attention for its objectivity and ease of access make it versatile beyond just estimating social and economic parameters (such as GDP and regional growth). Academic communities also leverage this data for various applications across different domains and there are several proposed models for predicting GDP. Among them, the Autoregressive Integrated Moving Average (ARIMA) model (</w:t>
      </w:r>
      <w:proofErr w:type="spellStart"/>
      <w:proofErr w:type="gramStart"/>
      <w:r w:rsidRPr="000C4005">
        <w:rPr>
          <w:rFonts w:ascii="Times New Roman" w:hAnsi="Times New Roman" w:cs="Times New Roman"/>
          <w:sz w:val="24"/>
          <w:szCs w:val="24"/>
        </w:rPr>
        <w:t>Gu</w:t>
      </w:r>
      <w:proofErr w:type="spellEnd"/>
      <w:r w:rsidRPr="000C4005">
        <w:rPr>
          <w:rFonts w:ascii="Times New Roman" w:hAnsi="Times New Roman" w:cs="Times New Roman"/>
          <w:sz w:val="24"/>
          <w:szCs w:val="24"/>
        </w:rPr>
        <w:t xml:space="preserve"> et al</w:t>
      </w:r>
      <w:proofErr w:type="gramEnd"/>
      <w:r w:rsidRPr="000C4005">
        <w:rPr>
          <w:rFonts w:ascii="Times New Roman" w:hAnsi="Times New Roman" w:cs="Times New Roman"/>
          <w:sz w:val="24"/>
          <w:szCs w:val="24"/>
        </w:rPr>
        <w:t xml:space="preserve">., 2022) is extensively utilized for analyzing the patterns and </w:t>
      </w:r>
      <w:proofErr w:type="spellStart"/>
      <w:r w:rsidRPr="000C4005">
        <w:rPr>
          <w:rFonts w:ascii="Times New Roman" w:hAnsi="Times New Roman" w:cs="Times New Roman"/>
          <w:sz w:val="24"/>
          <w:szCs w:val="24"/>
        </w:rPr>
        <w:t>behaviours</w:t>
      </w:r>
      <w:proofErr w:type="spellEnd"/>
      <w:r w:rsidRPr="000C4005">
        <w:rPr>
          <w:rFonts w:ascii="Times New Roman" w:hAnsi="Times New Roman" w:cs="Times New Roman"/>
          <w:sz w:val="24"/>
          <w:szCs w:val="24"/>
        </w:rPr>
        <w:t xml:space="preserve"> in time series data.</w:t>
      </w:r>
      <w:r w:rsidR="00E21D17">
        <w:rPr>
          <w:rFonts w:ascii="Times New Roman" w:hAnsi="Times New Roman" w:cs="Times New Roman"/>
          <w:sz w:val="24"/>
          <w:szCs w:val="24"/>
        </w:rPr>
        <w:t xml:space="preserve"> </w:t>
      </w:r>
      <w:r w:rsidRPr="000C4005">
        <w:rPr>
          <w:rFonts w:ascii="Times New Roman" w:hAnsi="Times New Roman" w:cs="Times New Roman"/>
          <w:sz w:val="24"/>
          <w:szCs w:val="24"/>
        </w:rPr>
        <w:t xml:space="preserve">Kumar </w:t>
      </w:r>
      <w:r w:rsidR="00E21D17">
        <w:rPr>
          <w:rFonts w:ascii="Times New Roman" w:hAnsi="Times New Roman" w:cs="Times New Roman"/>
          <w:sz w:val="24"/>
          <w:szCs w:val="24"/>
        </w:rPr>
        <w:t>and</w:t>
      </w:r>
      <w:r w:rsidRPr="000C4005">
        <w:rPr>
          <w:rFonts w:ascii="Times New Roman" w:hAnsi="Times New Roman" w:cs="Times New Roman"/>
          <w:sz w:val="24"/>
          <w:szCs w:val="24"/>
        </w:rPr>
        <w:t xml:space="preserve"> </w:t>
      </w:r>
      <w:proofErr w:type="spellStart"/>
      <w:r w:rsidRPr="000C4005">
        <w:rPr>
          <w:rFonts w:ascii="Times New Roman" w:hAnsi="Times New Roman" w:cs="Times New Roman"/>
          <w:sz w:val="24"/>
          <w:szCs w:val="24"/>
        </w:rPr>
        <w:t>Paramanik</w:t>
      </w:r>
      <w:proofErr w:type="spellEnd"/>
      <w:r w:rsidRPr="000C4005">
        <w:rPr>
          <w:rFonts w:ascii="Times New Roman" w:hAnsi="Times New Roman" w:cs="Times New Roman"/>
          <w:sz w:val="24"/>
          <w:szCs w:val="24"/>
        </w:rPr>
        <w:t xml:space="preserve"> </w:t>
      </w:r>
      <w:r w:rsidR="00E21D17">
        <w:rPr>
          <w:rFonts w:ascii="Times New Roman" w:hAnsi="Times New Roman" w:cs="Times New Roman"/>
          <w:sz w:val="24"/>
          <w:szCs w:val="24"/>
        </w:rPr>
        <w:t>(</w:t>
      </w:r>
      <w:r w:rsidRPr="000C4005">
        <w:rPr>
          <w:rFonts w:ascii="Times New Roman" w:hAnsi="Times New Roman" w:cs="Times New Roman"/>
          <w:sz w:val="24"/>
          <w:szCs w:val="24"/>
        </w:rPr>
        <w:t xml:space="preserve">2020) adopted X12-ARIMA to adjust the variables and explored the relationship between financial development and economic growth in India. </w:t>
      </w:r>
      <w:r w:rsidRPr="000C4005">
        <w:rPr>
          <w:rFonts w:ascii="Times New Roman" w:hAnsi="Times New Roman" w:cs="Times New Roman"/>
          <w:bCs/>
          <w:sz w:val="24"/>
          <w:szCs w:val="24"/>
        </w:rPr>
        <w:t>Previous research efforts (Lin &amp; Shi, 2020; Han et al., 2022; World Bank, 2020)</w:t>
      </w:r>
      <w:r w:rsidR="00066392">
        <w:rPr>
          <w:rFonts w:ascii="Times New Roman" w:hAnsi="Times New Roman" w:cs="Times New Roman"/>
          <w:bCs/>
          <w:sz w:val="24"/>
          <w:szCs w:val="24"/>
        </w:rPr>
        <w:t xml:space="preserve"> </w:t>
      </w:r>
      <w:r w:rsidRPr="000C4005">
        <w:rPr>
          <w:rFonts w:ascii="Times New Roman" w:hAnsi="Times New Roman" w:cs="Times New Roman"/>
          <w:bCs/>
          <w:sz w:val="24"/>
          <w:szCs w:val="24"/>
        </w:rPr>
        <w:t xml:space="preserve">employed regression and machine learning models, incorporating fixed effects, random effects, and trend effects. However, in paper </w:t>
      </w:r>
      <w:r w:rsidR="005F5192">
        <w:rPr>
          <w:rFonts w:ascii="Times New Roman" w:hAnsi="Times New Roman" w:cs="Times New Roman"/>
          <w:bCs/>
          <w:sz w:val="24"/>
          <w:szCs w:val="24"/>
        </w:rPr>
        <w:t xml:space="preserve">by </w:t>
      </w:r>
      <w:proofErr w:type="spellStart"/>
      <w:r w:rsidRPr="000C4005">
        <w:rPr>
          <w:rFonts w:ascii="Times New Roman" w:hAnsi="Times New Roman" w:cs="Times New Roman"/>
          <w:bCs/>
          <w:sz w:val="24"/>
          <w:szCs w:val="24"/>
        </w:rPr>
        <w:t>Abumohsen</w:t>
      </w:r>
      <w:proofErr w:type="spellEnd"/>
      <w:r w:rsidRPr="000C4005">
        <w:rPr>
          <w:rFonts w:ascii="Times New Roman" w:hAnsi="Times New Roman" w:cs="Times New Roman"/>
          <w:bCs/>
          <w:sz w:val="24"/>
          <w:szCs w:val="24"/>
        </w:rPr>
        <w:t xml:space="preserve"> et al. </w:t>
      </w:r>
      <w:r w:rsidR="005F5192">
        <w:rPr>
          <w:rFonts w:ascii="Times New Roman" w:hAnsi="Times New Roman" w:cs="Times New Roman"/>
          <w:bCs/>
          <w:sz w:val="24"/>
          <w:szCs w:val="24"/>
        </w:rPr>
        <w:t>(</w:t>
      </w:r>
      <w:r w:rsidRPr="000C4005">
        <w:rPr>
          <w:rFonts w:ascii="Times New Roman" w:hAnsi="Times New Roman" w:cs="Times New Roman"/>
          <w:bCs/>
          <w:sz w:val="24"/>
          <w:szCs w:val="24"/>
        </w:rPr>
        <w:t xml:space="preserve">2023) to forecast the short-term electrical loads Deep Learning algorithms are used those are RNN (Recurrent Neural Network), LSTM (Long-short term Memory), GRU (Gated Recurrent Unit), based on this we have done </w:t>
      </w:r>
      <w:proofErr w:type="spellStart"/>
      <w:r w:rsidR="00D6061F">
        <w:rPr>
          <w:rFonts w:ascii="Times New Roman" w:hAnsi="Times New Roman" w:cs="Times New Roman"/>
          <w:bCs/>
          <w:sz w:val="24"/>
          <w:szCs w:val="24"/>
        </w:rPr>
        <w:t>S</w:t>
      </w:r>
      <w:r w:rsidRPr="000C4005">
        <w:rPr>
          <w:rFonts w:ascii="Times New Roman" w:hAnsi="Times New Roman" w:cs="Times New Roman"/>
          <w:bCs/>
          <w:sz w:val="24"/>
          <w:szCs w:val="24"/>
        </w:rPr>
        <w:t>impleRNN</w:t>
      </w:r>
      <w:proofErr w:type="spellEnd"/>
      <w:r w:rsidRPr="000C4005">
        <w:rPr>
          <w:rFonts w:ascii="Times New Roman" w:hAnsi="Times New Roman" w:cs="Times New Roman"/>
          <w:bCs/>
          <w:sz w:val="24"/>
          <w:szCs w:val="24"/>
        </w:rPr>
        <w:t>, LSTM, GRU on our Night time data and socio-economic parameters and from all th</w:t>
      </w:r>
      <w:r w:rsidR="00476FC2">
        <w:rPr>
          <w:rFonts w:ascii="Times New Roman" w:hAnsi="Times New Roman" w:cs="Times New Roman"/>
          <w:bCs/>
          <w:sz w:val="24"/>
          <w:szCs w:val="24"/>
        </w:rPr>
        <w:t>e</w:t>
      </w:r>
      <w:r w:rsidRPr="000C4005">
        <w:rPr>
          <w:rFonts w:ascii="Times New Roman" w:hAnsi="Times New Roman" w:cs="Times New Roman"/>
          <w:bCs/>
          <w:sz w:val="24"/>
          <w:szCs w:val="24"/>
        </w:rPr>
        <w:t>s</w:t>
      </w:r>
      <w:r w:rsidR="00476FC2">
        <w:rPr>
          <w:rFonts w:ascii="Times New Roman" w:hAnsi="Times New Roman" w:cs="Times New Roman"/>
          <w:bCs/>
          <w:sz w:val="24"/>
          <w:szCs w:val="24"/>
        </w:rPr>
        <w:t>e</w:t>
      </w:r>
      <w:r w:rsidRPr="000C4005">
        <w:rPr>
          <w:rFonts w:ascii="Times New Roman" w:hAnsi="Times New Roman" w:cs="Times New Roman"/>
          <w:bCs/>
          <w:sz w:val="24"/>
          <w:szCs w:val="24"/>
        </w:rPr>
        <w:t xml:space="preserve"> models</w:t>
      </w:r>
      <w:r w:rsidR="00476FC2">
        <w:rPr>
          <w:rFonts w:ascii="Times New Roman" w:hAnsi="Times New Roman" w:cs="Times New Roman"/>
          <w:bCs/>
          <w:sz w:val="24"/>
          <w:szCs w:val="24"/>
        </w:rPr>
        <w:t>,</w:t>
      </w:r>
      <w:r w:rsidRPr="000C4005">
        <w:rPr>
          <w:rFonts w:ascii="Times New Roman" w:hAnsi="Times New Roman" w:cs="Times New Roman"/>
          <w:bCs/>
          <w:sz w:val="24"/>
          <w:szCs w:val="24"/>
        </w:rPr>
        <w:t xml:space="preserve"> </w:t>
      </w:r>
      <w:proofErr w:type="spellStart"/>
      <w:r w:rsidR="00766F50">
        <w:rPr>
          <w:rFonts w:ascii="Times New Roman" w:hAnsi="Times New Roman" w:cs="Times New Roman"/>
          <w:bCs/>
          <w:sz w:val="24"/>
          <w:szCs w:val="24"/>
        </w:rPr>
        <w:t>S</w:t>
      </w:r>
      <w:r w:rsidRPr="000C4005">
        <w:rPr>
          <w:rFonts w:ascii="Times New Roman" w:hAnsi="Times New Roman" w:cs="Times New Roman"/>
          <w:bCs/>
          <w:sz w:val="24"/>
          <w:szCs w:val="24"/>
        </w:rPr>
        <w:t>impleRNN</w:t>
      </w:r>
      <w:proofErr w:type="spellEnd"/>
      <w:r w:rsidRPr="000C4005">
        <w:rPr>
          <w:rFonts w:ascii="Times New Roman" w:hAnsi="Times New Roman" w:cs="Times New Roman"/>
          <w:bCs/>
          <w:sz w:val="24"/>
          <w:szCs w:val="24"/>
        </w:rPr>
        <w:t xml:space="preserve"> outperforms GRU and LSTM. According to paper </w:t>
      </w:r>
      <w:r w:rsidR="00F83F62">
        <w:rPr>
          <w:rFonts w:ascii="Times New Roman" w:hAnsi="Times New Roman" w:cs="Times New Roman"/>
          <w:bCs/>
          <w:sz w:val="24"/>
          <w:szCs w:val="24"/>
        </w:rPr>
        <w:t xml:space="preserve">by </w:t>
      </w:r>
      <w:proofErr w:type="spellStart"/>
      <w:r w:rsidRPr="000C4005">
        <w:rPr>
          <w:rFonts w:ascii="Times New Roman" w:hAnsi="Times New Roman" w:cs="Times New Roman"/>
          <w:bCs/>
          <w:sz w:val="24"/>
          <w:szCs w:val="24"/>
        </w:rPr>
        <w:t>Abumohsen</w:t>
      </w:r>
      <w:proofErr w:type="spellEnd"/>
      <w:r w:rsidRPr="000C4005">
        <w:rPr>
          <w:rFonts w:ascii="Times New Roman" w:hAnsi="Times New Roman" w:cs="Times New Roman"/>
          <w:bCs/>
          <w:sz w:val="24"/>
          <w:szCs w:val="24"/>
        </w:rPr>
        <w:t xml:space="preserve"> et al. </w:t>
      </w:r>
      <w:r w:rsidR="00F83F62">
        <w:rPr>
          <w:rFonts w:ascii="Times New Roman" w:hAnsi="Times New Roman" w:cs="Times New Roman"/>
          <w:bCs/>
          <w:sz w:val="24"/>
          <w:szCs w:val="24"/>
        </w:rPr>
        <w:t>(</w:t>
      </w:r>
      <w:r w:rsidRPr="000C4005">
        <w:rPr>
          <w:rFonts w:ascii="Times New Roman" w:hAnsi="Times New Roman" w:cs="Times New Roman"/>
          <w:bCs/>
          <w:sz w:val="24"/>
          <w:szCs w:val="24"/>
        </w:rPr>
        <w:t>2023)</w:t>
      </w:r>
      <w:r w:rsidR="00F83F62">
        <w:rPr>
          <w:rFonts w:ascii="Times New Roman" w:hAnsi="Times New Roman" w:cs="Times New Roman"/>
          <w:bCs/>
          <w:sz w:val="24"/>
          <w:szCs w:val="24"/>
        </w:rPr>
        <w:t>,</w:t>
      </w:r>
      <w:r w:rsidRPr="000C4005">
        <w:rPr>
          <w:rFonts w:ascii="Times New Roman" w:hAnsi="Times New Roman" w:cs="Times New Roman"/>
          <w:bCs/>
          <w:sz w:val="24"/>
          <w:szCs w:val="24"/>
        </w:rPr>
        <w:t xml:space="preserve"> </w:t>
      </w:r>
      <w:r w:rsidR="00F83F62">
        <w:rPr>
          <w:rFonts w:ascii="Times New Roman" w:hAnsi="Times New Roman" w:cs="Times New Roman"/>
          <w:bCs/>
          <w:sz w:val="24"/>
          <w:szCs w:val="24"/>
        </w:rPr>
        <w:t>d</w:t>
      </w:r>
      <w:r w:rsidRPr="000C4005">
        <w:rPr>
          <w:rFonts w:ascii="Times New Roman" w:hAnsi="Times New Roman" w:cs="Times New Roman"/>
          <w:bCs/>
          <w:sz w:val="24"/>
          <w:szCs w:val="24"/>
        </w:rPr>
        <w:t xml:space="preserve">ifferent structures of combining two or three deep learning-based algorithms were introduced in neural network forecasting models. In this paper tried one hybrid model which is combining of </w:t>
      </w:r>
      <w:proofErr w:type="spellStart"/>
      <w:r w:rsidRPr="000C4005">
        <w:rPr>
          <w:rFonts w:ascii="Times New Roman" w:hAnsi="Times New Roman" w:cs="Times New Roman"/>
          <w:bCs/>
          <w:sz w:val="24"/>
          <w:szCs w:val="24"/>
        </w:rPr>
        <w:t>SimpleRNN</w:t>
      </w:r>
      <w:proofErr w:type="spellEnd"/>
      <w:r w:rsidRPr="000C4005">
        <w:rPr>
          <w:rFonts w:ascii="Times New Roman" w:hAnsi="Times New Roman" w:cs="Times New Roman"/>
          <w:bCs/>
          <w:sz w:val="24"/>
          <w:szCs w:val="24"/>
        </w:rPr>
        <w:t xml:space="preserve"> and GRU. This hybrid model demonstrated slightly less performance, compared to only </w:t>
      </w:r>
      <w:proofErr w:type="spellStart"/>
      <w:r w:rsidRPr="000C4005">
        <w:rPr>
          <w:rFonts w:ascii="Times New Roman" w:hAnsi="Times New Roman" w:cs="Times New Roman"/>
          <w:bCs/>
          <w:sz w:val="24"/>
          <w:szCs w:val="24"/>
        </w:rPr>
        <w:t>simpleRNN</w:t>
      </w:r>
      <w:proofErr w:type="spellEnd"/>
      <w:r w:rsidRPr="000C4005">
        <w:rPr>
          <w:rFonts w:ascii="Times New Roman" w:hAnsi="Times New Roman" w:cs="Times New Roman"/>
          <w:bCs/>
          <w:sz w:val="24"/>
          <w:szCs w:val="24"/>
        </w:rPr>
        <w:t>. In this study, quarterly nocturnal light data derived from the monthly VIIRS DNB dataset (</w:t>
      </w:r>
      <w:proofErr w:type="spellStart"/>
      <w:r w:rsidRPr="000C4005">
        <w:rPr>
          <w:rFonts w:ascii="Times New Roman" w:hAnsi="Times New Roman" w:cs="Times New Roman"/>
          <w:bCs/>
          <w:sz w:val="24"/>
          <w:szCs w:val="24"/>
        </w:rPr>
        <w:t>Prakash</w:t>
      </w:r>
      <w:proofErr w:type="spellEnd"/>
      <w:r w:rsidRPr="000C4005">
        <w:rPr>
          <w:rFonts w:ascii="Times New Roman" w:hAnsi="Times New Roman" w:cs="Times New Roman"/>
          <w:bCs/>
          <w:sz w:val="24"/>
          <w:szCs w:val="24"/>
        </w:rPr>
        <w:t xml:space="preserve"> et al., 2019) was employed.</w:t>
      </w:r>
    </w:p>
    <w:p w14:paraId="2DD0AB79" w14:textId="02696EB7" w:rsidR="00CB13EA" w:rsidRDefault="0020139F" w:rsidP="00CB13EA">
      <w:pPr>
        <w:spacing w:after="0" w:line="360" w:lineRule="auto"/>
        <w:ind w:right="318"/>
        <w:jc w:val="both"/>
        <w:rPr>
          <w:rFonts w:ascii="Times New Roman" w:hAnsi="Times New Roman" w:cs="Times New Roman"/>
          <w:sz w:val="24"/>
          <w:szCs w:val="24"/>
        </w:rPr>
      </w:pPr>
      <w:r w:rsidRPr="0020139F">
        <w:rPr>
          <w:rFonts w:ascii="Times New Roman" w:hAnsi="Times New Roman" w:cs="Times New Roman"/>
          <w:bCs/>
          <w:sz w:val="24"/>
          <w:szCs w:val="24"/>
        </w:rPr>
        <w:t>For carrying out this study NTL Data, GDP, Gross Value Added (GVA) at constant Prices, Energy-Met, CPI, Per Capita Power Consumption is used and these data sets are downloaded from official web sites</w:t>
      </w:r>
      <w:r w:rsidR="002D5821">
        <w:rPr>
          <w:rFonts w:ascii="Times New Roman" w:hAnsi="Times New Roman" w:cs="Times New Roman"/>
          <w:bCs/>
          <w:sz w:val="24"/>
          <w:szCs w:val="24"/>
        </w:rPr>
        <w:t>.</w:t>
      </w:r>
    </w:p>
    <w:p w14:paraId="394EFFAC" w14:textId="77777777" w:rsidR="00CB13EA" w:rsidRDefault="00CB13EA" w:rsidP="00CB13EA">
      <w:pPr>
        <w:spacing w:after="0" w:line="360" w:lineRule="auto"/>
        <w:ind w:right="318"/>
        <w:jc w:val="both"/>
        <w:rPr>
          <w:rFonts w:ascii="Times New Roman" w:hAnsi="Times New Roman" w:cs="Times New Roman"/>
          <w:sz w:val="24"/>
          <w:szCs w:val="24"/>
        </w:rPr>
      </w:pPr>
    </w:p>
    <w:p w14:paraId="26B34499" w14:textId="763A3ADE" w:rsidR="00CB13EA" w:rsidRPr="00FE4574" w:rsidRDefault="00CB13EA" w:rsidP="00CB13EA">
      <w:p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r w:rsidRPr="00FE4574">
        <w:rPr>
          <w:rFonts w:ascii="Times New Roman" w:hAnsi="Times New Roman" w:cs="Times New Roman"/>
          <w:b/>
          <w:bCs/>
          <w:sz w:val="24"/>
          <w:szCs w:val="24"/>
        </w:rPr>
        <w:t>a.</w:t>
      </w:r>
      <w:r w:rsidRPr="00FE4574">
        <w:rPr>
          <w:rFonts w:ascii="Times New Roman" w:hAnsi="Times New Roman" w:cs="Times New Roman"/>
          <w:b/>
          <w:bCs/>
          <w:sz w:val="24"/>
          <w:szCs w:val="24"/>
        </w:rPr>
        <w:tab/>
      </w:r>
      <w:r w:rsidRPr="00CB13EA">
        <w:rPr>
          <w:rFonts w:ascii="Times New Roman" w:hAnsi="Times New Roman" w:cs="Times New Roman"/>
          <w:b/>
          <w:bCs/>
          <w:sz w:val="24"/>
          <w:szCs w:val="24"/>
        </w:rPr>
        <w:t>NTL Data</w:t>
      </w:r>
      <w:r w:rsidRPr="00FE4574">
        <w:rPr>
          <w:rFonts w:ascii="Times New Roman" w:hAnsi="Times New Roman" w:cs="Times New Roman"/>
          <w:b/>
          <w:bCs/>
          <w:sz w:val="24"/>
          <w:szCs w:val="24"/>
        </w:rPr>
        <w:t>:</w:t>
      </w:r>
      <w:r w:rsidRPr="00FE4574">
        <w:rPr>
          <w:rFonts w:ascii="Times New Roman" w:hAnsi="Times New Roman" w:cs="Times New Roman"/>
          <w:b/>
          <w:bCs/>
          <w:sz w:val="24"/>
          <w:szCs w:val="24"/>
        </w:rPr>
        <w:tab/>
      </w:r>
    </w:p>
    <w:p w14:paraId="465B76A0" w14:textId="76C3DF89" w:rsidR="00CB13EA" w:rsidRDefault="00CB13EA" w:rsidP="00CB13EA">
      <w:pPr>
        <w:spacing w:after="0" w:line="360" w:lineRule="auto"/>
        <w:ind w:right="318"/>
        <w:jc w:val="both"/>
        <w:rPr>
          <w:rFonts w:ascii="Times New Roman" w:hAnsi="Times New Roman" w:cs="Times New Roman"/>
          <w:sz w:val="24"/>
          <w:szCs w:val="24"/>
        </w:rPr>
      </w:pPr>
      <w:r w:rsidRPr="00CB13EA">
        <w:rPr>
          <w:rFonts w:ascii="Times New Roman" w:hAnsi="Times New Roman" w:cs="Times New Roman"/>
          <w:bCs/>
          <w:sz w:val="24"/>
          <w:szCs w:val="24"/>
        </w:rPr>
        <w:t xml:space="preserve">NTL data from </w:t>
      </w:r>
      <w:r w:rsidRPr="00CB13EA">
        <w:rPr>
          <w:rFonts w:ascii="Times New Roman" w:hAnsi="Times New Roman" w:cs="Times New Roman"/>
          <w:sz w:val="24"/>
          <w:szCs w:val="24"/>
        </w:rPr>
        <w:t xml:space="preserve">VIIRS/DNB a combined mission of NASA and NOAA, acquires Night Time Lights even in poor illumination conditions. Black Marble NTL products derived from VIIRS-DNB at 15 arc-second spatial resolution are available in Daily, Monthly and </w:t>
      </w:r>
      <w:r w:rsidRPr="00CB13EA">
        <w:rPr>
          <w:rFonts w:ascii="Times New Roman" w:hAnsi="Times New Roman" w:cs="Times New Roman"/>
          <w:sz w:val="24"/>
          <w:szCs w:val="24"/>
        </w:rPr>
        <w:lastRenderedPageBreak/>
        <w:t xml:space="preserve">Annual Composite from January 2012 onwards. </w:t>
      </w:r>
      <w:r w:rsidRPr="00CB13EA">
        <w:rPr>
          <w:rFonts w:ascii="Times New Roman" w:hAnsi="Times New Roman" w:cs="Times New Roman"/>
          <w:bCs/>
          <w:sz w:val="24"/>
          <w:szCs w:val="24"/>
        </w:rPr>
        <w:t>VNP46A3 monthly composites NTL for India, spanning from February 2012 to June 2022, were obtained from NASA’s Level 1 Atmosphere Archive and Distribution System Distributed Active Archive Center (LAADS DAAC)</w:t>
      </w:r>
      <w:r w:rsidRPr="00082F27">
        <w:rPr>
          <w:rFonts w:ascii="Times New Roman" w:hAnsi="Times New Roman" w:cs="Times New Roman"/>
          <w:sz w:val="24"/>
          <w:szCs w:val="24"/>
        </w:rPr>
        <w:t>.</w:t>
      </w:r>
    </w:p>
    <w:p w14:paraId="075CB8EE" w14:textId="5C1648F6" w:rsidR="005233E4" w:rsidRPr="005233E4" w:rsidRDefault="005233E4" w:rsidP="005233E4">
      <w:pPr>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b</w:t>
      </w:r>
      <w:r w:rsidRPr="005233E4">
        <w:rPr>
          <w:rFonts w:ascii="Times New Roman" w:hAnsi="Times New Roman" w:cs="Times New Roman"/>
          <w:b/>
          <w:bCs/>
          <w:sz w:val="24"/>
          <w:szCs w:val="24"/>
        </w:rPr>
        <w:t>.</w:t>
      </w:r>
      <w:r w:rsidRPr="005233E4">
        <w:rPr>
          <w:rFonts w:ascii="Times New Roman" w:hAnsi="Times New Roman" w:cs="Times New Roman"/>
          <w:b/>
          <w:bCs/>
          <w:sz w:val="24"/>
          <w:szCs w:val="24"/>
        </w:rPr>
        <w:tab/>
        <w:t>GDP at constant prices:</w:t>
      </w:r>
      <w:r w:rsidRPr="005233E4">
        <w:rPr>
          <w:rFonts w:ascii="Times New Roman" w:hAnsi="Times New Roman" w:cs="Times New Roman"/>
          <w:b/>
          <w:bCs/>
          <w:sz w:val="24"/>
          <w:szCs w:val="24"/>
        </w:rPr>
        <w:tab/>
      </w:r>
    </w:p>
    <w:p w14:paraId="0B2F3CAF" w14:textId="0236D6CB" w:rsidR="005233E4" w:rsidRPr="005233E4" w:rsidRDefault="005233E4" w:rsidP="005233E4">
      <w:pPr>
        <w:spacing w:after="0" w:line="360" w:lineRule="auto"/>
        <w:ind w:right="318"/>
        <w:jc w:val="both"/>
        <w:rPr>
          <w:rFonts w:ascii="Times New Roman" w:hAnsi="Times New Roman" w:cs="Times New Roman"/>
          <w:sz w:val="24"/>
          <w:szCs w:val="24"/>
        </w:rPr>
      </w:pPr>
      <w:proofErr w:type="gramStart"/>
      <w:r w:rsidRPr="005233E4">
        <w:rPr>
          <w:rFonts w:ascii="Times New Roman" w:hAnsi="Times New Roman" w:cs="Times New Roman"/>
          <w:bCs/>
          <w:sz w:val="24"/>
          <w:szCs w:val="24"/>
        </w:rPr>
        <w:t>GDP quarterly data from the RBI Handbook Statistics of India.</w:t>
      </w:r>
      <w:proofErr w:type="gramEnd"/>
      <w:r w:rsidRPr="005233E4">
        <w:rPr>
          <w:rFonts w:ascii="Times New Roman" w:hAnsi="Times New Roman" w:cs="Times New Roman"/>
          <w:bCs/>
          <w:sz w:val="24"/>
          <w:szCs w:val="24"/>
        </w:rPr>
        <w:t xml:space="preserve"> This dataset offers a reliable foundation for our economic analysis.</w:t>
      </w:r>
      <w:r w:rsidR="008F0590">
        <w:rPr>
          <w:rFonts w:ascii="Times New Roman" w:hAnsi="Times New Roman" w:cs="Times New Roman"/>
          <w:bCs/>
          <w:sz w:val="24"/>
          <w:szCs w:val="24"/>
        </w:rPr>
        <w:t xml:space="preserve"> </w:t>
      </w:r>
      <w:r w:rsidRPr="005233E4">
        <w:rPr>
          <w:rFonts w:ascii="Times New Roman" w:hAnsi="Times New Roman" w:cs="Times New Roman"/>
          <w:bCs/>
          <w:sz w:val="24"/>
          <w:szCs w:val="24"/>
        </w:rPr>
        <w:t>We focus on GDP as a crucial economic indicator and use it in a specific form: GDP at constant prices. This choice allows us to eliminate the impact of price changes over time and provides a more accurate representation of changes in the actual volume of goods and services produced</w:t>
      </w:r>
      <w:r w:rsidRPr="005233E4">
        <w:rPr>
          <w:rFonts w:ascii="Times New Roman" w:hAnsi="Times New Roman" w:cs="Times New Roman"/>
          <w:sz w:val="24"/>
          <w:szCs w:val="24"/>
        </w:rPr>
        <w:t>.</w:t>
      </w:r>
    </w:p>
    <w:p w14:paraId="2E37BE39" w14:textId="7091AE50" w:rsidR="005233E4" w:rsidRPr="005233E4" w:rsidRDefault="005233E4" w:rsidP="005233E4">
      <w:pPr>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c</w:t>
      </w:r>
      <w:r w:rsidRPr="005233E4">
        <w:rPr>
          <w:rFonts w:ascii="Times New Roman" w:hAnsi="Times New Roman" w:cs="Times New Roman"/>
          <w:b/>
          <w:bCs/>
          <w:sz w:val="24"/>
          <w:szCs w:val="24"/>
        </w:rPr>
        <w:t>.</w:t>
      </w:r>
      <w:r w:rsidRPr="005233E4">
        <w:rPr>
          <w:rFonts w:ascii="Times New Roman" w:hAnsi="Times New Roman" w:cs="Times New Roman"/>
          <w:b/>
          <w:bCs/>
          <w:sz w:val="24"/>
          <w:szCs w:val="24"/>
        </w:rPr>
        <w:tab/>
        <w:t>Energy-Met:</w:t>
      </w:r>
    </w:p>
    <w:p w14:paraId="78555CF5" w14:textId="40E5AA2C" w:rsidR="005233E4" w:rsidRPr="005233E4" w:rsidRDefault="00C24ED8" w:rsidP="005233E4">
      <w:pPr>
        <w:spacing w:after="0" w:line="360" w:lineRule="auto"/>
        <w:ind w:right="318"/>
        <w:jc w:val="both"/>
        <w:rPr>
          <w:rFonts w:ascii="Times New Roman" w:hAnsi="Times New Roman" w:cs="Times New Roman"/>
          <w:sz w:val="24"/>
          <w:szCs w:val="24"/>
        </w:rPr>
      </w:pPr>
      <w:r w:rsidRPr="00C24ED8">
        <w:rPr>
          <w:rFonts w:ascii="Times New Roman" w:hAnsi="Times New Roman" w:cs="Times New Roman"/>
          <w:bCs/>
          <w:sz w:val="24"/>
          <w:szCs w:val="24"/>
        </w:rPr>
        <w:t>Energy-met monthly data sourced from the Power System Operation Corporation Limited (POSOCO). A unit of this data is Megawatts (MW). This data allows considering the energy sector's impact on economic performance, this dataset adds depth to our analysis by factoring in energy consumption trends</w:t>
      </w:r>
      <w:r w:rsidR="005233E4" w:rsidRPr="005233E4">
        <w:rPr>
          <w:rFonts w:ascii="Times New Roman" w:hAnsi="Times New Roman" w:cs="Times New Roman"/>
          <w:sz w:val="24"/>
          <w:szCs w:val="24"/>
        </w:rPr>
        <w:t>.</w:t>
      </w:r>
    </w:p>
    <w:p w14:paraId="2C689C58" w14:textId="77777777" w:rsidR="00B96BD8" w:rsidRPr="005233E4" w:rsidRDefault="00B96BD8" w:rsidP="00B96BD8">
      <w:pPr>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d</w:t>
      </w:r>
      <w:r w:rsidRPr="005233E4">
        <w:rPr>
          <w:rFonts w:ascii="Times New Roman" w:hAnsi="Times New Roman" w:cs="Times New Roman"/>
          <w:b/>
          <w:bCs/>
          <w:sz w:val="24"/>
          <w:szCs w:val="24"/>
        </w:rPr>
        <w:t>.</w:t>
      </w:r>
      <w:r w:rsidRPr="005233E4">
        <w:rPr>
          <w:rFonts w:ascii="Times New Roman" w:hAnsi="Times New Roman" w:cs="Times New Roman"/>
          <w:b/>
          <w:bCs/>
          <w:sz w:val="24"/>
          <w:szCs w:val="24"/>
        </w:rPr>
        <w:tab/>
      </w:r>
      <w:r w:rsidRPr="00DE4F49">
        <w:rPr>
          <w:rFonts w:ascii="Times New Roman" w:hAnsi="Times New Roman" w:cs="Times New Roman"/>
          <w:b/>
          <w:bCs/>
          <w:sz w:val="24"/>
          <w:szCs w:val="24"/>
        </w:rPr>
        <w:t>GVA at Constant Prices</w:t>
      </w:r>
      <w:r w:rsidRPr="005233E4">
        <w:rPr>
          <w:rFonts w:ascii="Times New Roman" w:hAnsi="Times New Roman" w:cs="Times New Roman"/>
          <w:b/>
          <w:bCs/>
          <w:sz w:val="24"/>
          <w:szCs w:val="24"/>
        </w:rPr>
        <w:t>:</w:t>
      </w:r>
    </w:p>
    <w:p w14:paraId="4442B5F5" w14:textId="65C22B0B" w:rsidR="00B96BD8" w:rsidRPr="005233E4" w:rsidRDefault="00B96BD8" w:rsidP="00B96BD8">
      <w:pPr>
        <w:spacing w:after="0" w:line="360" w:lineRule="auto"/>
        <w:ind w:right="318"/>
        <w:jc w:val="both"/>
        <w:rPr>
          <w:rFonts w:ascii="Times New Roman" w:hAnsi="Times New Roman" w:cs="Times New Roman"/>
          <w:sz w:val="24"/>
          <w:szCs w:val="24"/>
        </w:rPr>
      </w:pPr>
      <w:r w:rsidRPr="00DE4F49">
        <w:rPr>
          <w:rFonts w:ascii="Times New Roman" w:hAnsi="Times New Roman" w:cs="Times New Roman"/>
          <w:bCs/>
          <w:sz w:val="24"/>
          <w:szCs w:val="24"/>
        </w:rPr>
        <w:t>Among the various parameters under GVA at Constant Prices, specifically</w:t>
      </w:r>
      <w:r w:rsidR="00AA5428">
        <w:rPr>
          <w:rFonts w:ascii="Times New Roman" w:hAnsi="Times New Roman" w:cs="Times New Roman"/>
          <w:bCs/>
          <w:sz w:val="24"/>
          <w:szCs w:val="24"/>
        </w:rPr>
        <w:t xml:space="preserve"> </w:t>
      </w:r>
      <w:r w:rsidRPr="00DE4F49">
        <w:rPr>
          <w:rFonts w:ascii="Times New Roman" w:hAnsi="Times New Roman" w:cs="Times New Roman"/>
          <w:bCs/>
          <w:sz w:val="24"/>
          <w:szCs w:val="24"/>
        </w:rPr>
        <w:t>focus on the sector encompasses Electricity, Gas, Water Supply, and Other Utility Services. This data, again from the RBI Handbook Statistics of India, enables us to assess the contribution of this sector to overall economic performance</w:t>
      </w:r>
      <w:r w:rsidRPr="005233E4">
        <w:rPr>
          <w:rFonts w:ascii="Times New Roman" w:hAnsi="Times New Roman" w:cs="Times New Roman"/>
          <w:sz w:val="24"/>
          <w:szCs w:val="24"/>
        </w:rPr>
        <w:t>.</w:t>
      </w:r>
    </w:p>
    <w:p w14:paraId="7DDC2706" w14:textId="68C379C4" w:rsidR="005233E4" w:rsidRPr="005233E4" w:rsidRDefault="00B96BD8" w:rsidP="005233E4">
      <w:pPr>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e</w:t>
      </w:r>
      <w:r w:rsidR="005233E4" w:rsidRPr="005233E4">
        <w:rPr>
          <w:rFonts w:ascii="Times New Roman" w:hAnsi="Times New Roman" w:cs="Times New Roman"/>
          <w:b/>
          <w:bCs/>
          <w:sz w:val="24"/>
          <w:szCs w:val="24"/>
        </w:rPr>
        <w:t>.</w:t>
      </w:r>
      <w:r w:rsidR="005233E4" w:rsidRPr="005233E4">
        <w:rPr>
          <w:rFonts w:ascii="Times New Roman" w:hAnsi="Times New Roman" w:cs="Times New Roman"/>
          <w:b/>
          <w:bCs/>
          <w:sz w:val="24"/>
          <w:szCs w:val="24"/>
        </w:rPr>
        <w:tab/>
      </w:r>
      <w:r>
        <w:rPr>
          <w:rFonts w:ascii="Times New Roman" w:hAnsi="Times New Roman" w:cs="Times New Roman"/>
          <w:b/>
          <w:bCs/>
          <w:sz w:val="24"/>
          <w:szCs w:val="24"/>
        </w:rPr>
        <w:t>CPI</w:t>
      </w:r>
      <w:r w:rsidR="005233E4" w:rsidRPr="005233E4">
        <w:rPr>
          <w:rFonts w:ascii="Times New Roman" w:hAnsi="Times New Roman" w:cs="Times New Roman"/>
          <w:b/>
          <w:bCs/>
          <w:sz w:val="24"/>
          <w:szCs w:val="24"/>
        </w:rPr>
        <w:t>:</w:t>
      </w:r>
    </w:p>
    <w:p w14:paraId="27635E34" w14:textId="4755933D" w:rsidR="005D0C37" w:rsidRPr="005233E4" w:rsidRDefault="00095090" w:rsidP="005D0C37">
      <w:pPr>
        <w:spacing w:after="0" w:line="360" w:lineRule="auto"/>
        <w:ind w:right="318"/>
        <w:jc w:val="both"/>
        <w:rPr>
          <w:rFonts w:ascii="Times New Roman" w:hAnsi="Times New Roman" w:cs="Times New Roman"/>
          <w:b/>
          <w:bCs/>
          <w:sz w:val="24"/>
          <w:szCs w:val="24"/>
        </w:rPr>
      </w:pPr>
      <w:r>
        <w:rPr>
          <w:rFonts w:ascii="Times New Roman" w:hAnsi="Times New Roman" w:cs="Times New Roman"/>
          <w:bCs/>
          <w:sz w:val="24"/>
          <w:szCs w:val="24"/>
        </w:rPr>
        <w:t>I</w:t>
      </w:r>
      <w:r w:rsidRPr="00095090">
        <w:rPr>
          <w:rFonts w:ascii="Times New Roman" w:hAnsi="Times New Roman" w:cs="Times New Roman"/>
          <w:bCs/>
          <w:sz w:val="24"/>
          <w:szCs w:val="24"/>
        </w:rPr>
        <w:t>t is used to consider the influence of consumer price changes on economic dynamics, integrated monthly CPI data from the RBI Handbook Statistics of India into our analysis. This factor aids in understanding the purchasing power of consumers and its impact on economic growt</w:t>
      </w:r>
      <w:r>
        <w:rPr>
          <w:rFonts w:ascii="Times New Roman" w:hAnsi="Times New Roman" w:cs="Times New Roman"/>
          <w:bCs/>
          <w:sz w:val="24"/>
          <w:szCs w:val="24"/>
        </w:rPr>
        <w:t>h</w:t>
      </w:r>
      <w:r w:rsidR="005233E4" w:rsidRPr="005233E4">
        <w:rPr>
          <w:rFonts w:ascii="Times New Roman" w:hAnsi="Times New Roman" w:cs="Times New Roman"/>
          <w:sz w:val="24"/>
          <w:szCs w:val="24"/>
        </w:rPr>
        <w:t>.</w:t>
      </w:r>
      <w:r w:rsidR="005D0C37">
        <w:rPr>
          <w:rFonts w:ascii="Times New Roman" w:hAnsi="Times New Roman" w:cs="Times New Roman"/>
          <w:sz w:val="24"/>
          <w:szCs w:val="24"/>
        </w:rPr>
        <w:t xml:space="preserve"> </w:t>
      </w:r>
    </w:p>
    <w:p w14:paraId="2A21B35B" w14:textId="2E7FE996" w:rsidR="005D0C37" w:rsidRPr="005D0C37" w:rsidRDefault="005D0C37" w:rsidP="005D0C37">
      <w:pPr>
        <w:spacing w:after="0" w:line="360" w:lineRule="auto"/>
        <w:ind w:right="318"/>
        <w:jc w:val="both"/>
        <w:rPr>
          <w:rFonts w:ascii="Times New Roman" w:hAnsi="Times New Roman" w:cs="Times New Roman"/>
          <w:sz w:val="24"/>
          <w:szCs w:val="24"/>
        </w:rPr>
      </w:pPr>
      <w:bookmarkStart w:id="1" w:name="_Hlk180407594"/>
      <w:r w:rsidRPr="005D0C37">
        <w:rPr>
          <w:rFonts w:ascii="Times New Roman" w:hAnsi="Times New Roman" w:cs="Times New Roman"/>
          <w:bCs/>
          <w:sz w:val="24"/>
          <w:szCs w:val="24"/>
        </w:rPr>
        <w:t>In essence, our research is underpinned by robust data from reputable sources, enabling us to explore the relationship between NTL and GDP at constant prices along with various economic parameters.</w:t>
      </w:r>
      <w:r w:rsidR="00C940EF">
        <w:rPr>
          <w:rFonts w:ascii="Times New Roman" w:hAnsi="Times New Roman" w:cs="Times New Roman"/>
          <w:bCs/>
          <w:sz w:val="24"/>
          <w:szCs w:val="24"/>
        </w:rPr>
        <w:t xml:space="preserve"> </w:t>
      </w:r>
      <w:r w:rsidRPr="005D0C37">
        <w:rPr>
          <w:rFonts w:ascii="Times New Roman" w:hAnsi="Times New Roman" w:cs="Times New Roman"/>
          <w:bCs/>
          <w:sz w:val="24"/>
          <w:szCs w:val="24"/>
        </w:rPr>
        <w:t>By considering these variables, we aim to gain insights into the complex interplay of factors that influence economic growth and performance over time</w:t>
      </w:r>
      <w:bookmarkEnd w:id="1"/>
      <w:r w:rsidRPr="005D0C37">
        <w:rPr>
          <w:rFonts w:ascii="Times New Roman" w:hAnsi="Times New Roman" w:cs="Times New Roman"/>
          <w:sz w:val="24"/>
          <w:szCs w:val="24"/>
        </w:rPr>
        <w:t>.</w:t>
      </w:r>
    </w:p>
    <w:p w14:paraId="27CA0964" w14:textId="77777777" w:rsidR="006C5FD1" w:rsidRDefault="006C5FD1" w:rsidP="00082F27">
      <w:pPr>
        <w:pStyle w:val="Style1"/>
        <w:ind w:right="276"/>
      </w:pPr>
    </w:p>
    <w:p w14:paraId="55A64B2F" w14:textId="458F75F3" w:rsidR="00082F27" w:rsidRPr="007F5A4B" w:rsidRDefault="00082F27" w:rsidP="00082F27">
      <w:pPr>
        <w:pStyle w:val="Style1"/>
        <w:ind w:right="276"/>
      </w:pPr>
      <w:r>
        <w:t xml:space="preserve">Methodology </w:t>
      </w:r>
    </w:p>
    <w:p w14:paraId="7E66C1A3" w14:textId="23C7B43D" w:rsidR="00082F27" w:rsidRDefault="00D66D1E" w:rsidP="00082F27">
      <w:pPr>
        <w:spacing w:after="0" w:line="360" w:lineRule="auto"/>
        <w:ind w:right="318"/>
        <w:jc w:val="both"/>
        <w:rPr>
          <w:rFonts w:ascii="Times New Roman" w:hAnsi="Times New Roman" w:cs="Times New Roman"/>
          <w:sz w:val="24"/>
          <w:szCs w:val="24"/>
        </w:rPr>
      </w:pPr>
      <w:r w:rsidRPr="00D66D1E">
        <w:rPr>
          <w:rFonts w:ascii="Times New Roman" w:hAnsi="Times New Roman" w:cs="Times New Roman"/>
          <w:bCs/>
          <w:sz w:val="24"/>
          <w:szCs w:val="24"/>
        </w:rPr>
        <w:t>The overall methodology consists of following 5</w:t>
      </w:r>
      <w:r w:rsidR="00F47735">
        <w:rPr>
          <w:rFonts w:ascii="Times New Roman" w:hAnsi="Times New Roman" w:cs="Times New Roman"/>
          <w:bCs/>
          <w:sz w:val="24"/>
          <w:szCs w:val="24"/>
        </w:rPr>
        <w:t xml:space="preserve"> </w:t>
      </w:r>
      <w:r w:rsidRPr="00D66D1E">
        <w:rPr>
          <w:rFonts w:ascii="Times New Roman" w:hAnsi="Times New Roman" w:cs="Times New Roman"/>
          <w:bCs/>
          <w:sz w:val="24"/>
          <w:szCs w:val="24"/>
        </w:rPr>
        <w:t>processes as given below</w:t>
      </w:r>
      <w:r w:rsidR="00082F27" w:rsidRPr="00082F27">
        <w:rPr>
          <w:rFonts w:ascii="Times New Roman" w:hAnsi="Times New Roman" w:cs="Times New Roman"/>
          <w:sz w:val="24"/>
          <w:szCs w:val="24"/>
        </w:rPr>
        <w:t>:</w:t>
      </w:r>
    </w:p>
    <w:p w14:paraId="37BF5DAC" w14:textId="69B4021A" w:rsidR="00D66D1E" w:rsidRPr="00D66D1E" w:rsidRDefault="00D66D1E" w:rsidP="00D66D1E">
      <w:pPr>
        <w:numPr>
          <w:ilvl w:val="0"/>
          <w:numId w:val="8"/>
        </w:numPr>
        <w:spacing w:after="0" w:line="360" w:lineRule="auto"/>
        <w:ind w:right="318"/>
        <w:jc w:val="both"/>
        <w:rPr>
          <w:rFonts w:ascii="Times New Roman" w:hAnsi="Times New Roman" w:cs="Times New Roman"/>
          <w:sz w:val="24"/>
          <w:szCs w:val="24"/>
        </w:rPr>
      </w:pPr>
      <w:r w:rsidRPr="00D66D1E">
        <w:rPr>
          <w:rFonts w:ascii="Times New Roman" w:hAnsi="Times New Roman" w:cs="Times New Roman"/>
          <w:bCs/>
          <w:iCs/>
          <w:sz w:val="24"/>
          <w:szCs w:val="24"/>
        </w:rPr>
        <w:t>Data processing to generate Quarterly composites from NTL Radiance monthly data</w:t>
      </w:r>
    </w:p>
    <w:p w14:paraId="43795DB6" w14:textId="39C18D24" w:rsidR="00D66D1E" w:rsidRPr="00D66D1E" w:rsidRDefault="00B16053" w:rsidP="00B16053">
      <w:pPr>
        <w:numPr>
          <w:ilvl w:val="0"/>
          <w:numId w:val="8"/>
        </w:numPr>
        <w:ind w:right="318"/>
        <w:rPr>
          <w:rFonts w:ascii="Times New Roman" w:hAnsi="Times New Roman" w:cs="Times New Roman"/>
          <w:bCs/>
          <w:iCs/>
          <w:sz w:val="24"/>
          <w:szCs w:val="24"/>
        </w:rPr>
      </w:pPr>
      <w:r w:rsidRPr="00B16053">
        <w:rPr>
          <w:rFonts w:ascii="Times New Roman" w:hAnsi="Times New Roman" w:cs="Times New Roman"/>
          <w:bCs/>
          <w:iCs/>
          <w:sz w:val="24"/>
          <w:szCs w:val="24"/>
        </w:rPr>
        <w:lastRenderedPageBreak/>
        <w:t>Data pre-processing for machine learning algorithms</w:t>
      </w:r>
    </w:p>
    <w:p w14:paraId="220CDADF" w14:textId="0EE45C42" w:rsidR="00D66D1E" w:rsidRPr="00D66D1E" w:rsidRDefault="00FF19D4" w:rsidP="00D66D1E">
      <w:pPr>
        <w:numPr>
          <w:ilvl w:val="0"/>
          <w:numId w:val="8"/>
        </w:numPr>
        <w:spacing w:after="0" w:line="360" w:lineRule="auto"/>
        <w:ind w:right="318"/>
        <w:jc w:val="both"/>
        <w:rPr>
          <w:rFonts w:ascii="Times New Roman" w:hAnsi="Times New Roman" w:cs="Times New Roman"/>
          <w:sz w:val="24"/>
          <w:szCs w:val="24"/>
        </w:rPr>
      </w:pPr>
      <w:r w:rsidRPr="00FF19D4">
        <w:rPr>
          <w:rFonts w:ascii="Times New Roman" w:hAnsi="Times New Roman" w:cs="Times New Roman"/>
          <w:bCs/>
          <w:iCs/>
          <w:sz w:val="24"/>
          <w:szCs w:val="24"/>
        </w:rPr>
        <w:t>Machine learning based algorithms for regression analysis</w:t>
      </w:r>
    </w:p>
    <w:p w14:paraId="623568FD" w14:textId="7436329F" w:rsidR="00D66D1E" w:rsidRPr="00D66D1E" w:rsidRDefault="003567AC" w:rsidP="00D66D1E">
      <w:pPr>
        <w:numPr>
          <w:ilvl w:val="0"/>
          <w:numId w:val="8"/>
        </w:numPr>
        <w:spacing w:after="0" w:line="360" w:lineRule="auto"/>
        <w:ind w:right="318"/>
        <w:jc w:val="both"/>
        <w:rPr>
          <w:rFonts w:ascii="Times New Roman" w:hAnsi="Times New Roman" w:cs="Times New Roman"/>
          <w:sz w:val="24"/>
          <w:szCs w:val="24"/>
        </w:rPr>
      </w:pPr>
      <w:r w:rsidRPr="003567AC">
        <w:rPr>
          <w:rFonts w:ascii="Times New Roman" w:hAnsi="Times New Roman" w:cs="Times New Roman"/>
          <w:iCs/>
          <w:sz w:val="24"/>
          <w:szCs w:val="24"/>
        </w:rPr>
        <w:t>Deep Learning based algorithms for forecasting short-term GDP</w:t>
      </w:r>
      <w:r w:rsidRPr="003567AC">
        <w:rPr>
          <w:rFonts w:ascii="Times New Roman" w:hAnsi="Times New Roman" w:cs="Times New Roman"/>
          <w:sz w:val="24"/>
          <w:szCs w:val="24"/>
        </w:rPr>
        <w:t xml:space="preserve"> </w:t>
      </w:r>
    </w:p>
    <w:p w14:paraId="450BC766" w14:textId="41068513" w:rsidR="00D66D1E" w:rsidRPr="003567AC" w:rsidRDefault="003567AC" w:rsidP="007C4569">
      <w:pPr>
        <w:numPr>
          <w:ilvl w:val="0"/>
          <w:numId w:val="8"/>
        </w:numPr>
        <w:spacing w:after="0" w:line="360" w:lineRule="auto"/>
        <w:ind w:right="318"/>
        <w:jc w:val="both"/>
        <w:rPr>
          <w:rFonts w:ascii="Times New Roman" w:hAnsi="Times New Roman" w:cs="Times New Roman"/>
          <w:sz w:val="24"/>
          <w:szCs w:val="24"/>
        </w:rPr>
      </w:pPr>
      <w:r w:rsidRPr="003567AC">
        <w:rPr>
          <w:rFonts w:ascii="Times New Roman" w:hAnsi="Times New Roman" w:cs="Times New Roman"/>
          <w:bCs/>
          <w:sz w:val="24"/>
          <w:szCs w:val="24"/>
        </w:rPr>
        <w:t>Algorithm Comparison and Best Combination Selection Using Performance Metrics</w:t>
      </w:r>
      <w:r w:rsidRPr="003567AC">
        <w:rPr>
          <w:rFonts w:ascii="Times New Roman" w:hAnsi="Times New Roman" w:cs="Times New Roman"/>
          <w:sz w:val="24"/>
          <w:szCs w:val="24"/>
        </w:rPr>
        <w:t xml:space="preserve"> </w:t>
      </w:r>
    </w:p>
    <w:p w14:paraId="5F8E4C43" w14:textId="77777777" w:rsidR="00C9254E" w:rsidRDefault="00C9254E" w:rsidP="00082F27">
      <w:pPr>
        <w:spacing w:after="0" w:line="360" w:lineRule="auto"/>
        <w:ind w:right="318"/>
        <w:jc w:val="both"/>
        <w:rPr>
          <w:rFonts w:ascii="Times New Roman" w:hAnsi="Times New Roman" w:cs="Times New Roman"/>
          <w:sz w:val="24"/>
          <w:szCs w:val="24"/>
        </w:rPr>
      </w:pPr>
    </w:p>
    <w:p w14:paraId="471F9043" w14:textId="0009C1BA" w:rsidR="00082F27" w:rsidRPr="00FE4574" w:rsidRDefault="00082F27" w:rsidP="00FE4574">
      <w:p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r w:rsidRPr="00FE4574">
        <w:rPr>
          <w:rFonts w:ascii="Times New Roman" w:hAnsi="Times New Roman" w:cs="Times New Roman"/>
          <w:b/>
          <w:bCs/>
          <w:sz w:val="24"/>
          <w:szCs w:val="24"/>
        </w:rPr>
        <w:t>a.</w:t>
      </w:r>
      <w:r w:rsidRPr="00FE4574">
        <w:rPr>
          <w:rFonts w:ascii="Times New Roman" w:hAnsi="Times New Roman" w:cs="Times New Roman"/>
          <w:b/>
          <w:bCs/>
          <w:sz w:val="24"/>
          <w:szCs w:val="24"/>
        </w:rPr>
        <w:tab/>
      </w:r>
      <w:r w:rsidR="007C4C35" w:rsidRPr="007C4C35">
        <w:rPr>
          <w:rFonts w:ascii="Times New Roman" w:hAnsi="Times New Roman" w:cs="Times New Roman"/>
          <w:b/>
          <w:bCs/>
          <w:iCs/>
          <w:sz w:val="24"/>
          <w:szCs w:val="24"/>
        </w:rPr>
        <w:t>Data processing to generate quarterly composites from monthly NTL data</w:t>
      </w:r>
      <w:r w:rsidRPr="00FE4574">
        <w:rPr>
          <w:rFonts w:ascii="Times New Roman" w:hAnsi="Times New Roman" w:cs="Times New Roman"/>
          <w:b/>
          <w:bCs/>
          <w:sz w:val="24"/>
          <w:szCs w:val="24"/>
        </w:rPr>
        <w:t>:</w:t>
      </w:r>
      <w:r w:rsidR="00FE4574" w:rsidRPr="00FE4574">
        <w:rPr>
          <w:rFonts w:ascii="Times New Roman" w:hAnsi="Times New Roman" w:cs="Times New Roman"/>
          <w:b/>
          <w:bCs/>
          <w:sz w:val="24"/>
          <w:szCs w:val="24"/>
        </w:rPr>
        <w:tab/>
      </w:r>
    </w:p>
    <w:p w14:paraId="20EE3288" w14:textId="1EB88406" w:rsidR="00082F27" w:rsidRDefault="00066392" w:rsidP="00082F27">
      <w:pPr>
        <w:spacing w:after="0" w:line="360" w:lineRule="auto"/>
        <w:ind w:right="318"/>
        <w:jc w:val="both"/>
        <w:rPr>
          <w:rFonts w:ascii="Times New Roman" w:hAnsi="Times New Roman" w:cs="Times New Roman"/>
          <w:sz w:val="24"/>
          <w:szCs w:val="24"/>
        </w:rPr>
      </w:pPr>
      <w:r w:rsidRPr="00066392">
        <w:rPr>
          <w:rFonts w:ascii="Times New Roman" w:hAnsi="Times New Roman" w:cs="Times New Roman"/>
          <w:bCs/>
          <w:sz w:val="24"/>
          <w:szCs w:val="24"/>
        </w:rPr>
        <w:t>Financial Year of India starts in April of each year up to March of next calendar year. Financial Year Quarters FYQ1 corresponds to April to June, FY Q2 is July – September, FY Q3 is October -</w:t>
      </w:r>
      <w:r w:rsidR="001D1259">
        <w:rPr>
          <w:rFonts w:ascii="Times New Roman" w:hAnsi="Times New Roman" w:cs="Times New Roman"/>
          <w:bCs/>
          <w:sz w:val="24"/>
          <w:szCs w:val="24"/>
        </w:rPr>
        <w:t xml:space="preserve"> </w:t>
      </w:r>
      <w:r w:rsidRPr="00066392">
        <w:rPr>
          <w:rFonts w:ascii="Times New Roman" w:hAnsi="Times New Roman" w:cs="Times New Roman"/>
          <w:bCs/>
          <w:sz w:val="24"/>
          <w:szCs w:val="24"/>
        </w:rPr>
        <w:t>December, FY Q4 January – March (next calendar year). GDP, GVA values are available for Financial Year and FY Quarterly at National level. NTL VNP46A3 products monthly composites are used for analysis. To correlate with GDP and other socio-economic parameters financial year and quarterly composites are computed and mapped to financial year wise quarters</w:t>
      </w:r>
      <w:r w:rsidR="00E91736">
        <w:rPr>
          <w:rFonts w:ascii="Times New Roman" w:hAnsi="Times New Roman" w:cs="Times New Roman"/>
          <w:bCs/>
          <w:sz w:val="24"/>
          <w:szCs w:val="24"/>
        </w:rPr>
        <w:t xml:space="preserve">. </w:t>
      </w:r>
      <w:r w:rsidR="00E91736" w:rsidRPr="00E91736">
        <w:rPr>
          <w:rFonts w:ascii="Times New Roman" w:hAnsi="Times New Roman" w:cs="Times New Roman"/>
          <w:bCs/>
          <w:sz w:val="24"/>
          <w:szCs w:val="24"/>
        </w:rPr>
        <w:t>Black Marble derived NTL data is available as 10</w:t>
      </w:r>
      <w:r w:rsidR="00E91736" w:rsidRPr="00E91736">
        <w:rPr>
          <w:rFonts w:ascii="Times New Roman" w:hAnsi="Times New Roman" w:cs="Times New Roman"/>
          <w:bCs/>
          <w:sz w:val="24"/>
          <w:szCs w:val="24"/>
          <w:vertAlign w:val="superscript"/>
        </w:rPr>
        <w:t>o</w:t>
      </w:r>
      <w:r w:rsidR="00E91736" w:rsidRPr="00E91736">
        <w:rPr>
          <w:rFonts w:ascii="Times New Roman" w:hAnsi="Times New Roman" w:cs="Times New Roman"/>
          <w:bCs/>
          <w:sz w:val="24"/>
          <w:szCs w:val="24"/>
        </w:rPr>
        <w:t>X10</w:t>
      </w:r>
      <w:r w:rsidR="00E91736" w:rsidRPr="00E91736">
        <w:rPr>
          <w:rFonts w:ascii="Times New Roman" w:hAnsi="Times New Roman" w:cs="Times New Roman"/>
          <w:bCs/>
          <w:sz w:val="24"/>
          <w:szCs w:val="24"/>
          <w:vertAlign w:val="superscript"/>
        </w:rPr>
        <w:t>o</w:t>
      </w:r>
      <w:r w:rsidR="00E91736" w:rsidRPr="00E91736">
        <w:rPr>
          <w:rFonts w:ascii="Times New Roman" w:hAnsi="Times New Roman" w:cs="Times New Roman"/>
          <w:bCs/>
          <w:sz w:val="24"/>
          <w:szCs w:val="24"/>
        </w:rPr>
        <w:t xml:space="preserve"> for entire world, India is covered by 14 tiles and month wise data downloaded for the period January 2012 to June 2023. VNP46A3 dataset is provided in Hierarchical Data Format (HDF5) files, comprising 26 layers. For further processing, "</w:t>
      </w:r>
      <w:proofErr w:type="spellStart"/>
      <w:r w:rsidR="00E91736" w:rsidRPr="00E91736">
        <w:rPr>
          <w:rFonts w:ascii="Times New Roman" w:hAnsi="Times New Roman" w:cs="Times New Roman"/>
          <w:bCs/>
          <w:sz w:val="24"/>
          <w:szCs w:val="24"/>
        </w:rPr>
        <w:t>AllAngle_Composite_Snow_Free</w:t>
      </w:r>
      <w:proofErr w:type="spellEnd"/>
      <w:r w:rsidR="00E91736" w:rsidRPr="00E91736">
        <w:rPr>
          <w:rFonts w:ascii="Times New Roman" w:hAnsi="Times New Roman" w:cs="Times New Roman"/>
          <w:bCs/>
          <w:sz w:val="24"/>
          <w:szCs w:val="24"/>
        </w:rPr>
        <w:t>" and "</w:t>
      </w:r>
      <w:proofErr w:type="spellStart"/>
      <w:r w:rsidR="00E91736" w:rsidRPr="00E91736">
        <w:rPr>
          <w:rFonts w:ascii="Times New Roman" w:hAnsi="Times New Roman" w:cs="Times New Roman"/>
          <w:bCs/>
          <w:sz w:val="24"/>
          <w:szCs w:val="24"/>
        </w:rPr>
        <w:t>AllAngle_Composite_Snow_Free_Quality</w:t>
      </w:r>
      <w:proofErr w:type="spellEnd"/>
      <w:r w:rsidR="00E91736" w:rsidRPr="00E91736">
        <w:rPr>
          <w:rFonts w:ascii="Times New Roman" w:hAnsi="Times New Roman" w:cs="Times New Roman"/>
          <w:bCs/>
          <w:sz w:val="24"/>
          <w:szCs w:val="24"/>
        </w:rPr>
        <w:t>" layers were chosen based on their relevance to the study objectives. Various pre-processing operations were conducted, including layer extraction, TIFF conversion, geo-coding, and mosaicking. These steps are crucial for preparing the data for subsequent analyses</w:t>
      </w:r>
      <w:r w:rsidR="00082F27" w:rsidRPr="00082F27">
        <w:rPr>
          <w:rFonts w:ascii="Times New Roman" w:hAnsi="Times New Roman" w:cs="Times New Roman"/>
          <w:sz w:val="24"/>
          <w:szCs w:val="24"/>
        </w:rPr>
        <w:t>.</w:t>
      </w:r>
    </w:p>
    <w:p w14:paraId="3E08E5B5" w14:textId="40A4DB8F" w:rsidR="00916820" w:rsidRPr="00916820" w:rsidRDefault="00916820" w:rsidP="00916820">
      <w:pPr>
        <w:spacing w:after="0" w:line="360" w:lineRule="auto"/>
        <w:ind w:right="318"/>
        <w:jc w:val="center"/>
        <w:rPr>
          <w:rFonts w:ascii="Times New Roman" w:hAnsi="Times New Roman" w:cs="Times New Roman"/>
          <w:i/>
          <w:iCs/>
          <w:sz w:val="24"/>
          <w:szCs w:val="24"/>
        </w:rPr>
      </w:pPr>
      <w:r w:rsidRPr="00B2596E">
        <w:rPr>
          <w:rFonts w:ascii="Times New Roman" w:hAnsi="Times New Roman" w:cs="Times New Roman"/>
          <w:noProof/>
          <w:lang w:bidi="si-LK"/>
        </w:rPr>
        <w:drawing>
          <wp:inline distT="0" distB="0" distL="0" distR="0" wp14:anchorId="0F87E301" wp14:editId="7BC37B25">
            <wp:extent cx="2429569" cy="2520000"/>
            <wp:effectExtent l="0" t="0" r="8890" b="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29569" cy="2520000"/>
                    </a:xfrm>
                    <a:prstGeom prst="rect">
                      <a:avLst/>
                    </a:prstGeom>
                  </pic:spPr>
                </pic:pic>
              </a:graphicData>
            </a:graphic>
          </wp:inline>
        </w:drawing>
      </w:r>
    </w:p>
    <w:p w14:paraId="47BD4D88" w14:textId="4066DD37" w:rsidR="001661CC" w:rsidRDefault="00916820" w:rsidP="00895D97">
      <w:pPr>
        <w:spacing w:after="0" w:line="360" w:lineRule="auto"/>
        <w:ind w:right="318"/>
        <w:jc w:val="center"/>
        <w:rPr>
          <w:rFonts w:ascii="Times New Roman" w:hAnsi="Times New Roman" w:cs="Times New Roman"/>
          <w:bCs/>
          <w:sz w:val="24"/>
          <w:szCs w:val="24"/>
        </w:rPr>
      </w:pPr>
      <w:r w:rsidRPr="00916820">
        <w:rPr>
          <w:rFonts w:ascii="Times New Roman" w:hAnsi="Times New Roman" w:cs="Times New Roman"/>
          <w:bCs/>
          <w:sz w:val="24"/>
          <w:szCs w:val="24"/>
        </w:rPr>
        <w:t xml:space="preserve">Figure 1: </w:t>
      </w:r>
      <w:r w:rsidR="00105DE3">
        <w:rPr>
          <w:rFonts w:ascii="Times New Roman" w:hAnsi="Times New Roman" w:cs="Times New Roman"/>
          <w:bCs/>
          <w:sz w:val="24"/>
          <w:szCs w:val="24"/>
        </w:rPr>
        <w:t>NTL Data Extraction workflow</w:t>
      </w:r>
      <w:r w:rsidR="008C62FD">
        <w:rPr>
          <w:rFonts w:ascii="Times New Roman" w:hAnsi="Times New Roman" w:cs="Times New Roman"/>
          <w:bCs/>
          <w:sz w:val="24"/>
          <w:szCs w:val="24"/>
        </w:rPr>
        <w:t>.</w:t>
      </w:r>
    </w:p>
    <w:p w14:paraId="07FC82C9" w14:textId="32BCEECA" w:rsidR="00916820" w:rsidRDefault="00F77B4E" w:rsidP="00F77B4E">
      <w:pPr>
        <w:spacing w:after="0" w:line="360" w:lineRule="auto"/>
        <w:ind w:right="318"/>
        <w:jc w:val="center"/>
        <w:rPr>
          <w:rFonts w:ascii="Times New Roman" w:hAnsi="Times New Roman" w:cs="Times New Roman"/>
          <w:bCs/>
          <w:sz w:val="24"/>
          <w:szCs w:val="24"/>
        </w:rPr>
      </w:pPr>
      <w:r>
        <w:rPr>
          <w:rFonts w:ascii="Times New Roman" w:hAnsi="Times New Roman" w:cs="Times New Roman"/>
          <w:noProof/>
          <w:sz w:val="24"/>
          <w:szCs w:val="24"/>
          <w:lang w:bidi="si-LK"/>
        </w:rPr>
        <w:lastRenderedPageBreak/>
        <w:drawing>
          <wp:inline distT="0" distB="0" distL="0" distR="0" wp14:anchorId="4ADF7D70" wp14:editId="647A1255">
            <wp:extent cx="1840865" cy="190817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0865" cy="1908175"/>
                    </a:xfrm>
                    <a:prstGeom prst="rect">
                      <a:avLst/>
                    </a:prstGeom>
                    <a:noFill/>
                  </pic:spPr>
                </pic:pic>
              </a:graphicData>
            </a:graphic>
          </wp:inline>
        </w:drawing>
      </w:r>
    </w:p>
    <w:p w14:paraId="0B87662F" w14:textId="45416C6F" w:rsidR="00F77B4E" w:rsidRDefault="00F77B4E" w:rsidP="00F77B4E">
      <w:pPr>
        <w:spacing w:after="0" w:line="360" w:lineRule="auto"/>
        <w:ind w:right="318"/>
        <w:jc w:val="center"/>
        <w:rPr>
          <w:rFonts w:ascii="Times New Roman" w:hAnsi="Times New Roman" w:cs="Times New Roman"/>
          <w:bCs/>
          <w:sz w:val="24"/>
          <w:szCs w:val="24"/>
        </w:rPr>
      </w:pPr>
      <w:r w:rsidRPr="00F77B4E">
        <w:rPr>
          <w:rFonts w:ascii="Times New Roman" w:hAnsi="Times New Roman" w:cs="Times New Roman"/>
          <w:bCs/>
          <w:sz w:val="24"/>
          <w:szCs w:val="24"/>
        </w:rPr>
        <w:t xml:space="preserve">Figure </w:t>
      </w:r>
      <w:r>
        <w:rPr>
          <w:rFonts w:ascii="Times New Roman" w:hAnsi="Times New Roman" w:cs="Times New Roman"/>
          <w:bCs/>
          <w:sz w:val="24"/>
          <w:szCs w:val="24"/>
        </w:rPr>
        <w:t>2</w:t>
      </w:r>
      <w:r w:rsidRPr="00F77B4E">
        <w:rPr>
          <w:rFonts w:ascii="Times New Roman" w:hAnsi="Times New Roman" w:cs="Times New Roman"/>
          <w:bCs/>
          <w:sz w:val="24"/>
          <w:szCs w:val="24"/>
        </w:rPr>
        <w:t xml:space="preserve">: NTL Data </w:t>
      </w:r>
      <w:r>
        <w:rPr>
          <w:rFonts w:ascii="Times New Roman" w:hAnsi="Times New Roman" w:cs="Times New Roman"/>
          <w:bCs/>
          <w:sz w:val="24"/>
          <w:szCs w:val="24"/>
        </w:rPr>
        <w:t>for India, 2012</w:t>
      </w:r>
      <w:r w:rsidR="008C62FD">
        <w:rPr>
          <w:rFonts w:ascii="Times New Roman" w:hAnsi="Times New Roman" w:cs="Times New Roman"/>
          <w:bCs/>
          <w:sz w:val="24"/>
          <w:szCs w:val="24"/>
        </w:rPr>
        <w:t>.</w:t>
      </w:r>
    </w:p>
    <w:p w14:paraId="4373D266" w14:textId="7FC24409" w:rsidR="00692DF2" w:rsidRDefault="00692DF2" w:rsidP="00F77B4E">
      <w:pPr>
        <w:spacing w:after="0" w:line="360" w:lineRule="auto"/>
        <w:ind w:right="318"/>
        <w:jc w:val="center"/>
        <w:rPr>
          <w:rFonts w:ascii="Times New Roman" w:hAnsi="Times New Roman" w:cs="Times New Roman"/>
          <w:bCs/>
          <w:sz w:val="24"/>
          <w:szCs w:val="24"/>
        </w:rPr>
      </w:pPr>
      <w:r w:rsidRPr="00B2596E">
        <w:rPr>
          <w:rFonts w:ascii="Times New Roman" w:eastAsia="Times New Roman" w:hAnsi="Times New Roman" w:cs="Times New Roman"/>
          <w:noProof/>
          <w:color w:val="000000"/>
          <w:w w:val="0"/>
          <w:sz w:val="0"/>
          <w:szCs w:val="0"/>
          <w:u w:color="000000"/>
          <w:bdr w:val="none" w:sz="0" w:space="0" w:color="000000"/>
          <w:shd w:val="clear" w:color="000000" w:fill="000000"/>
          <w:lang w:bidi="si-LK"/>
        </w:rPr>
        <w:drawing>
          <wp:inline distT="0" distB="0" distL="0" distR="0" wp14:anchorId="252A0765" wp14:editId="586A76D2">
            <wp:extent cx="1845357" cy="1911096"/>
            <wp:effectExtent l="0" t="0" r="2540" b="0"/>
            <wp:docPr id="11" name="Picture 11" descr="C:\Users\kiranmai_p.NRSCADMIN\Downloads\NTL_India_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anmai_p.NRSCADMIN\Downloads\NTL_India_202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5357" cy="1911096"/>
                    </a:xfrm>
                    <a:prstGeom prst="rect">
                      <a:avLst/>
                    </a:prstGeom>
                    <a:noFill/>
                    <a:ln>
                      <a:noFill/>
                    </a:ln>
                  </pic:spPr>
                </pic:pic>
              </a:graphicData>
            </a:graphic>
          </wp:inline>
        </w:drawing>
      </w:r>
    </w:p>
    <w:p w14:paraId="5AB91171" w14:textId="79E9B5EA" w:rsidR="00692DF2" w:rsidRPr="00F77B4E" w:rsidRDefault="00692DF2" w:rsidP="00F77B4E">
      <w:pPr>
        <w:spacing w:after="0" w:line="360" w:lineRule="auto"/>
        <w:ind w:right="318"/>
        <w:jc w:val="center"/>
        <w:rPr>
          <w:rFonts w:ascii="Times New Roman" w:hAnsi="Times New Roman" w:cs="Times New Roman"/>
          <w:bCs/>
          <w:sz w:val="24"/>
          <w:szCs w:val="24"/>
        </w:rPr>
      </w:pPr>
      <w:r>
        <w:rPr>
          <w:rFonts w:ascii="Times New Roman" w:hAnsi="Times New Roman" w:cs="Times New Roman"/>
          <w:bCs/>
          <w:sz w:val="24"/>
          <w:szCs w:val="24"/>
        </w:rPr>
        <w:t>Figure 3: NTL Data for India, 2022</w:t>
      </w:r>
      <w:r w:rsidR="008C62FD">
        <w:rPr>
          <w:rFonts w:ascii="Times New Roman" w:hAnsi="Times New Roman" w:cs="Times New Roman"/>
          <w:bCs/>
          <w:sz w:val="24"/>
          <w:szCs w:val="24"/>
        </w:rPr>
        <w:t>.</w:t>
      </w:r>
    </w:p>
    <w:p w14:paraId="0AD5DCA4" w14:textId="5181AFE1" w:rsidR="000B7AD4" w:rsidRPr="000B7AD4" w:rsidRDefault="00326D6A" w:rsidP="000B7AD4">
      <w:pPr>
        <w:spacing w:after="0" w:line="360" w:lineRule="auto"/>
        <w:ind w:right="318"/>
        <w:jc w:val="both"/>
        <w:rPr>
          <w:rFonts w:ascii="Times New Roman" w:hAnsi="Times New Roman" w:cs="Times New Roman"/>
          <w:sz w:val="24"/>
          <w:szCs w:val="24"/>
        </w:rPr>
      </w:pPr>
      <w:r>
        <w:rPr>
          <w:rFonts w:ascii="Times New Roman" w:hAnsi="Times New Roman" w:cs="Times New Roman"/>
          <w:sz w:val="24"/>
          <w:szCs w:val="24"/>
        </w:rPr>
        <w:t>Figure 1 shows that t</w:t>
      </w:r>
      <w:r w:rsidR="000B7AD4" w:rsidRPr="000B7AD4">
        <w:rPr>
          <w:rFonts w:ascii="Times New Roman" w:hAnsi="Times New Roman" w:cs="Times New Roman"/>
          <w:sz w:val="24"/>
          <w:szCs w:val="24"/>
        </w:rPr>
        <w:t xml:space="preserve">he </w:t>
      </w:r>
      <w:r w:rsidR="000B7AD4" w:rsidRPr="000B7AD4">
        <w:rPr>
          <w:rFonts w:ascii="Times New Roman" w:hAnsi="Times New Roman" w:cs="Times New Roman"/>
          <w:bCs/>
          <w:sz w:val="24"/>
          <w:szCs w:val="24"/>
        </w:rPr>
        <w:t>NTL data extraction was performed, taking into account the geographical boundaries of India. Month wise mosaics for Indian region are generated (Apr, 2012 – Jun, 2023). Figure 2 and Figure 3 show the NTL data for India in 2012 and 2022, respectively. The pixels with radiance values ranging from 0 to 15 were excluded from the dataset to address the issue of spread, thereby improving the accuracy of subsequent analyses. This step is essential for obtaining reliable NTL radiance values</w:t>
      </w:r>
      <w:r w:rsidR="000B7AD4" w:rsidRPr="000B7AD4">
        <w:rPr>
          <w:rFonts w:ascii="Times New Roman" w:hAnsi="Times New Roman" w:cs="Times New Roman"/>
          <w:sz w:val="24"/>
          <w:szCs w:val="24"/>
        </w:rPr>
        <w:t>.</w:t>
      </w:r>
    </w:p>
    <w:p w14:paraId="6B4110F1" w14:textId="77777777" w:rsidR="000B7AD4" w:rsidRPr="000B7AD4" w:rsidRDefault="000B7AD4" w:rsidP="000B7AD4">
      <w:pPr>
        <w:spacing w:after="0" w:line="360" w:lineRule="auto"/>
        <w:ind w:right="318"/>
        <w:jc w:val="both"/>
        <w:rPr>
          <w:rFonts w:ascii="Times New Roman" w:hAnsi="Times New Roman" w:cs="Times New Roman"/>
          <w:bCs/>
          <w:sz w:val="24"/>
          <w:szCs w:val="24"/>
        </w:rPr>
      </w:pPr>
      <w:r w:rsidRPr="000B7AD4">
        <w:rPr>
          <w:rFonts w:ascii="Times New Roman" w:hAnsi="Times New Roman" w:cs="Times New Roman"/>
          <w:bCs/>
          <w:sz w:val="24"/>
          <w:szCs w:val="24"/>
        </w:rPr>
        <w:t xml:space="preserve">An in-house median-max algorithm was developed for generating quarterly NTL composites from the NTL VNP46A3 product. This algorithm addresses even number of samples, selects the maximum median value from to values, ensuring complete control and customization. To enhance data integrity, the algorithm includes a </w:t>
      </w:r>
      <w:proofErr w:type="spellStart"/>
      <w:r w:rsidRPr="000B7AD4">
        <w:rPr>
          <w:rFonts w:ascii="Times New Roman" w:hAnsi="Times New Roman" w:cs="Times New Roman"/>
          <w:bCs/>
          <w:sz w:val="24"/>
          <w:szCs w:val="24"/>
        </w:rPr>
        <w:t>nodata</w:t>
      </w:r>
      <w:proofErr w:type="spellEnd"/>
      <w:r w:rsidRPr="000B7AD4">
        <w:rPr>
          <w:rFonts w:ascii="Times New Roman" w:hAnsi="Times New Roman" w:cs="Times New Roman"/>
          <w:bCs/>
          <w:sz w:val="24"/>
          <w:szCs w:val="24"/>
        </w:rPr>
        <w:t xml:space="preserve"> masking step: pixels with a </w:t>
      </w:r>
      <w:proofErr w:type="spellStart"/>
      <w:r w:rsidRPr="000B7AD4">
        <w:rPr>
          <w:rFonts w:ascii="Times New Roman" w:hAnsi="Times New Roman" w:cs="Times New Roman"/>
          <w:bCs/>
          <w:sz w:val="24"/>
          <w:szCs w:val="24"/>
        </w:rPr>
        <w:t>nodata</w:t>
      </w:r>
      <w:proofErr w:type="spellEnd"/>
      <w:r w:rsidRPr="000B7AD4">
        <w:rPr>
          <w:rFonts w:ascii="Times New Roman" w:hAnsi="Times New Roman" w:cs="Times New Roman"/>
          <w:bCs/>
          <w:sz w:val="24"/>
          <w:szCs w:val="24"/>
        </w:rPr>
        <w:t xml:space="preserve"> value of 65535 are masked to prevent them from influencing composite calculations. This methodology effectively captures both central tendency and peak intensity, contributing to robust quarterly composites. A distinctive feature of the algorithm is its pixel-wise approach, where values across monthly composites within each quarter are independently </w:t>
      </w:r>
      <w:proofErr w:type="spellStart"/>
      <w:r w:rsidRPr="000B7AD4">
        <w:rPr>
          <w:rFonts w:ascii="Times New Roman" w:hAnsi="Times New Roman" w:cs="Times New Roman"/>
          <w:bCs/>
          <w:sz w:val="24"/>
          <w:szCs w:val="24"/>
        </w:rPr>
        <w:t>analysed</w:t>
      </w:r>
      <w:proofErr w:type="spellEnd"/>
      <w:r w:rsidRPr="000B7AD4">
        <w:rPr>
          <w:rFonts w:ascii="Times New Roman" w:hAnsi="Times New Roman" w:cs="Times New Roman"/>
          <w:bCs/>
          <w:sz w:val="24"/>
          <w:szCs w:val="24"/>
        </w:rPr>
        <w:t xml:space="preserve"> for each pixel. This pixel-wise operation enables a more detailed examination of temporal changes in night time light intensity.</w:t>
      </w:r>
    </w:p>
    <w:p w14:paraId="43175EEC" w14:textId="4C526CDA" w:rsidR="00916820" w:rsidRDefault="000B7AD4" w:rsidP="000B7AD4">
      <w:pPr>
        <w:spacing w:after="0" w:line="360" w:lineRule="auto"/>
        <w:ind w:right="318"/>
        <w:jc w:val="both"/>
        <w:rPr>
          <w:rFonts w:ascii="Times New Roman" w:hAnsi="Times New Roman" w:cs="Times New Roman"/>
          <w:bCs/>
          <w:sz w:val="24"/>
          <w:szCs w:val="24"/>
        </w:rPr>
      </w:pPr>
      <w:r w:rsidRPr="000B7AD4">
        <w:rPr>
          <w:rFonts w:ascii="Times New Roman" w:hAnsi="Times New Roman" w:cs="Times New Roman"/>
          <w:bCs/>
          <w:sz w:val="24"/>
          <w:szCs w:val="24"/>
        </w:rPr>
        <w:lastRenderedPageBreak/>
        <w:t>To gain confidence in the algorithm, annual composites are also developed using this method to compare with VNP46A4 annual composite products from LAADS DAAC as shown in figure 4. The primary objective was to assess the consistency and accuracy of the generated annual NTL composites. The R</w:t>
      </w:r>
      <w:r w:rsidRPr="000B7AD4">
        <w:rPr>
          <w:rFonts w:ascii="Times New Roman" w:hAnsi="Times New Roman" w:cs="Times New Roman"/>
          <w:bCs/>
          <w:sz w:val="24"/>
          <w:szCs w:val="24"/>
          <w:vertAlign w:val="superscript"/>
        </w:rPr>
        <w:t>2</w:t>
      </w:r>
      <w:r w:rsidRPr="000B7AD4">
        <w:rPr>
          <w:rFonts w:ascii="Times New Roman" w:hAnsi="Times New Roman" w:cs="Times New Roman"/>
          <w:bCs/>
          <w:sz w:val="24"/>
          <w:szCs w:val="24"/>
        </w:rPr>
        <w:t xml:space="preserve"> score obtained from the comparison of the generated annual NTL data with the VNP46A4 annual composite data is exceptionally high, with a value of 0.9996. It indicates an extremely high correlation between the generated and reference annual NTL composites. Such a high score suggests that the in-house algorithm effectively captures the temporal variations in night time light emissions, aligning closely with the dataset from LAADS DAAC.</w:t>
      </w:r>
    </w:p>
    <w:p w14:paraId="1126D126" w14:textId="77777777" w:rsidR="003F6736" w:rsidRDefault="003F6736" w:rsidP="000B7AD4">
      <w:pPr>
        <w:spacing w:after="0" w:line="360" w:lineRule="auto"/>
        <w:ind w:right="318"/>
        <w:jc w:val="both"/>
        <w:rPr>
          <w:rFonts w:ascii="Times New Roman" w:hAnsi="Times New Roman" w:cs="Times New Roman"/>
          <w:bCs/>
          <w:sz w:val="24"/>
          <w:szCs w:val="24"/>
        </w:rPr>
      </w:pPr>
    </w:p>
    <w:p w14:paraId="08C0C763" w14:textId="68AC8152" w:rsidR="000B7AD4" w:rsidRDefault="000B7AD4" w:rsidP="000B7AD4">
      <w:pPr>
        <w:spacing w:after="0" w:line="360" w:lineRule="auto"/>
        <w:ind w:right="318"/>
        <w:jc w:val="center"/>
        <w:rPr>
          <w:rFonts w:ascii="Times New Roman" w:hAnsi="Times New Roman" w:cs="Times New Roman"/>
          <w:sz w:val="24"/>
          <w:szCs w:val="24"/>
        </w:rPr>
      </w:pPr>
      <w:r w:rsidRPr="003A355F">
        <w:rPr>
          <w:iCs/>
          <w:noProof/>
          <w:sz w:val="24"/>
          <w:szCs w:val="24"/>
          <w:lang w:bidi="si-LK"/>
        </w:rPr>
        <w:drawing>
          <wp:inline distT="0" distB="0" distL="0" distR="0" wp14:anchorId="37D54C8A" wp14:editId="095A3418">
            <wp:extent cx="5732145" cy="2961005"/>
            <wp:effectExtent l="0" t="0" r="1905" b="10795"/>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EA0580" w14:textId="15F4B8D0" w:rsidR="000B7AD4" w:rsidRDefault="000B7AD4" w:rsidP="000B7AD4">
      <w:pPr>
        <w:spacing w:after="0" w:line="360" w:lineRule="auto"/>
        <w:ind w:right="318"/>
        <w:jc w:val="center"/>
        <w:rPr>
          <w:rFonts w:ascii="Times New Roman" w:hAnsi="Times New Roman" w:cs="Times New Roman"/>
          <w:sz w:val="24"/>
          <w:szCs w:val="24"/>
        </w:rPr>
      </w:pPr>
      <w:r w:rsidRPr="000B7AD4">
        <w:rPr>
          <w:rFonts w:ascii="Times New Roman" w:hAnsi="Times New Roman" w:cs="Times New Roman"/>
          <w:sz w:val="24"/>
          <w:szCs w:val="24"/>
        </w:rPr>
        <w:t xml:space="preserve">Figure </w:t>
      </w:r>
      <w:r>
        <w:rPr>
          <w:rFonts w:ascii="Times New Roman" w:hAnsi="Times New Roman" w:cs="Times New Roman"/>
          <w:sz w:val="24"/>
          <w:szCs w:val="24"/>
        </w:rPr>
        <w:t>4</w:t>
      </w:r>
      <w:r w:rsidRPr="000B7AD4">
        <w:rPr>
          <w:rFonts w:ascii="Times New Roman" w:hAnsi="Times New Roman" w:cs="Times New Roman"/>
          <w:sz w:val="24"/>
          <w:szCs w:val="24"/>
        </w:rPr>
        <w:t xml:space="preserve">: </w:t>
      </w:r>
      <w:r w:rsidRPr="000B7AD4">
        <w:rPr>
          <w:rFonts w:ascii="Times New Roman" w:hAnsi="Times New Roman" w:cs="Times New Roman"/>
          <w:iCs/>
          <w:sz w:val="24"/>
          <w:szCs w:val="24"/>
        </w:rPr>
        <w:t>NTL radiance comparison of VNP46A4 Annual Composites 2022 and Annual Composite generated using VNP46A3 monthly composite product</w:t>
      </w:r>
      <w:r w:rsidR="008C62FD">
        <w:rPr>
          <w:rFonts w:ascii="Times New Roman" w:hAnsi="Times New Roman" w:cs="Times New Roman"/>
          <w:iCs/>
          <w:sz w:val="24"/>
          <w:szCs w:val="24"/>
        </w:rPr>
        <w:t>.</w:t>
      </w:r>
    </w:p>
    <w:p w14:paraId="735348EE" w14:textId="77777777" w:rsidR="000B7AD4" w:rsidRDefault="000B7AD4" w:rsidP="00082F27">
      <w:pPr>
        <w:spacing w:after="0" w:line="360" w:lineRule="auto"/>
        <w:ind w:right="318"/>
        <w:jc w:val="both"/>
        <w:rPr>
          <w:rFonts w:ascii="Times New Roman" w:hAnsi="Times New Roman" w:cs="Times New Roman"/>
          <w:sz w:val="24"/>
          <w:szCs w:val="24"/>
        </w:rPr>
      </w:pPr>
    </w:p>
    <w:p w14:paraId="67A66165" w14:textId="22151C93" w:rsidR="00082F27" w:rsidRPr="00FE4574" w:rsidRDefault="00082F27" w:rsidP="00082F27">
      <w:pPr>
        <w:spacing w:after="0" w:line="360" w:lineRule="auto"/>
        <w:ind w:right="318"/>
        <w:jc w:val="both"/>
        <w:rPr>
          <w:rFonts w:ascii="Times New Roman" w:hAnsi="Times New Roman" w:cs="Times New Roman"/>
          <w:b/>
          <w:bCs/>
          <w:sz w:val="24"/>
          <w:szCs w:val="24"/>
        </w:rPr>
      </w:pPr>
      <w:r w:rsidRPr="00FE4574">
        <w:rPr>
          <w:rFonts w:ascii="Times New Roman" w:hAnsi="Times New Roman" w:cs="Times New Roman"/>
          <w:b/>
          <w:bCs/>
          <w:sz w:val="24"/>
          <w:szCs w:val="24"/>
        </w:rPr>
        <w:t>b.</w:t>
      </w:r>
      <w:r w:rsidRPr="00FE4574">
        <w:rPr>
          <w:rFonts w:ascii="Times New Roman" w:hAnsi="Times New Roman" w:cs="Times New Roman"/>
          <w:b/>
          <w:bCs/>
          <w:sz w:val="24"/>
          <w:szCs w:val="24"/>
        </w:rPr>
        <w:tab/>
      </w:r>
      <w:r w:rsidR="000B7AD4" w:rsidRPr="000B7AD4">
        <w:rPr>
          <w:rFonts w:ascii="Times New Roman" w:hAnsi="Times New Roman" w:cs="Times New Roman"/>
          <w:b/>
          <w:bCs/>
          <w:iCs/>
          <w:sz w:val="24"/>
          <w:szCs w:val="24"/>
        </w:rPr>
        <w:t>Data pre-processing for machine learning algorithms</w:t>
      </w:r>
      <w:r w:rsidRPr="00FE4574">
        <w:rPr>
          <w:rFonts w:ascii="Times New Roman" w:hAnsi="Times New Roman" w:cs="Times New Roman"/>
          <w:b/>
          <w:bCs/>
          <w:sz w:val="24"/>
          <w:szCs w:val="24"/>
        </w:rPr>
        <w:t>:</w:t>
      </w:r>
    </w:p>
    <w:p w14:paraId="34C69940" w14:textId="77777777" w:rsidR="00CE230E" w:rsidRPr="00CE230E" w:rsidRDefault="00CE230E" w:rsidP="00CE230E">
      <w:pPr>
        <w:spacing w:after="0" w:line="360" w:lineRule="auto"/>
        <w:ind w:right="318"/>
        <w:jc w:val="both"/>
        <w:rPr>
          <w:rFonts w:ascii="Times New Roman" w:hAnsi="Times New Roman" w:cs="Times New Roman"/>
          <w:sz w:val="24"/>
          <w:szCs w:val="24"/>
        </w:rPr>
      </w:pPr>
      <w:r w:rsidRPr="00CE230E">
        <w:rPr>
          <w:rFonts w:ascii="Times New Roman" w:hAnsi="Times New Roman" w:cs="Times New Roman"/>
          <w:sz w:val="24"/>
          <w:szCs w:val="24"/>
        </w:rPr>
        <w:t>Data normalization serves as a pre-processing method to ensure that features with different scales contribute equally to the analysis. In this study, normalization is necessary because some parameters had significantly larger maximum values compared to others. To address this, we scaled all feature ranges to fall within the [0–1] interval. Various data normalization techniques, such as standardization and max-min normalization, are available (</w:t>
      </w:r>
      <w:proofErr w:type="spellStart"/>
      <w:r w:rsidRPr="00CE230E">
        <w:rPr>
          <w:rFonts w:ascii="Times New Roman" w:hAnsi="Times New Roman" w:cs="Times New Roman"/>
          <w:sz w:val="24"/>
          <w:szCs w:val="24"/>
        </w:rPr>
        <w:t>Abumohsen</w:t>
      </w:r>
      <w:proofErr w:type="spellEnd"/>
      <w:r w:rsidRPr="00CE230E">
        <w:rPr>
          <w:rFonts w:ascii="Times New Roman" w:hAnsi="Times New Roman" w:cs="Times New Roman"/>
          <w:sz w:val="24"/>
          <w:szCs w:val="24"/>
        </w:rPr>
        <w:t xml:space="preserve"> et al., 2023). The linear transformation of the data was achieved through the application of max-min normalization, as determined by the following equation:</w:t>
      </w:r>
    </w:p>
    <w:p w14:paraId="36056FF4" w14:textId="243F79FC" w:rsidR="00CF591A" w:rsidRPr="00CF591A" w:rsidRDefault="00CF591A" w:rsidP="00CF591A">
      <w:pPr>
        <w:spacing w:after="0" w:line="360" w:lineRule="auto"/>
        <w:ind w:right="318"/>
        <w:rPr>
          <w:rFonts w:ascii="Times New Roman" w:hAnsi="Times New Roman" w:cs="Times New Roman"/>
          <w:sz w:val="24"/>
          <w:szCs w:val="24"/>
          <w:vertAlign w:val="subscript"/>
        </w:rPr>
      </w:pPr>
      <m:oMath>
        <m:r>
          <w:rPr>
            <w:rFonts w:ascii="Cambria Math" w:hAnsi="Cambria Math" w:cs="Times New Roman"/>
            <w:sz w:val="28"/>
            <w:szCs w:val="28"/>
          </w:rPr>
          <w:lastRenderedPageBreak/>
          <m:t xml:space="preserve">                                           Y’=</m:t>
        </m:r>
        <m:f>
          <m:fPr>
            <m:ctrlPr>
              <w:rPr>
                <w:rFonts w:ascii="Cambria Math" w:hAnsi="Cambria Math" w:cs="Times New Roman"/>
                <w:i/>
                <w:sz w:val="28"/>
                <w:szCs w:val="28"/>
              </w:rPr>
            </m:ctrlPr>
          </m:fPr>
          <m:num>
            <m:r>
              <w:rPr>
                <w:rFonts w:ascii="Cambria Math" w:hAnsi="Cambria Math" w:cs="Times New Roman"/>
                <w:sz w:val="28"/>
                <w:szCs w:val="28"/>
              </w:rPr>
              <m:t>Y-Y</m:t>
            </m:r>
            <m:r>
              <w:rPr>
                <w:rFonts w:ascii="Cambria Math" w:hAnsi="Cambria Math" w:cs="Times New Roman"/>
                <w:sz w:val="28"/>
                <w:szCs w:val="28"/>
                <w:vertAlign w:val="subscript"/>
              </w:rPr>
              <m:t>min</m:t>
            </m:r>
          </m:num>
          <m:den>
            <m:r>
              <w:rPr>
                <w:rFonts w:ascii="Cambria Math" w:hAnsi="Cambria Math" w:cs="Times New Roman"/>
                <w:sz w:val="28"/>
                <w:szCs w:val="28"/>
              </w:rPr>
              <m:t>Y</m:t>
            </m:r>
            <m:r>
              <w:rPr>
                <w:rFonts w:ascii="Cambria Math" w:hAnsi="Cambria Math" w:cs="Times New Roman"/>
                <w:sz w:val="28"/>
                <w:szCs w:val="28"/>
                <w:vertAlign w:val="subscript"/>
              </w:rPr>
              <m:t>max</m:t>
            </m:r>
            <m:r>
              <w:rPr>
                <w:rFonts w:ascii="Cambria Math" w:hAnsi="Cambria Math" w:cs="Times New Roman"/>
                <w:sz w:val="28"/>
                <w:szCs w:val="28"/>
              </w:rPr>
              <m:t>-Y</m:t>
            </m:r>
            <m:r>
              <w:rPr>
                <w:rFonts w:ascii="Cambria Math" w:hAnsi="Cambria Math" w:cs="Times New Roman"/>
                <w:sz w:val="28"/>
                <w:szCs w:val="28"/>
                <w:vertAlign w:val="subscript"/>
              </w:rPr>
              <m:t>min</m:t>
            </m:r>
          </m:den>
        </m:f>
      </m:oMath>
      <w:r>
        <w:rPr>
          <w:rFonts w:ascii="Times New Roman" w:eastAsiaTheme="minorEastAsia" w:hAnsi="Times New Roman" w:cs="Times New Roman"/>
          <w:sz w:val="24"/>
          <w:szCs w:val="24"/>
        </w:rPr>
        <w:t xml:space="preserve">                                                                 (1)</w:t>
      </w:r>
    </w:p>
    <w:p w14:paraId="7B28A5D0" w14:textId="6A32B2E2" w:rsidR="00CE230E" w:rsidRPr="00CF591A" w:rsidRDefault="00CE230E" w:rsidP="00CF591A">
      <w:pPr>
        <w:spacing w:after="0" w:line="360" w:lineRule="auto"/>
        <w:ind w:right="318"/>
        <w:jc w:val="both"/>
        <w:rPr>
          <w:rFonts w:ascii="Times New Roman" w:hAnsi="Times New Roman" w:cs="Times New Roman"/>
          <w:sz w:val="24"/>
          <w:szCs w:val="24"/>
        </w:rPr>
      </w:pPr>
      <w:r w:rsidRPr="00CF591A">
        <w:rPr>
          <w:rFonts w:ascii="Times New Roman" w:hAnsi="Times New Roman" w:cs="Times New Roman"/>
          <w:sz w:val="24"/>
          <w:szCs w:val="24"/>
        </w:rPr>
        <w:t xml:space="preserve">Where </w:t>
      </w:r>
      <w:r w:rsidRPr="00CF591A">
        <w:rPr>
          <w:rFonts w:ascii="Times New Roman" w:hAnsi="Times New Roman" w:cs="Times New Roman"/>
          <w:i/>
          <w:iCs/>
          <w:sz w:val="24"/>
          <w:szCs w:val="24"/>
        </w:rPr>
        <w:t>Y</w:t>
      </w:r>
      <w:r w:rsidRPr="00CF591A">
        <w:rPr>
          <w:rFonts w:ascii="Times New Roman" w:hAnsi="Times New Roman" w:cs="Times New Roman"/>
          <w:sz w:val="24"/>
          <w:szCs w:val="24"/>
        </w:rPr>
        <w:t xml:space="preserve"> is original data and </w:t>
      </w:r>
      <m:oMath>
        <m:r>
          <w:rPr>
            <w:rFonts w:ascii="Cambria Math" w:hAnsi="Cambria Math" w:cs="Times New Roman"/>
            <w:sz w:val="24"/>
            <w:szCs w:val="24"/>
          </w:rPr>
          <m:t>Y’</m:t>
        </m:r>
      </m:oMath>
      <w:r w:rsidRPr="00CF591A">
        <w:rPr>
          <w:rFonts w:ascii="Times New Roman" w:hAnsi="Times New Roman" w:cs="Times New Roman"/>
          <w:sz w:val="24"/>
          <w:szCs w:val="24"/>
        </w:rPr>
        <w:t xml:space="preserve"> is normalized data.</w:t>
      </w:r>
    </w:p>
    <w:p w14:paraId="666A69A5" w14:textId="77777777" w:rsidR="001D0220" w:rsidRPr="001D0220" w:rsidRDefault="001D0220" w:rsidP="001D0220">
      <w:pPr>
        <w:spacing w:after="0" w:line="360" w:lineRule="auto"/>
        <w:ind w:right="318"/>
        <w:jc w:val="both"/>
        <w:rPr>
          <w:rFonts w:ascii="Times New Roman" w:hAnsi="Times New Roman" w:cs="Times New Roman"/>
          <w:sz w:val="24"/>
          <w:szCs w:val="24"/>
        </w:rPr>
      </w:pPr>
      <w:r w:rsidRPr="001D0220">
        <w:rPr>
          <w:rFonts w:ascii="Times New Roman" w:hAnsi="Times New Roman" w:cs="Times New Roman"/>
          <w:sz w:val="24"/>
          <w:szCs w:val="24"/>
        </w:rPr>
        <w:t>Feature selection involves the identification of data attributes that significantly influence the target variable, aiming to enhance model performance. To assess the interdependence of features, a statistical technique was employed to measure how one variable change concerning another. High correlation among features can introduce variance and reduce reliability (</w:t>
      </w:r>
      <w:proofErr w:type="spellStart"/>
      <w:r w:rsidRPr="001D0220">
        <w:rPr>
          <w:rFonts w:ascii="Times New Roman" w:hAnsi="Times New Roman" w:cs="Times New Roman"/>
          <w:sz w:val="24"/>
          <w:szCs w:val="24"/>
        </w:rPr>
        <w:t>Norouzi</w:t>
      </w:r>
      <w:proofErr w:type="spellEnd"/>
      <w:r w:rsidRPr="001D0220">
        <w:rPr>
          <w:rFonts w:ascii="Times New Roman" w:hAnsi="Times New Roman" w:cs="Times New Roman"/>
          <w:sz w:val="24"/>
          <w:szCs w:val="24"/>
        </w:rPr>
        <w:t xml:space="preserve"> et al., 2020). To address this, a filter method for feature selection was applied (</w:t>
      </w:r>
      <w:proofErr w:type="spellStart"/>
      <w:r w:rsidRPr="001D0220">
        <w:rPr>
          <w:rFonts w:ascii="Times New Roman" w:hAnsi="Times New Roman" w:cs="Times New Roman"/>
          <w:sz w:val="24"/>
          <w:szCs w:val="24"/>
        </w:rPr>
        <w:t>Abumohsen</w:t>
      </w:r>
      <w:proofErr w:type="spellEnd"/>
      <w:r w:rsidRPr="001D0220">
        <w:rPr>
          <w:rFonts w:ascii="Times New Roman" w:hAnsi="Times New Roman" w:cs="Times New Roman"/>
          <w:sz w:val="24"/>
          <w:szCs w:val="24"/>
        </w:rPr>
        <w:t xml:space="preserve"> et al., 2023). This method relies on correlation coefficients, setting a threshold to eliminate features with correlations exceeding 90%. This process isolates highly correlated features and identifies those with minimal correlation to the target variable.</w:t>
      </w:r>
    </w:p>
    <w:p w14:paraId="22DBF20F" w14:textId="33475F2F" w:rsidR="00296006" w:rsidRDefault="001D0220" w:rsidP="001D0220">
      <w:pPr>
        <w:spacing w:after="0" w:line="360" w:lineRule="auto"/>
        <w:ind w:right="318"/>
        <w:jc w:val="both"/>
        <w:rPr>
          <w:rFonts w:ascii="Times New Roman" w:hAnsi="Times New Roman" w:cs="Times New Roman"/>
          <w:sz w:val="24"/>
          <w:szCs w:val="24"/>
        </w:rPr>
      </w:pPr>
      <w:r w:rsidRPr="001D0220">
        <w:rPr>
          <w:rFonts w:ascii="Times New Roman" w:hAnsi="Times New Roman" w:cs="Times New Roman"/>
          <w:sz w:val="24"/>
          <w:szCs w:val="24"/>
        </w:rPr>
        <w:t>After carefully examining the correlation between different feature combinations, it was observed that there is a remarkably high correlation of 97% between Energy-met and one of the parameters of GVA (Electricity, Gas and Other Utilities). In light of this finding, a decision was made to discard the highly correlated GVA parameter.</w:t>
      </w:r>
    </w:p>
    <w:p w14:paraId="1D40D432" w14:textId="77777777" w:rsidR="00296006" w:rsidRPr="00296006" w:rsidRDefault="00296006" w:rsidP="00296006">
      <w:pPr>
        <w:spacing w:after="0" w:line="360" w:lineRule="auto"/>
        <w:ind w:right="318"/>
        <w:jc w:val="both"/>
        <w:rPr>
          <w:rFonts w:ascii="Times New Roman" w:hAnsi="Times New Roman" w:cs="Times New Roman"/>
          <w:sz w:val="24"/>
          <w:szCs w:val="24"/>
        </w:rPr>
      </w:pPr>
    </w:p>
    <w:p w14:paraId="54A0E84E" w14:textId="4BB4138E" w:rsidR="00082F27" w:rsidRPr="00FE4574" w:rsidRDefault="00082F27" w:rsidP="00082F27">
      <w:pPr>
        <w:spacing w:after="0" w:line="360" w:lineRule="auto"/>
        <w:ind w:right="318"/>
        <w:jc w:val="both"/>
        <w:rPr>
          <w:rFonts w:ascii="Times New Roman" w:hAnsi="Times New Roman" w:cs="Times New Roman"/>
          <w:b/>
          <w:bCs/>
          <w:sz w:val="24"/>
          <w:szCs w:val="24"/>
        </w:rPr>
      </w:pPr>
      <w:r w:rsidRPr="00FE4574">
        <w:rPr>
          <w:rFonts w:ascii="Times New Roman" w:hAnsi="Times New Roman" w:cs="Times New Roman"/>
          <w:b/>
          <w:bCs/>
          <w:sz w:val="24"/>
          <w:szCs w:val="24"/>
        </w:rPr>
        <w:t>c.</w:t>
      </w:r>
      <w:r w:rsidRPr="00FE4574">
        <w:rPr>
          <w:rFonts w:ascii="Times New Roman" w:hAnsi="Times New Roman" w:cs="Times New Roman"/>
          <w:b/>
          <w:bCs/>
          <w:sz w:val="24"/>
          <w:szCs w:val="24"/>
        </w:rPr>
        <w:tab/>
      </w:r>
      <w:r w:rsidR="001D0220" w:rsidRPr="001D0220">
        <w:rPr>
          <w:rFonts w:ascii="Times New Roman" w:hAnsi="Times New Roman" w:cs="Times New Roman"/>
          <w:b/>
          <w:bCs/>
          <w:iCs/>
          <w:sz w:val="24"/>
          <w:szCs w:val="24"/>
        </w:rPr>
        <w:t>Exploring Correlations between parameters Using ML Algorithms</w:t>
      </w:r>
      <w:r w:rsidRPr="00FE4574">
        <w:rPr>
          <w:rFonts w:ascii="Times New Roman" w:hAnsi="Times New Roman" w:cs="Times New Roman"/>
          <w:b/>
          <w:bCs/>
          <w:sz w:val="24"/>
          <w:szCs w:val="24"/>
        </w:rPr>
        <w:t>:</w:t>
      </w:r>
    </w:p>
    <w:p w14:paraId="3F3A00BD" w14:textId="3EDD9B4B" w:rsidR="00082F27" w:rsidRDefault="00BF53D1" w:rsidP="00BF53D1">
      <w:pPr>
        <w:spacing w:after="0" w:line="360" w:lineRule="auto"/>
        <w:ind w:right="318"/>
        <w:jc w:val="both"/>
        <w:rPr>
          <w:rFonts w:ascii="Times New Roman" w:hAnsi="Times New Roman" w:cs="Times New Roman"/>
          <w:sz w:val="24"/>
          <w:szCs w:val="24"/>
        </w:rPr>
      </w:pPr>
      <w:r w:rsidRPr="00BF53D1">
        <w:rPr>
          <w:rFonts w:ascii="Times New Roman" w:hAnsi="Times New Roman" w:cs="Times New Roman"/>
          <w:bCs/>
          <w:sz w:val="24"/>
          <w:szCs w:val="24"/>
        </w:rPr>
        <w:t xml:space="preserve">Our analysis categorized in to Regression models and Time Series Analysis models for prediction. Under regression </w:t>
      </w:r>
      <w:proofErr w:type="spellStart"/>
      <w:r w:rsidRPr="00BF53D1">
        <w:rPr>
          <w:rFonts w:ascii="Times New Roman" w:hAnsi="Times New Roman" w:cs="Times New Roman"/>
          <w:sz w:val="24"/>
          <w:szCs w:val="24"/>
        </w:rPr>
        <w:t>RandomGLM</w:t>
      </w:r>
      <w:proofErr w:type="spellEnd"/>
      <w:r w:rsidRPr="00BF53D1">
        <w:rPr>
          <w:rFonts w:ascii="Times New Roman" w:hAnsi="Times New Roman" w:cs="Times New Roman"/>
          <w:sz w:val="24"/>
          <w:szCs w:val="24"/>
        </w:rPr>
        <w:t xml:space="preserve"> and </w:t>
      </w:r>
      <w:r w:rsidR="004828AE">
        <w:rPr>
          <w:rFonts w:ascii="Times New Roman" w:hAnsi="Times New Roman" w:cs="Times New Roman"/>
          <w:sz w:val="24"/>
          <w:szCs w:val="24"/>
        </w:rPr>
        <w:t>LASSO</w:t>
      </w:r>
      <w:r w:rsidRPr="00BF53D1">
        <w:rPr>
          <w:rFonts w:ascii="Times New Roman" w:hAnsi="Times New Roman" w:cs="Times New Roman"/>
          <w:sz w:val="24"/>
          <w:szCs w:val="24"/>
        </w:rPr>
        <w:t xml:space="preserve"> regression models were used</w:t>
      </w:r>
      <w:r>
        <w:rPr>
          <w:rFonts w:ascii="Times New Roman" w:hAnsi="Times New Roman" w:cs="Times New Roman"/>
          <w:sz w:val="24"/>
          <w:szCs w:val="24"/>
        </w:rPr>
        <w:t>.</w:t>
      </w:r>
    </w:p>
    <w:p w14:paraId="25C354B9" w14:textId="74A1A6FC" w:rsidR="008016BC" w:rsidRDefault="008016BC" w:rsidP="00BF53D1">
      <w:pPr>
        <w:spacing w:after="0" w:line="360" w:lineRule="auto"/>
        <w:ind w:right="318"/>
        <w:jc w:val="both"/>
        <w:rPr>
          <w:rFonts w:ascii="Times New Roman" w:hAnsi="Times New Roman" w:cs="Times New Roman"/>
          <w:sz w:val="24"/>
          <w:szCs w:val="24"/>
        </w:rPr>
      </w:pPr>
      <w:r w:rsidRPr="008016BC">
        <w:rPr>
          <w:rFonts w:ascii="Times New Roman" w:hAnsi="Times New Roman" w:cs="Times New Roman"/>
          <w:sz w:val="24"/>
          <w:szCs w:val="24"/>
        </w:rPr>
        <w:t>Random Generalized Linear Models (</w:t>
      </w:r>
      <w:proofErr w:type="spellStart"/>
      <w:r w:rsidRPr="008016BC">
        <w:rPr>
          <w:rFonts w:ascii="Times New Roman" w:hAnsi="Times New Roman" w:cs="Times New Roman"/>
          <w:sz w:val="24"/>
          <w:szCs w:val="24"/>
        </w:rPr>
        <w:t>RandomGLM</w:t>
      </w:r>
      <w:proofErr w:type="spellEnd"/>
      <w:r w:rsidRPr="008016BC">
        <w:rPr>
          <w:rFonts w:ascii="Times New Roman" w:hAnsi="Times New Roman" w:cs="Times New Roman"/>
          <w:sz w:val="24"/>
          <w:szCs w:val="24"/>
        </w:rPr>
        <w:t xml:space="preserve">) are ML models that combine the flexibility of generalized linear models with the randomness of random effects. </w:t>
      </w:r>
      <w:proofErr w:type="gramStart"/>
      <w:r w:rsidRPr="008016BC">
        <w:rPr>
          <w:rFonts w:ascii="Times New Roman" w:hAnsi="Times New Roman" w:cs="Times New Roman"/>
          <w:sz w:val="24"/>
          <w:szCs w:val="24"/>
        </w:rPr>
        <w:t>Overcomes the limitations of standard generalized linear models by incorporating random effects, capturing unobserved heterogeneity, and providing a more realistic representation of complex data</w:t>
      </w:r>
      <w:r>
        <w:rPr>
          <w:rFonts w:ascii="Times New Roman" w:hAnsi="Times New Roman" w:cs="Times New Roman"/>
          <w:sz w:val="24"/>
          <w:szCs w:val="24"/>
        </w:rPr>
        <w:t>.</w:t>
      </w:r>
      <w:proofErr w:type="gramEnd"/>
    </w:p>
    <w:p w14:paraId="64A6688B" w14:textId="24CD32F7" w:rsidR="008016BC" w:rsidRPr="008016BC" w:rsidRDefault="004828AE" w:rsidP="008016BC">
      <w:pPr>
        <w:spacing w:after="0" w:line="360" w:lineRule="auto"/>
        <w:ind w:right="318"/>
        <w:jc w:val="both"/>
        <w:rPr>
          <w:rFonts w:ascii="Times New Roman" w:hAnsi="Times New Roman" w:cs="Times New Roman"/>
          <w:sz w:val="24"/>
          <w:szCs w:val="24"/>
        </w:rPr>
      </w:pPr>
      <w:r>
        <w:rPr>
          <w:rFonts w:ascii="Times New Roman" w:hAnsi="Times New Roman" w:cs="Times New Roman"/>
          <w:sz w:val="24"/>
          <w:szCs w:val="24"/>
        </w:rPr>
        <w:t>LASSO</w:t>
      </w:r>
      <w:r w:rsidR="008016BC" w:rsidRPr="008016BC">
        <w:rPr>
          <w:rFonts w:ascii="Times New Roman" w:hAnsi="Times New Roman" w:cs="Times New Roman"/>
          <w:sz w:val="24"/>
          <w:szCs w:val="24"/>
        </w:rPr>
        <w:t xml:space="preserve"> regression (Least Absolute Shrinkage and Selection Operator) is a ML model that utilizes L1 regularization by introducing a penalty term to traditional regression models. </w:t>
      </w:r>
      <w:proofErr w:type="gramStart"/>
      <w:r w:rsidR="008016BC" w:rsidRPr="008016BC">
        <w:rPr>
          <w:rFonts w:ascii="Times New Roman" w:hAnsi="Times New Roman" w:cs="Times New Roman"/>
          <w:sz w:val="24"/>
          <w:szCs w:val="24"/>
        </w:rPr>
        <w:t xml:space="preserve">Overcomes </w:t>
      </w:r>
      <w:proofErr w:type="spellStart"/>
      <w:r w:rsidR="008016BC" w:rsidRPr="008016BC">
        <w:rPr>
          <w:rFonts w:ascii="Times New Roman" w:hAnsi="Times New Roman" w:cs="Times New Roman"/>
          <w:sz w:val="24"/>
          <w:szCs w:val="24"/>
        </w:rPr>
        <w:t>multicollinearity</w:t>
      </w:r>
      <w:proofErr w:type="spellEnd"/>
      <w:r w:rsidR="008016BC" w:rsidRPr="008016BC">
        <w:rPr>
          <w:rFonts w:ascii="Times New Roman" w:hAnsi="Times New Roman" w:cs="Times New Roman"/>
          <w:sz w:val="24"/>
          <w:szCs w:val="24"/>
        </w:rPr>
        <w:t xml:space="preserve"> issues by automatically selecting relevant features, preventing </w:t>
      </w:r>
      <w:proofErr w:type="spellStart"/>
      <w:r w:rsidR="008016BC" w:rsidRPr="008016BC">
        <w:rPr>
          <w:rFonts w:ascii="Times New Roman" w:hAnsi="Times New Roman" w:cs="Times New Roman"/>
          <w:sz w:val="24"/>
          <w:szCs w:val="24"/>
        </w:rPr>
        <w:t>overfitting</w:t>
      </w:r>
      <w:proofErr w:type="spellEnd"/>
      <w:r w:rsidR="008016BC" w:rsidRPr="008016BC">
        <w:rPr>
          <w:rFonts w:ascii="Times New Roman" w:hAnsi="Times New Roman" w:cs="Times New Roman"/>
          <w:sz w:val="24"/>
          <w:szCs w:val="24"/>
        </w:rPr>
        <w:t>, and improving model interpretability compared to traditional regression.</w:t>
      </w:r>
      <w:proofErr w:type="gramEnd"/>
      <w:r w:rsidR="008016BC" w:rsidRPr="008016BC">
        <w:rPr>
          <w:rFonts w:ascii="Times New Roman" w:hAnsi="Times New Roman" w:cs="Times New Roman"/>
          <w:sz w:val="24"/>
          <w:szCs w:val="24"/>
        </w:rPr>
        <w:t xml:space="preserve"> The L1 regularization term aids in shrinking less relevant coefficients to zero, effectively performing feature selection. </w:t>
      </w:r>
    </w:p>
    <w:p w14:paraId="5F0593B5" w14:textId="7E2EABB9" w:rsidR="008016BC" w:rsidRPr="008016BC" w:rsidRDefault="008016BC" w:rsidP="008016BC">
      <w:pPr>
        <w:spacing w:after="0" w:line="360" w:lineRule="auto"/>
        <w:ind w:right="318"/>
        <w:jc w:val="both"/>
        <w:rPr>
          <w:rFonts w:ascii="Times New Roman" w:hAnsi="Times New Roman" w:cs="Times New Roman"/>
          <w:sz w:val="24"/>
          <w:szCs w:val="24"/>
        </w:rPr>
      </w:pPr>
      <w:r w:rsidRPr="008016BC">
        <w:rPr>
          <w:rFonts w:ascii="Times New Roman" w:hAnsi="Times New Roman" w:cs="Times New Roman"/>
          <w:sz w:val="24"/>
          <w:szCs w:val="24"/>
        </w:rPr>
        <w:t xml:space="preserve">In the literature review most of the papers have emphasized on using Panel, </w:t>
      </w:r>
      <w:proofErr w:type="spellStart"/>
      <w:r w:rsidRPr="008016BC">
        <w:rPr>
          <w:rFonts w:ascii="Times New Roman" w:hAnsi="Times New Roman" w:cs="Times New Roman"/>
          <w:sz w:val="24"/>
          <w:szCs w:val="24"/>
        </w:rPr>
        <w:t>RandomGLM</w:t>
      </w:r>
      <w:proofErr w:type="spellEnd"/>
      <w:r w:rsidRPr="008016BC">
        <w:rPr>
          <w:rFonts w:ascii="Times New Roman" w:hAnsi="Times New Roman" w:cs="Times New Roman"/>
          <w:sz w:val="24"/>
          <w:szCs w:val="24"/>
        </w:rPr>
        <w:t xml:space="preserve"> and </w:t>
      </w:r>
      <w:r w:rsidR="004828AE">
        <w:rPr>
          <w:rFonts w:ascii="Times New Roman" w:hAnsi="Times New Roman" w:cs="Times New Roman"/>
          <w:sz w:val="24"/>
          <w:szCs w:val="24"/>
        </w:rPr>
        <w:t>LASSO</w:t>
      </w:r>
      <w:r w:rsidRPr="008016BC">
        <w:rPr>
          <w:rFonts w:ascii="Times New Roman" w:hAnsi="Times New Roman" w:cs="Times New Roman"/>
          <w:sz w:val="24"/>
          <w:szCs w:val="24"/>
        </w:rPr>
        <w:t xml:space="preserve">. </w:t>
      </w:r>
      <w:r w:rsidR="004828AE">
        <w:rPr>
          <w:rFonts w:ascii="Times New Roman" w:hAnsi="Times New Roman" w:cs="Times New Roman"/>
          <w:sz w:val="24"/>
          <w:szCs w:val="24"/>
        </w:rPr>
        <w:t>LASSO</w:t>
      </w:r>
      <w:r w:rsidRPr="008016BC">
        <w:rPr>
          <w:rFonts w:ascii="Times New Roman" w:hAnsi="Times New Roman" w:cs="Times New Roman"/>
          <w:sz w:val="24"/>
          <w:szCs w:val="24"/>
        </w:rPr>
        <w:t xml:space="preserve"> outperformed other </w:t>
      </w:r>
      <w:proofErr w:type="gramStart"/>
      <w:r w:rsidRPr="008016BC">
        <w:rPr>
          <w:rFonts w:ascii="Times New Roman" w:hAnsi="Times New Roman" w:cs="Times New Roman"/>
          <w:sz w:val="24"/>
          <w:szCs w:val="24"/>
        </w:rPr>
        <w:t>models,</w:t>
      </w:r>
      <w:proofErr w:type="gramEnd"/>
      <w:r w:rsidRPr="008016BC">
        <w:rPr>
          <w:rFonts w:ascii="Times New Roman" w:hAnsi="Times New Roman" w:cs="Times New Roman"/>
          <w:sz w:val="24"/>
          <w:szCs w:val="24"/>
        </w:rPr>
        <w:t xml:space="preserve"> in our study also we observed the similar results and following are the tables showing </w:t>
      </w:r>
      <w:r w:rsidR="004828AE">
        <w:rPr>
          <w:rFonts w:ascii="Times New Roman" w:hAnsi="Times New Roman" w:cs="Times New Roman"/>
          <w:sz w:val="24"/>
          <w:szCs w:val="24"/>
        </w:rPr>
        <w:t>LASSO</w:t>
      </w:r>
      <w:r w:rsidRPr="008016BC">
        <w:rPr>
          <w:rFonts w:ascii="Times New Roman" w:hAnsi="Times New Roman" w:cs="Times New Roman"/>
          <w:sz w:val="24"/>
          <w:szCs w:val="24"/>
        </w:rPr>
        <w:t xml:space="preserve"> and </w:t>
      </w:r>
      <w:proofErr w:type="spellStart"/>
      <w:r w:rsidRPr="008016BC">
        <w:rPr>
          <w:rFonts w:ascii="Times New Roman" w:hAnsi="Times New Roman" w:cs="Times New Roman"/>
          <w:sz w:val="24"/>
          <w:szCs w:val="24"/>
        </w:rPr>
        <w:t>RandomGLM</w:t>
      </w:r>
      <w:proofErr w:type="spellEnd"/>
      <w:r w:rsidRPr="008016BC">
        <w:rPr>
          <w:rFonts w:ascii="Times New Roman" w:hAnsi="Times New Roman" w:cs="Times New Roman"/>
          <w:sz w:val="24"/>
          <w:szCs w:val="24"/>
        </w:rPr>
        <w:t xml:space="preserve"> metrics.</w:t>
      </w:r>
    </w:p>
    <w:p w14:paraId="78900D07" w14:textId="181458F2" w:rsidR="008016BC" w:rsidRDefault="008016BC" w:rsidP="008016BC">
      <w:pPr>
        <w:spacing w:after="0" w:line="360" w:lineRule="auto"/>
        <w:ind w:right="318"/>
        <w:jc w:val="both"/>
        <w:rPr>
          <w:rFonts w:ascii="Times New Roman" w:hAnsi="Times New Roman" w:cs="Times New Roman"/>
          <w:iCs/>
          <w:sz w:val="24"/>
          <w:szCs w:val="24"/>
        </w:rPr>
      </w:pPr>
      <w:r w:rsidRPr="008016BC">
        <w:rPr>
          <w:rFonts w:ascii="Times New Roman" w:hAnsi="Times New Roman" w:cs="Times New Roman"/>
          <w:sz w:val="24"/>
          <w:szCs w:val="24"/>
        </w:rPr>
        <w:lastRenderedPageBreak/>
        <w:t xml:space="preserve">Regression models are studied to understand the correlation between different parameters used. The comparative analysis of socio-economic parameters with NTL using </w:t>
      </w:r>
      <w:r w:rsidR="004828AE">
        <w:rPr>
          <w:rFonts w:ascii="Times New Roman" w:hAnsi="Times New Roman" w:cs="Times New Roman"/>
          <w:sz w:val="24"/>
          <w:szCs w:val="24"/>
        </w:rPr>
        <w:t>LASSO</w:t>
      </w:r>
      <w:r w:rsidRPr="008016BC">
        <w:rPr>
          <w:rFonts w:ascii="Times New Roman" w:hAnsi="Times New Roman" w:cs="Times New Roman"/>
          <w:sz w:val="24"/>
          <w:szCs w:val="24"/>
        </w:rPr>
        <w:t xml:space="preserve"> 5-fold and </w:t>
      </w:r>
      <w:proofErr w:type="spellStart"/>
      <w:r w:rsidRPr="008016BC">
        <w:rPr>
          <w:rFonts w:ascii="Times New Roman" w:hAnsi="Times New Roman" w:cs="Times New Roman"/>
          <w:sz w:val="24"/>
          <w:szCs w:val="24"/>
        </w:rPr>
        <w:t>RandomGLM</w:t>
      </w:r>
      <w:proofErr w:type="spellEnd"/>
      <w:r w:rsidRPr="008016BC">
        <w:rPr>
          <w:rFonts w:ascii="Times New Roman" w:hAnsi="Times New Roman" w:cs="Times New Roman"/>
          <w:sz w:val="24"/>
          <w:szCs w:val="24"/>
        </w:rPr>
        <w:t xml:space="preserve"> 5-fold regression in Table 1, Table 2 shows that </w:t>
      </w:r>
      <w:r w:rsidR="004828AE">
        <w:rPr>
          <w:rFonts w:ascii="Times New Roman" w:hAnsi="Times New Roman" w:cs="Times New Roman"/>
          <w:sz w:val="24"/>
          <w:szCs w:val="24"/>
        </w:rPr>
        <w:t>LASSO</w:t>
      </w:r>
      <w:r w:rsidRPr="008016BC">
        <w:rPr>
          <w:rFonts w:ascii="Times New Roman" w:hAnsi="Times New Roman" w:cs="Times New Roman"/>
          <w:sz w:val="24"/>
          <w:szCs w:val="24"/>
        </w:rPr>
        <w:t xml:space="preserve"> consistently performs better than </w:t>
      </w:r>
      <w:proofErr w:type="spellStart"/>
      <w:r w:rsidRPr="008016BC">
        <w:rPr>
          <w:rFonts w:ascii="Times New Roman" w:hAnsi="Times New Roman" w:cs="Times New Roman"/>
          <w:sz w:val="24"/>
          <w:szCs w:val="24"/>
        </w:rPr>
        <w:t>RandomGLM</w:t>
      </w:r>
      <w:proofErr w:type="spellEnd"/>
      <w:r w:rsidRPr="008016BC">
        <w:rPr>
          <w:rFonts w:ascii="Times New Roman" w:hAnsi="Times New Roman" w:cs="Times New Roman"/>
          <w:sz w:val="24"/>
          <w:szCs w:val="24"/>
        </w:rPr>
        <w:t xml:space="preserve">, </w:t>
      </w:r>
      <w:r w:rsidRPr="008016BC">
        <w:rPr>
          <w:rFonts w:ascii="Times New Roman" w:hAnsi="Times New Roman" w:cs="Times New Roman"/>
          <w:iCs/>
          <w:sz w:val="24"/>
          <w:szCs w:val="24"/>
        </w:rPr>
        <w:t>by getting lower Root Mean Square Error (RMSE) values across the evaluated parameters. Because it is highly correlated, these attributes are significant for future prediction in time series analysis</w:t>
      </w:r>
      <w:r>
        <w:rPr>
          <w:rFonts w:ascii="Times New Roman" w:hAnsi="Times New Roman" w:cs="Times New Roman"/>
          <w:iCs/>
          <w:sz w:val="24"/>
          <w:szCs w:val="24"/>
        </w:rPr>
        <w:t>.</w:t>
      </w:r>
    </w:p>
    <w:tbl>
      <w:tblPr>
        <w:tblStyle w:val="TableGrid11"/>
        <w:tblpPr w:leftFromText="180" w:rightFromText="180" w:vertAnchor="text" w:horzAnchor="margin" w:tblpY="450"/>
        <w:tblW w:w="0" w:type="auto"/>
        <w:tblInd w:w="0" w:type="dxa"/>
        <w:tblLayout w:type="fixed"/>
        <w:tblLook w:val="04A0" w:firstRow="1" w:lastRow="0" w:firstColumn="1" w:lastColumn="0" w:noHBand="0" w:noVBand="1"/>
      </w:tblPr>
      <w:tblGrid>
        <w:gridCol w:w="2703"/>
        <w:gridCol w:w="1690"/>
        <w:gridCol w:w="1732"/>
        <w:gridCol w:w="1473"/>
        <w:gridCol w:w="1645"/>
      </w:tblGrid>
      <w:tr w:rsidR="009136AA" w:rsidRPr="008E0404" w14:paraId="319C7179" w14:textId="0768522B" w:rsidTr="00F501B6">
        <w:trPr>
          <w:trHeight w:val="144"/>
        </w:trPr>
        <w:tc>
          <w:tcPr>
            <w:tcW w:w="2703" w:type="dxa"/>
            <w:tcBorders>
              <w:top w:val="single" w:sz="4" w:space="0" w:color="auto"/>
              <w:left w:val="single" w:sz="4" w:space="0" w:color="auto"/>
              <w:bottom w:val="single" w:sz="4" w:space="0" w:color="auto"/>
              <w:right w:val="single" w:sz="4" w:space="0" w:color="auto"/>
            </w:tcBorders>
            <w:vAlign w:val="center"/>
            <w:hideMark/>
          </w:tcPr>
          <w:p w14:paraId="3FDD9345" w14:textId="3FC67072" w:rsidR="009136AA" w:rsidRPr="008E0404" w:rsidRDefault="009136AA" w:rsidP="009136AA">
            <w:pPr>
              <w:ind w:left="220" w:right="276"/>
              <w:jc w:val="center"/>
              <w:rPr>
                <w:rFonts w:ascii="Times New Roman" w:hAnsi="Times New Roman" w:cs="Times New Roman"/>
                <w:b/>
                <w:sz w:val="24"/>
                <w:szCs w:val="24"/>
                <w:lang w:bidi="ar-SA"/>
              </w:rPr>
            </w:pPr>
            <w:r w:rsidRPr="009136AA">
              <w:rPr>
                <w:rFonts w:ascii="Times New Roman" w:eastAsia="SimSun" w:hAnsi="Times New Roman" w:cs="Times New Roman"/>
                <w:b/>
                <w:sz w:val="24"/>
                <w:szCs w:val="24"/>
                <w:lang w:bidi="ar-SA"/>
              </w:rPr>
              <w:t>Feature Combination</w:t>
            </w:r>
          </w:p>
        </w:tc>
        <w:tc>
          <w:tcPr>
            <w:tcW w:w="1690" w:type="dxa"/>
            <w:tcBorders>
              <w:top w:val="single" w:sz="4" w:space="0" w:color="auto"/>
              <w:left w:val="single" w:sz="4" w:space="0" w:color="auto"/>
              <w:bottom w:val="single" w:sz="4" w:space="0" w:color="auto"/>
              <w:right w:val="single" w:sz="4" w:space="0" w:color="auto"/>
            </w:tcBorders>
            <w:vAlign w:val="center"/>
          </w:tcPr>
          <w:p w14:paraId="3E66D0CD" w14:textId="77777777" w:rsidR="00F501B6" w:rsidRDefault="009136AA" w:rsidP="009136AA">
            <w:pPr>
              <w:ind w:left="220" w:right="276"/>
              <w:jc w:val="center"/>
              <w:rPr>
                <w:rFonts w:ascii="Times New Roman" w:hAnsi="Times New Roman"/>
                <w:b/>
                <w:sz w:val="24"/>
                <w:szCs w:val="24"/>
              </w:rPr>
            </w:pPr>
            <w:r w:rsidRPr="00B2596E">
              <w:rPr>
                <w:rFonts w:ascii="Times New Roman" w:hAnsi="Times New Roman"/>
                <w:b/>
                <w:sz w:val="24"/>
                <w:szCs w:val="24"/>
              </w:rPr>
              <w:t>Avg. Training RMSE</w:t>
            </w:r>
          </w:p>
          <w:p w14:paraId="32678B78" w14:textId="34D7305B" w:rsidR="009136AA" w:rsidRPr="008E0404" w:rsidRDefault="009136AA" w:rsidP="009136AA">
            <w:pPr>
              <w:ind w:left="220" w:right="276"/>
              <w:jc w:val="center"/>
              <w:rPr>
                <w:rFonts w:ascii="Times New Roman" w:hAnsi="Times New Roman" w:cs="Times New Roman"/>
                <w:b/>
                <w:sz w:val="24"/>
                <w:szCs w:val="24"/>
                <w:lang w:bidi="ar-SA"/>
              </w:rPr>
            </w:pPr>
            <w:r w:rsidRPr="00B2596E">
              <w:rPr>
                <w:rFonts w:ascii="Times New Roman" w:hAnsi="Times New Roman"/>
                <w:b/>
                <w:sz w:val="24"/>
                <w:szCs w:val="24"/>
              </w:rPr>
              <w:t>[0-1]</w:t>
            </w:r>
          </w:p>
        </w:tc>
        <w:tc>
          <w:tcPr>
            <w:tcW w:w="1732" w:type="dxa"/>
            <w:tcBorders>
              <w:top w:val="single" w:sz="4" w:space="0" w:color="auto"/>
              <w:left w:val="single" w:sz="4" w:space="0" w:color="auto"/>
              <w:bottom w:val="single" w:sz="4" w:space="0" w:color="auto"/>
              <w:right w:val="single" w:sz="4" w:space="0" w:color="auto"/>
            </w:tcBorders>
            <w:vAlign w:val="center"/>
          </w:tcPr>
          <w:p w14:paraId="495E466C" w14:textId="09C22D1D" w:rsidR="009136AA" w:rsidRPr="008E0404" w:rsidRDefault="009136AA" w:rsidP="009136AA">
            <w:pPr>
              <w:ind w:left="220" w:right="276"/>
              <w:jc w:val="center"/>
              <w:rPr>
                <w:rFonts w:ascii="Times New Roman" w:hAnsi="Times New Roman" w:cs="Times New Roman"/>
                <w:b/>
                <w:sz w:val="24"/>
                <w:szCs w:val="24"/>
                <w:lang w:bidi="ar-SA"/>
              </w:rPr>
            </w:pPr>
            <w:r w:rsidRPr="00B2596E">
              <w:rPr>
                <w:rFonts w:ascii="Times New Roman" w:hAnsi="Times New Roman"/>
                <w:b/>
                <w:sz w:val="24"/>
                <w:szCs w:val="24"/>
              </w:rPr>
              <w:t>Avg.  Training original RMSE (</w:t>
            </w:r>
            <w:proofErr w:type="spellStart"/>
            <w:r w:rsidRPr="00B2596E">
              <w:rPr>
                <w:rFonts w:ascii="Times New Roman" w:hAnsi="Times New Roman"/>
                <w:b/>
                <w:sz w:val="24"/>
                <w:szCs w:val="24"/>
              </w:rPr>
              <w:t>crore</w:t>
            </w:r>
            <w:proofErr w:type="spellEnd"/>
            <w:r w:rsidRPr="00B2596E">
              <w:rPr>
                <w:rFonts w:ascii="Times New Roman" w:hAnsi="Times New Roman"/>
                <w:b/>
                <w:sz w:val="24"/>
                <w:szCs w:val="24"/>
              </w:rPr>
              <w:t>)</w:t>
            </w:r>
          </w:p>
        </w:tc>
        <w:tc>
          <w:tcPr>
            <w:tcW w:w="1473" w:type="dxa"/>
            <w:tcBorders>
              <w:top w:val="single" w:sz="4" w:space="0" w:color="auto"/>
              <w:left w:val="single" w:sz="4" w:space="0" w:color="auto"/>
              <w:bottom w:val="single" w:sz="4" w:space="0" w:color="auto"/>
              <w:right w:val="single" w:sz="4" w:space="0" w:color="auto"/>
            </w:tcBorders>
            <w:vAlign w:val="center"/>
          </w:tcPr>
          <w:p w14:paraId="27C46804" w14:textId="77777777" w:rsidR="00F501B6" w:rsidRDefault="009136AA" w:rsidP="009136AA">
            <w:pPr>
              <w:ind w:left="220" w:right="276"/>
              <w:jc w:val="center"/>
              <w:rPr>
                <w:rFonts w:ascii="Times New Roman" w:hAnsi="Times New Roman"/>
                <w:b/>
                <w:sz w:val="24"/>
                <w:szCs w:val="24"/>
              </w:rPr>
            </w:pPr>
            <w:r w:rsidRPr="00B2596E">
              <w:rPr>
                <w:rFonts w:ascii="Times New Roman" w:hAnsi="Times New Roman"/>
                <w:b/>
                <w:sz w:val="24"/>
                <w:szCs w:val="24"/>
              </w:rPr>
              <w:t>Avg. Testing RMSE</w:t>
            </w:r>
          </w:p>
          <w:p w14:paraId="40C0702E" w14:textId="75BB2697" w:rsidR="009136AA" w:rsidRPr="008E0404" w:rsidRDefault="009136AA" w:rsidP="009136AA">
            <w:pPr>
              <w:ind w:left="220" w:right="276"/>
              <w:jc w:val="center"/>
              <w:rPr>
                <w:rFonts w:ascii="Times New Roman" w:hAnsi="Times New Roman" w:cs="Times New Roman"/>
                <w:b/>
                <w:sz w:val="24"/>
                <w:szCs w:val="24"/>
                <w:lang w:bidi="ar-SA"/>
              </w:rPr>
            </w:pPr>
            <w:r w:rsidRPr="00B2596E">
              <w:rPr>
                <w:rFonts w:ascii="Times New Roman" w:hAnsi="Times New Roman"/>
                <w:b/>
                <w:sz w:val="24"/>
                <w:szCs w:val="24"/>
              </w:rPr>
              <w:t>[0-1]</w:t>
            </w:r>
          </w:p>
        </w:tc>
        <w:tc>
          <w:tcPr>
            <w:tcW w:w="1645" w:type="dxa"/>
            <w:tcBorders>
              <w:top w:val="single" w:sz="4" w:space="0" w:color="auto"/>
              <w:left w:val="single" w:sz="4" w:space="0" w:color="auto"/>
              <w:bottom w:val="single" w:sz="4" w:space="0" w:color="auto"/>
              <w:right w:val="single" w:sz="4" w:space="0" w:color="auto"/>
            </w:tcBorders>
            <w:vAlign w:val="center"/>
          </w:tcPr>
          <w:p w14:paraId="4824DF23" w14:textId="10D468D5" w:rsidR="009136AA" w:rsidRPr="008E0404" w:rsidRDefault="009136AA" w:rsidP="009136AA">
            <w:pPr>
              <w:ind w:left="220" w:right="276"/>
              <w:jc w:val="center"/>
              <w:rPr>
                <w:rFonts w:ascii="Times New Roman" w:eastAsia="SimSun" w:hAnsi="Times New Roman" w:cs="Times New Roman"/>
                <w:b/>
                <w:sz w:val="24"/>
                <w:szCs w:val="24"/>
                <w:lang w:bidi="ar-SA"/>
              </w:rPr>
            </w:pPr>
            <w:r w:rsidRPr="00B2596E">
              <w:rPr>
                <w:rFonts w:ascii="Times New Roman" w:hAnsi="Times New Roman"/>
                <w:b/>
                <w:sz w:val="24"/>
                <w:szCs w:val="24"/>
              </w:rPr>
              <w:t>Avg. Testing original RMSE (</w:t>
            </w:r>
            <w:proofErr w:type="spellStart"/>
            <w:r w:rsidRPr="00B2596E">
              <w:rPr>
                <w:rFonts w:ascii="Times New Roman" w:hAnsi="Times New Roman"/>
                <w:b/>
                <w:sz w:val="24"/>
                <w:szCs w:val="24"/>
              </w:rPr>
              <w:t>crore</w:t>
            </w:r>
            <w:proofErr w:type="spellEnd"/>
            <w:r w:rsidRPr="00B2596E">
              <w:rPr>
                <w:rFonts w:ascii="Times New Roman" w:hAnsi="Times New Roman"/>
                <w:b/>
                <w:sz w:val="24"/>
                <w:szCs w:val="24"/>
              </w:rPr>
              <w:t>)</w:t>
            </w:r>
          </w:p>
        </w:tc>
      </w:tr>
      <w:tr w:rsidR="009136AA" w:rsidRPr="008E0404" w14:paraId="24C80AE5" w14:textId="49911F4D" w:rsidTr="00F501B6">
        <w:trPr>
          <w:trHeight w:val="144"/>
        </w:trPr>
        <w:tc>
          <w:tcPr>
            <w:tcW w:w="2703" w:type="dxa"/>
            <w:tcBorders>
              <w:top w:val="single" w:sz="4" w:space="0" w:color="auto"/>
              <w:left w:val="single" w:sz="4" w:space="0" w:color="auto"/>
              <w:bottom w:val="single" w:sz="4" w:space="0" w:color="auto"/>
              <w:right w:val="single" w:sz="4" w:space="0" w:color="auto"/>
            </w:tcBorders>
            <w:vAlign w:val="center"/>
          </w:tcPr>
          <w:p w14:paraId="59BA03D9" w14:textId="0ED25201" w:rsidR="009136AA" w:rsidRPr="008E0404" w:rsidRDefault="009136AA" w:rsidP="009136AA">
            <w:pPr>
              <w:ind w:left="220" w:right="276"/>
              <w:jc w:val="center"/>
              <w:rPr>
                <w:rFonts w:ascii="Times New Roman" w:hAnsi="Times New Roman" w:cs="Times New Roman"/>
                <w:bCs/>
                <w:sz w:val="24"/>
                <w:szCs w:val="24"/>
                <w:lang w:bidi="ar-SA"/>
              </w:rPr>
            </w:pPr>
            <w:r w:rsidRPr="00B2596E">
              <w:rPr>
                <w:rFonts w:ascii="Times New Roman" w:hAnsi="Times New Roman"/>
                <w:sz w:val="24"/>
                <w:szCs w:val="24"/>
              </w:rPr>
              <w:t>GDP+NTL</w:t>
            </w:r>
          </w:p>
        </w:tc>
        <w:tc>
          <w:tcPr>
            <w:tcW w:w="1690" w:type="dxa"/>
            <w:tcBorders>
              <w:top w:val="single" w:sz="4" w:space="0" w:color="auto"/>
              <w:left w:val="single" w:sz="4" w:space="0" w:color="auto"/>
              <w:bottom w:val="single" w:sz="4" w:space="0" w:color="auto"/>
              <w:right w:val="single" w:sz="4" w:space="0" w:color="auto"/>
            </w:tcBorders>
            <w:vAlign w:val="center"/>
          </w:tcPr>
          <w:p w14:paraId="50329451" w14:textId="35A0B932"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0.1727</w:t>
            </w:r>
          </w:p>
        </w:tc>
        <w:tc>
          <w:tcPr>
            <w:tcW w:w="1732" w:type="dxa"/>
            <w:tcBorders>
              <w:top w:val="single" w:sz="4" w:space="0" w:color="auto"/>
              <w:left w:val="single" w:sz="4" w:space="0" w:color="auto"/>
              <w:bottom w:val="single" w:sz="4" w:space="0" w:color="auto"/>
              <w:right w:val="single" w:sz="4" w:space="0" w:color="auto"/>
            </w:tcBorders>
            <w:vAlign w:val="center"/>
          </w:tcPr>
          <w:p w14:paraId="3F70C443" w14:textId="71ED7BEB"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373528.34</w:t>
            </w:r>
          </w:p>
        </w:tc>
        <w:tc>
          <w:tcPr>
            <w:tcW w:w="1473" w:type="dxa"/>
            <w:tcBorders>
              <w:top w:val="single" w:sz="4" w:space="0" w:color="auto"/>
              <w:left w:val="single" w:sz="4" w:space="0" w:color="auto"/>
              <w:bottom w:val="single" w:sz="4" w:space="0" w:color="auto"/>
              <w:right w:val="single" w:sz="4" w:space="0" w:color="auto"/>
            </w:tcBorders>
            <w:vAlign w:val="center"/>
          </w:tcPr>
          <w:p w14:paraId="64261A33" w14:textId="3EB7CE86"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0.1771</w:t>
            </w:r>
          </w:p>
        </w:tc>
        <w:tc>
          <w:tcPr>
            <w:tcW w:w="1645" w:type="dxa"/>
            <w:tcBorders>
              <w:top w:val="single" w:sz="4" w:space="0" w:color="auto"/>
              <w:left w:val="single" w:sz="4" w:space="0" w:color="auto"/>
              <w:bottom w:val="single" w:sz="4" w:space="0" w:color="auto"/>
              <w:right w:val="single" w:sz="4" w:space="0" w:color="auto"/>
            </w:tcBorders>
            <w:vAlign w:val="center"/>
          </w:tcPr>
          <w:p w14:paraId="5F6AA1CA" w14:textId="2C7AB0BD" w:rsidR="009136AA" w:rsidRPr="008E0404" w:rsidRDefault="009136AA" w:rsidP="009136AA">
            <w:pPr>
              <w:ind w:left="220" w:right="276"/>
              <w:jc w:val="center"/>
              <w:rPr>
                <w:rFonts w:ascii="Times New Roman" w:eastAsia="SimSun" w:hAnsi="Times New Roman" w:cs="Times New Roman"/>
                <w:bCs/>
                <w:sz w:val="24"/>
                <w:szCs w:val="24"/>
                <w:lang w:bidi="ar-SA"/>
              </w:rPr>
            </w:pPr>
            <w:r w:rsidRPr="00B2596E">
              <w:rPr>
                <w:rFonts w:ascii="Times New Roman" w:hAnsi="Times New Roman"/>
                <w:color w:val="000000"/>
                <w:sz w:val="24"/>
                <w:szCs w:val="24"/>
              </w:rPr>
              <w:t>383040</w:t>
            </w:r>
          </w:p>
        </w:tc>
      </w:tr>
      <w:tr w:rsidR="009136AA" w:rsidRPr="008E0404" w14:paraId="1A4CC8A7" w14:textId="18CDB3E7" w:rsidTr="00F501B6">
        <w:trPr>
          <w:trHeight w:val="144"/>
        </w:trPr>
        <w:tc>
          <w:tcPr>
            <w:tcW w:w="2703" w:type="dxa"/>
            <w:tcBorders>
              <w:top w:val="single" w:sz="4" w:space="0" w:color="auto"/>
              <w:left w:val="single" w:sz="4" w:space="0" w:color="auto"/>
              <w:bottom w:val="single" w:sz="4" w:space="0" w:color="auto"/>
              <w:right w:val="single" w:sz="4" w:space="0" w:color="auto"/>
            </w:tcBorders>
            <w:vAlign w:val="center"/>
          </w:tcPr>
          <w:p w14:paraId="40274266" w14:textId="77777777" w:rsidR="00802EDF" w:rsidRDefault="009136AA" w:rsidP="009136AA">
            <w:pPr>
              <w:ind w:left="220" w:right="276"/>
              <w:jc w:val="center"/>
              <w:rPr>
                <w:rFonts w:ascii="Times New Roman" w:hAnsi="Times New Roman"/>
                <w:sz w:val="24"/>
                <w:szCs w:val="24"/>
              </w:rPr>
            </w:pPr>
            <w:r w:rsidRPr="00B2596E">
              <w:rPr>
                <w:rFonts w:ascii="Times New Roman" w:hAnsi="Times New Roman"/>
                <w:sz w:val="24"/>
                <w:szCs w:val="24"/>
              </w:rPr>
              <w:t>GDP+NTL+</w:t>
            </w:r>
          </w:p>
          <w:p w14:paraId="2956AA0A" w14:textId="57465492" w:rsidR="009136AA" w:rsidRPr="008E0404" w:rsidRDefault="009136AA" w:rsidP="009136AA">
            <w:pPr>
              <w:ind w:left="220" w:right="276"/>
              <w:jc w:val="center"/>
              <w:rPr>
                <w:rFonts w:ascii="Times New Roman" w:hAnsi="Times New Roman" w:cs="Times New Roman"/>
                <w:bCs/>
                <w:sz w:val="24"/>
                <w:szCs w:val="24"/>
                <w:lang w:bidi="ar-SA"/>
              </w:rPr>
            </w:pPr>
            <w:r w:rsidRPr="00B2596E">
              <w:rPr>
                <w:rFonts w:ascii="Times New Roman" w:hAnsi="Times New Roman"/>
                <w:sz w:val="24"/>
                <w:szCs w:val="24"/>
              </w:rPr>
              <w:t>Energy-met</w:t>
            </w:r>
          </w:p>
        </w:tc>
        <w:tc>
          <w:tcPr>
            <w:tcW w:w="1690" w:type="dxa"/>
            <w:tcBorders>
              <w:top w:val="single" w:sz="4" w:space="0" w:color="auto"/>
              <w:left w:val="single" w:sz="4" w:space="0" w:color="auto"/>
              <w:bottom w:val="single" w:sz="4" w:space="0" w:color="auto"/>
              <w:right w:val="single" w:sz="4" w:space="0" w:color="auto"/>
            </w:tcBorders>
            <w:vAlign w:val="center"/>
          </w:tcPr>
          <w:p w14:paraId="7CC619F8" w14:textId="64ECD72A"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0.1268</w:t>
            </w:r>
          </w:p>
        </w:tc>
        <w:tc>
          <w:tcPr>
            <w:tcW w:w="1732" w:type="dxa"/>
            <w:tcBorders>
              <w:top w:val="single" w:sz="4" w:space="0" w:color="auto"/>
              <w:left w:val="single" w:sz="4" w:space="0" w:color="auto"/>
              <w:bottom w:val="single" w:sz="4" w:space="0" w:color="auto"/>
              <w:right w:val="single" w:sz="4" w:space="0" w:color="auto"/>
            </w:tcBorders>
            <w:vAlign w:val="center"/>
          </w:tcPr>
          <w:p w14:paraId="56DF4537" w14:textId="6D0744BD"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274325.09</w:t>
            </w:r>
          </w:p>
        </w:tc>
        <w:tc>
          <w:tcPr>
            <w:tcW w:w="1473" w:type="dxa"/>
            <w:tcBorders>
              <w:top w:val="single" w:sz="4" w:space="0" w:color="auto"/>
              <w:left w:val="single" w:sz="4" w:space="0" w:color="auto"/>
              <w:bottom w:val="single" w:sz="4" w:space="0" w:color="auto"/>
              <w:right w:val="single" w:sz="4" w:space="0" w:color="auto"/>
            </w:tcBorders>
            <w:vAlign w:val="center"/>
          </w:tcPr>
          <w:p w14:paraId="4E6F2E37" w14:textId="4AE508BC"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0.1280</w:t>
            </w:r>
          </w:p>
        </w:tc>
        <w:tc>
          <w:tcPr>
            <w:tcW w:w="1645" w:type="dxa"/>
            <w:tcBorders>
              <w:top w:val="single" w:sz="4" w:space="0" w:color="auto"/>
              <w:left w:val="single" w:sz="4" w:space="0" w:color="auto"/>
              <w:bottom w:val="single" w:sz="4" w:space="0" w:color="auto"/>
              <w:right w:val="single" w:sz="4" w:space="0" w:color="auto"/>
            </w:tcBorders>
            <w:vAlign w:val="center"/>
          </w:tcPr>
          <w:p w14:paraId="267B5F84" w14:textId="4F8CFAB9" w:rsidR="009136AA" w:rsidRPr="008E0404" w:rsidRDefault="009136AA" w:rsidP="009136AA">
            <w:pPr>
              <w:ind w:left="220" w:right="276"/>
              <w:jc w:val="center"/>
              <w:rPr>
                <w:rFonts w:ascii="Times New Roman" w:eastAsia="SimSun" w:hAnsi="Times New Roman" w:cs="Times New Roman"/>
                <w:bCs/>
                <w:sz w:val="24"/>
                <w:szCs w:val="24"/>
                <w:lang w:bidi="ar-SA"/>
              </w:rPr>
            </w:pPr>
            <w:r w:rsidRPr="00B2596E">
              <w:rPr>
                <w:rFonts w:ascii="Times New Roman" w:hAnsi="Times New Roman"/>
                <w:color w:val="000000"/>
                <w:sz w:val="24"/>
                <w:szCs w:val="24"/>
              </w:rPr>
              <w:t>276952.7</w:t>
            </w:r>
          </w:p>
        </w:tc>
      </w:tr>
      <w:tr w:rsidR="009136AA" w:rsidRPr="008E0404" w14:paraId="50C8B006" w14:textId="660C0013" w:rsidTr="00F501B6">
        <w:trPr>
          <w:trHeight w:val="144"/>
        </w:trPr>
        <w:tc>
          <w:tcPr>
            <w:tcW w:w="2703" w:type="dxa"/>
            <w:tcBorders>
              <w:top w:val="single" w:sz="4" w:space="0" w:color="auto"/>
              <w:left w:val="single" w:sz="4" w:space="0" w:color="auto"/>
              <w:bottom w:val="single" w:sz="4" w:space="0" w:color="auto"/>
              <w:right w:val="single" w:sz="4" w:space="0" w:color="auto"/>
            </w:tcBorders>
            <w:vAlign w:val="center"/>
          </w:tcPr>
          <w:p w14:paraId="0EBA6BE3" w14:textId="6E7B70A8" w:rsidR="009136AA" w:rsidRPr="008E0404" w:rsidRDefault="009136AA" w:rsidP="009136AA">
            <w:pPr>
              <w:ind w:left="220" w:right="276"/>
              <w:jc w:val="center"/>
              <w:rPr>
                <w:rFonts w:ascii="Times New Roman" w:hAnsi="Times New Roman" w:cs="Times New Roman"/>
                <w:bCs/>
                <w:sz w:val="24"/>
                <w:szCs w:val="24"/>
                <w:lang w:bidi="ar-SA"/>
              </w:rPr>
            </w:pPr>
            <w:r w:rsidRPr="00B2596E">
              <w:rPr>
                <w:rFonts w:ascii="Times New Roman" w:hAnsi="Times New Roman"/>
                <w:sz w:val="24"/>
                <w:szCs w:val="24"/>
              </w:rPr>
              <w:t>GDP+NTL+CPI</w:t>
            </w:r>
          </w:p>
        </w:tc>
        <w:tc>
          <w:tcPr>
            <w:tcW w:w="1690" w:type="dxa"/>
            <w:tcBorders>
              <w:top w:val="single" w:sz="4" w:space="0" w:color="auto"/>
              <w:left w:val="single" w:sz="4" w:space="0" w:color="auto"/>
              <w:bottom w:val="single" w:sz="4" w:space="0" w:color="auto"/>
              <w:right w:val="single" w:sz="4" w:space="0" w:color="auto"/>
            </w:tcBorders>
            <w:vAlign w:val="center"/>
          </w:tcPr>
          <w:p w14:paraId="20C9A64E" w14:textId="109DDAFD"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0.0951</w:t>
            </w:r>
          </w:p>
        </w:tc>
        <w:tc>
          <w:tcPr>
            <w:tcW w:w="1732" w:type="dxa"/>
            <w:tcBorders>
              <w:top w:val="single" w:sz="4" w:space="0" w:color="auto"/>
              <w:left w:val="single" w:sz="4" w:space="0" w:color="auto"/>
              <w:bottom w:val="single" w:sz="4" w:space="0" w:color="auto"/>
              <w:right w:val="single" w:sz="4" w:space="0" w:color="auto"/>
            </w:tcBorders>
            <w:vAlign w:val="center"/>
          </w:tcPr>
          <w:p w14:paraId="72FDB2B5" w14:textId="12E6DC6D"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205782.00</w:t>
            </w:r>
          </w:p>
        </w:tc>
        <w:tc>
          <w:tcPr>
            <w:tcW w:w="1473" w:type="dxa"/>
            <w:tcBorders>
              <w:top w:val="single" w:sz="4" w:space="0" w:color="auto"/>
              <w:left w:val="single" w:sz="4" w:space="0" w:color="auto"/>
              <w:bottom w:val="single" w:sz="4" w:space="0" w:color="auto"/>
              <w:right w:val="single" w:sz="4" w:space="0" w:color="auto"/>
            </w:tcBorders>
            <w:vAlign w:val="center"/>
          </w:tcPr>
          <w:p w14:paraId="09BDC8B0" w14:textId="3DA30422"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0.1002</w:t>
            </w:r>
          </w:p>
        </w:tc>
        <w:tc>
          <w:tcPr>
            <w:tcW w:w="1645" w:type="dxa"/>
            <w:tcBorders>
              <w:top w:val="single" w:sz="4" w:space="0" w:color="auto"/>
              <w:left w:val="single" w:sz="4" w:space="0" w:color="auto"/>
              <w:bottom w:val="single" w:sz="4" w:space="0" w:color="auto"/>
              <w:right w:val="single" w:sz="4" w:space="0" w:color="auto"/>
            </w:tcBorders>
            <w:vAlign w:val="center"/>
          </w:tcPr>
          <w:p w14:paraId="756BD0C9" w14:textId="31E27195" w:rsidR="009136AA" w:rsidRPr="008E0404" w:rsidRDefault="009136AA" w:rsidP="009136AA">
            <w:pPr>
              <w:ind w:left="220" w:right="276"/>
              <w:jc w:val="center"/>
              <w:rPr>
                <w:rFonts w:ascii="Times New Roman" w:eastAsia="SimSun" w:hAnsi="Times New Roman" w:cs="Times New Roman"/>
                <w:bCs/>
                <w:sz w:val="24"/>
                <w:szCs w:val="24"/>
                <w:lang w:bidi="ar-SA"/>
              </w:rPr>
            </w:pPr>
            <w:r w:rsidRPr="00B2596E">
              <w:rPr>
                <w:rFonts w:ascii="Times New Roman" w:hAnsi="Times New Roman"/>
                <w:color w:val="000000"/>
                <w:sz w:val="24"/>
                <w:szCs w:val="24"/>
              </w:rPr>
              <w:t>216784.8</w:t>
            </w:r>
          </w:p>
        </w:tc>
      </w:tr>
      <w:tr w:rsidR="009136AA" w:rsidRPr="008E0404" w14:paraId="73B645BA" w14:textId="77777777" w:rsidTr="00F501B6">
        <w:trPr>
          <w:trHeight w:val="144"/>
        </w:trPr>
        <w:tc>
          <w:tcPr>
            <w:tcW w:w="2703" w:type="dxa"/>
            <w:tcBorders>
              <w:top w:val="single" w:sz="4" w:space="0" w:color="auto"/>
              <w:left w:val="single" w:sz="4" w:space="0" w:color="auto"/>
              <w:bottom w:val="single" w:sz="4" w:space="0" w:color="auto"/>
              <w:right w:val="single" w:sz="4" w:space="0" w:color="auto"/>
            </w:tcBorders>
            <w:vAlign w:val="center"/>
          </w:tcPr>
          <w:p w14:paraId="3BDD7965" w14:textId="77777777" w:rsidR="00802EDF" w:rsidRDefault="009136AA" w:rsidP="009136AA">
            <w:pPr>
              <w:ind w:left="220" w:right="276"/>
              <w:jc w:val="center"/>
              <w:rPr>
                <w:rFonts w:ascii="Times New Roman" w:hAnsi="Times New Roman"/>
                <w:sz w:val="24"/>
                <w:szCs w:val="24"/>
              </w:rPr>
            </w:pPr>
            <w:r w:rsidRPr="00B2596E">
              <w:rPr>
                <w:rFonts w:ascii="Times New Roman" w:hAnsi="Times New Roman"/>
                <w:sz w:val="24"/>
                <w:szCs w:val="24"/>
              </w:rPr>
              <w:t>GDP+NTL+</w:t>
            </w:r>
          </w:p>
          <w:p w14:paraId="659FD735" w14:textId="3D2B2955" w:rsidR="009136AA" w:rsidRPr="008E0404" w:rsidRDefault="009136AA" w:rsidP="009136AA">
            <w:pPr>
              <w:ind w:left="220" w:right="276"/>
              <w:jc w:val="center"/>
              <w:rPr>
                <w:rFonts w:ascii="Times New Roman" w:hAnsi="Times New Roman" w:cs="Times New Roman"/>
                <w:bCs/>
                <w:sz w:val="24"/>
                <w:szCs w:val="24"/>
                <w:lang w:bidi="ar-SA"/>
              </w:rPr>
            </w:pPr>
            <w:proofErr w:type="spellStart"/>
            <w:r w:rsidRPr="00B2596E">
              <w:rPr>
                <w:rFonts w:ascii="Times New Roman" w:hAnsi="Times New Roman"/>
                <w:sz w:val="24"/>
                <w:szCs w:val="24"/>
              </w:rPr>
              <w:t>Energy-met+CPI</w:t>
            </w:r>
            <w:proofErr w:type="spellEnd"/>
          </w:p>
        </w:tc>
        <w:tc>
          <w:tcPr>
            <w:tcW w:w="1690" w:type="dxa"/>
            <w:tcBorders>
              <w:top w:val="single" w:sz="4" w:space="0" w:color="auto"/>
              <w:left w:val="single" w:sz="4" w:space="0" w:color="auto"/>
              <w:bottom w:val="single" w:sz="4" w:space="0" w:color="auto"/>
              <w:right w:val="single" w:sz="4" w:space="0" w:color="auto"/>
            </w:tcBorders>
            <w:vAlign w:val="center"/>
          </w:tcPr>
          <w:p w14:paraId="400FFEF9" w14:textId="5366D5BA"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0.1191</w:t>
            </w:r>
          </w:p>
        </w:tc>
        <w:tc>
          <w:tcPr>
            <w:tcW w:w="1732" w:type="dxa"/>
            <w:tcBorders>
              <w:top w:val="single" w:sz="4" w:space="0" w:color="auto"/>
              <w:left w:val="single" w:sz="4" w:space="0" w:color="auto"/>
              <w:bottom w:val="single" w:sz="4" w:space="0" w:color="auto"/>
              <w:right w:val="single" w:sz="4" w:space="0" w:color="auto"/>
            </w:tcBorders>
            <w:vAlign w:val="center"/>
          </w:tcPr>
          <w:p w14:paraId="40B55BD7" w14:textId="2B222161"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257590.23</w:t>
            </w:r>
          </w:p>
        </w:tc>
        <w:tc>
          <w:tcPr>
            <w:tcW w:w="1473" w:type="dxa"/>
            <w:tcBorders>
              <w:top w:val="single" w:sz="4" w:space="0" w:color="auto"/>
              <w:left w:val="single" w:sz="4" w:space="0" w:color="auto"/>
              <w:bottom w:val="single" w:sz="4" w:space="0" w:color="auto"/>
              <w:right w:val="single" w:sz="4" w:space="0" w:color="auto"/>
            </w:tcBorders>
            <w:vAlign w:val="center"/>
          </w:tcPr>
          <w:p w14:paraId="08912897" w14:textId="576753CA" w:rsidR="009136AA" w:rsidRPr="008E0404" w:rsidRDefault="009136AA" w:rsidP="009136AA">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0.1239</w:t>
            </w:r>
          </w:p>
        </w:tc>
        <w:tc>
          <w:tcPr>
            <w:tcW w:w="1645" w:type="dxa"/>
            <w:tcBorders>
              <w:top w:val="single" w:sz="4" w:space="0" w:color="auto"/>
              <w:left w:val="single" w:sz="4" w:space="0" w:color="auto"/>
              <w:bottom w:val="single" w:sz="4" w:space="0" w:color="auto"/>
              <w:right w:val="single" w:sz="4" w:space="0" w:color="auto"/>
            </w:tcBorders>
            <w:vAlign w:val="center"/>
          </w:tcPr>
          <w:p w14:paraId="43CEE865" w14:textId="32064626" w:rsidR="009136AA" w:rsidRPr="008E0404" w:rsidRDefault="009136AA" w:rsidP="009136AA">
            <w:pPr>
              <w:ind w:left="220" w:right="276"/>
              <w:jc w:val="center"/>
              <w:rPr>
                <w:rFonts w:ascii="Times New Roman" w:eastAsia="SimSun" w:hAnsi="Times New Roman" w:cs="Times New Roman"/>
                <w:bCs/>
                <w:sz w:val="24"/>
                <w:szCs w:val="24"/>
                <w:lang w:bidi="ar-SA"/>
              </w:rPr>
            </w:pPr>
            <w:r w:rsidRPr="00B2596E">
              <w:rPr>
                <w:rFonts w:ascii="Times New Roman" w:hAnsi="Times New Roman"/>
                <w:color w:val="000000"/>
                <w:sz w:val="24"/>
                <w:szCs w:val="24"/>
              </w:rPr>
              <w:t>267986.7</w:t>
            </w:r>
          </w:p>
        </w:tc>
      </w:tr>
    </w:tbl>
    <w:p w14:paraId="1484AB2F" w14:textId="39B4AB0D" w:rsidR="008E0404" w:rsidRDefault="009136AA" w:rsidP="009136AA">
      <w:pPr>
        <w:spacing w:after="0" w:line="360" w:lineRule="auto"/>
        <w:ind w:right="318"/>
        <w:jc w:val="center"/>
        <w:rPr>
          <w:rFonts w:ascii="Times New Roman" w:hAnsi="Times New Roman" w:cs="Times New Roman"/>
          <w:bCs/>
          <w:sz w:val="24"/>
          <w:szCs w:val="24"/>
        </w:rPr>
      </w:pPr>
      <w:proofErr w:type="gramStart"/>
      <w:r w:rsidRPr="009136AA">
        <w:rPr>
          <w:rFonts w:ascii="Times New Roman" w:hAnsi="Times New Roman" w:cs="Times New Roman"/>
          <w:bCs/>
          <w:sz w:val="24"/>
          <w:szCs w:val="24"/>
        </w:rPr>
        <w:t xml:space="preserve">Table 1: </w:t>
      </w:r>
      <w:proofErr w:type="spellStart"/>
      <w:r w:rsidRPr="009136AA">
        <w:rPr>
          <w:rFonts w:ascii="Times New Roman" w:hAnsi="Times New Roman" w:cs="Times New Roman"/>
          <w:bCs/>
          <w:iCs/>
          <w:sz w:val="24"/>
          <w:szCs w:val="24"/>
        </w:rPr>
        <w:t>RandomGLM</w:t>
      </w:r>
      <w:proofErr w:type="spellEnd"/>
      <w:r w:rsidRPr="009136AA">
        <w:rPr>
          <w:rFonts w:ascii="Times New Roman" w:hAnsi="Times New Roman" w:cs="Times New Roman"/>
          <w:bCs/>
          <w:iCs/>
          <w:sz w:val="24"/>
          <w:szCs w:val="24"/>
        </w:rPr>
        <w:t xml:space="preserve"> 5</w:t>
      </w:r>
      <w:r w:rsidR="002148A5">
        <w:rPr>
          <w:rFonts w:ascii="Times New Roman" w:hAnsi="Times New Roman" w:cs="Times New Roman"/>
          <w:bCs/>
          <w:iCs/>
          <w:sz w:val="24"/>
          <w:szCs w:val="24"/>
        </w:rPr>
        <w:t>-</w:t>
      </w:r>
      <w:r w:rsidRPr="009136AA">
        <w:rPr>
          <w:rFonts w:ascii="Times New Roman" w:hAnsi="Times New Roman" w:cs="Times New Roman"/>
          <w:bCs/>
          <w:iCs/>
          <w:sz w:val="24"/>
          <w:szCs w:val="24"/>
        </w:rPr>
        <w:t>fold regression</w:t>
      </w:r>
      <w:r>
        <w:rPr>
          <w:rFonts w:ascii="Times New Roman" w:hAnsi="Times New Roman" w:cs="Times New Roman"/>
          <w:bCs/>
          <w:sz w:val="24"/>
          <w:szCs w:val="24"/>
        </w:rPr>
        <w:t>.</w:t>
      </w:r>
      <w:proofErr w:type="gramEnd"/>
    </w:p>
    <w:p w14:paraId="4AF7F933" w14:textId="0DE3122B" w:rsidR="00B3659B" w:rsidRDefault="00B3659B" w:rsidP="009136AA">
      <w:pPr>
        <w:spacing w:after="0" w:line="360" w:lineRule="auto"/>
        <w:ind w:right="318"/>
        <w:jc w:val="center"/>
        <w:rPr>
          <w:rFonts w:ascii="Times New Roman" w:hAnsi="Times New Roman" w:cs="Times New Roman"/>
          <w:bCs/>
          <w:sz w:val="24"/>
          <w:szCs w:val="24"/>
        </w:rPr>
      </w:pPr>
    </w:p>
    <w:tbl>
      <w:tblPr>
        <w:tblStyle w:val="TableGrid11"/>
        <w:tblpPr w:leftFromText="180" w:rightFromText="180" w:vertAnchor="text" w:horzAnchor="margin" w:tblpY="450"/>
        <w:tblW w:w="0" w:type="auto"/>
        <w:tblInd w:w="0" w:type="dxa"/>
        <w:tblLayout w:type="fixed"/>
        <w:tblLook w:val="04A0" w:firstRow="1" w:lastRow="0" w:firstColumn="1" w:lastColumn="0" w:noHBand="0" w:noVBand="1"/>
      </w:tblPr>
      <w:tblGrid>
        <w:gridCol w:w="2703"/>
        <w:gridCol w:w="1690"/>
        <w:gridCol w:w="1732"/>
        <w:gridCol w:w="1473"/>
        <w:gridCol w:w="1645"/>
      </w:tblGrid>
      <w:tr w:rsidR="00B3659B" w:rsidRPr="008E0404" w14:paraId="65DA38C8" w14:textId="77777777" w:rsidTr="009E238D">
        <w:trPr>
          <w:trHeight w:val="144"/>
        </w:trPr>
        <w:tc>
          <w:tcPr>
            <w:tcW w:w="2703" w:type="dxa"/>
            <w:tcBorders>
              <w:top w:val="single" w:sz="4" w:space="0" w:color="auto"/>
              <w:left w:val="single" w:sz="4" w:space="0" w:color="auto"/>
              <w:bottom w:val="single" w:sz="4" w:space="0" w:color="auto"/>
              <w:right w:val="single" w:sz="4" w:space="0" w:color="auto"/>
            </w:tcBorders>
            <w:vAlign w:val="center"/>
            <w:hideMark/>
          </w:tcPr>
          <w:p w14:paraId="3B0A4FAA" w14:textId="77777777" w:rsidR="00B3659B" w:rsidRPr="008E0404" w:rsidRDefault="00B3659B" w:rsidP="009E238D">
            <w:pPr>
              <w:ind w:left="220" w:right="276"/>
              <w:jc w:val="center"/>
              <w:rPr>
                <w:rFonts w:ascii="Times New Roman" w:hAnsi="Times New Roman" w:cs="Times New Roman"/>
                <w:b/>
                <w:sz w:val="24"/>
                <w:szCs w:val="24"/>
                <w:lang w:bidi="ar-SA"/>
              </w:rPr>
            </w:pPr>
            <w:r w:rsidRPr="009136AA">
              <w:rPr>
                <w:rFonts w:ascii="Times New Roman" w:eastAsia="SimSun" w:hAnsi="Times New Roman" w:cs="Times New Roman"/>
                <w:b/>
                <w:sz w:val="24"/>
                <w:szCs w:val="24"/>
                <w:lang w:bidi="ar-SA"/>
              </w:rPr>
              <w:t>Feature Combination</w:t>
            </w:r>
          </w:p>
        </w:tc>
        <w:tc>
          <w:tcPr>
            <w:tcW w:w="1690" w:type="dxa"/>
            <w:tcBorders>
              <w:top w:val="single" w:sz="4" w:space="0" w:color="auto"/>
              <w:left w:val="single" w:sz="4" w:space="0" w:color="auto"/>
              <w:bottom w:val="single" w:sz="4" w:space="0" w:color="auto"/>
              <w:right w:val="single" w:sz="4" w:space="0" w:color="auto"/>
            </w:tcBorders>
            <w:vAlign w:val="center"/>
          </w:tcPr>
          <w:p w14:paraId="159F046D" w14:textId="77777777" w:rsidR="00B3659B" w:rsidRDefault="00B3659B" w:rsidP="009E238D">
            <w:pPr>
              <w:ind w:left="220" w:right="276"/>
              <w:jc w:val="center"/>
              <w:rPr>
                <w:rFonts w:ascii="Times New Roman" w:hAnsi="Times New Roman"/>
                <w:b/>
                <w:sz w:val="24"/>
                <w:szCs w:val="24"/>
              </w:rPr>
            </w:pPr>
            <w:r w:rsidRPr="00B2596E">
              <w:rPr>
                <w:rFonts w:ascii="Times New Roman" w:hAnsi="Times New Roman"/>
                <w:b/>
                <w:sz w:val="24"/>
                <w:szCs w:val="24"/>
              </w:rPr>
              <w:t>Avg. Training RMSE</w:t>
            </w:r>
          </w:p>
          <w:p w14:paraId="10799102" w14:textId="77777777" w:rsidR="00B3659B" w:rsidRPr="008E0404" w:rsidRDefault="00B3659B" w:rsidP="009E238D">
            <w:pPr>
              <w:ind w:left="220" w:right="276"/>
              <w:jc w:val="center"/>
              <w:rPr>
                <w:rFonts w:ascii="Times New Roman" w:hAnsi="Times New Roman" w:cs="Times New Roman"/>
                <w:b/>
                <w:sz w:val="24"/>
                <w:szCs w:val="24"/>
                <w:lang w:bidi="ar-SA"/>
              </w:rPr>
            </w:pPr>
            <w:r w:rsidRPr="00B2596E">
              <w:rPr>
                <w:rFonts w:ascii="Times New Roman" w:hAnsi="Times New Roman"/>
                <w:b/>
                <w:sz w:val="24"/>
                <w:szCs w:val="24"/>
              </w:rPr>
              <w:t>[0-1]</w:t>
            </w:r>
          </w:p>
        </w:tc>
        <w:tc>
          <w:tcPr>
            <w:tcW w:w="1732" w:type="dxa"/>
            <w:tcBorders>
              <w:top w:val="single" w:sz="4" w:space="0" w:color="auto"/>
              <w:left w:val="single" w:sz="4" w:space="0" w:color="auto"/>
              <w:bottom w:val="single" w:sz="4" w:space="0" w:color="auto"/>
              <w:right w:val="single" w:sz="4" w:space="0" w:color="auto"/>
            </w:tcBorders>
            <w:vAlign w:val="center"/>
          </w:tcPr>
          <w:p w14:paraId="22BCB12D" w14:textId="77777777" w:rsidR="00B3659B" w:rsidRPr="008E0404" w:rsidRDefault="00B3659B" w:rsidP="009E238D">
            <w:pPr>
              <w:ind w:left="220" w:right="276"/>
              <w:jc w:val="center"/>
              <w:rPr>
                <w:rFonts w:ascii="Times New Roman" w:hAnsi="Times New Roman" w:cs="Times New Roman"/>
                <w:b/>
                <w:sz w:val="24"/>
                <w:szCs w:val="24"/>
                <w:lang w:bidi="ar-SA"/>
              </w:rPr>
            </w:pPr>
            <w:r w:rsidRPr="00B2596E">
              <w:rPr>
                <w:rFonts w:ascii="Times New Roman" w:hAnsi="Times New Roman"/>
                <w:b/>
                <w:sz w:val="24"/>
                <w:szCs w:val="24"/>
              </w:rPr>
              <w:t>Avg.  Training original RMSE (</w:t>
            </w:r>
            <w:proofErr w:type="spellStart"/>
            <w:r w:rsidRPr="00B2596E">
              <w:rPr>
                <w:rFonts w:ascii="Times New Roman" w:hAnsi="Times New Roman"/>
                <w:b/>
                <w:sz w:val="24"/>
                <w:szCs w:val="24"/>
              </w:rPr>
              <w:t>crore</w:t>
            </w:r>
            <w:proofErr w:type="spellEnd"/>
            <w:r w:rsidRPr="00B2596E">
              <w:rPr>
                <w:rFonts w:ascii="Times New Roman" w:hAnsi="Times New Roman"/>
                <w:b/>
                <w:sz w:val="24"/>
                <w:szCs w:val="24"/>
              </w:rPr>
              <w:t>)</w:t>
            </w:r>
          </w:p>
        </w:tc>
        <w:tc>
          <w:tcPr>
            <w:tcW w:w="1473" w:type="dxa"/>
            <w:tcBorders>
              <w:top w:val="single" w:sz="4" w:space="0" w:color="auto"/>
              <w:left w:val="single" w:sz="4" w:space="0" w:color="auto"/>
              <w:bottom w:val="single" w:sz="4" w:space="0" w:color="auto"/>
              <w:right w:val="single" w:sz="4" w:space="0" w:color="auto"/>
            </w:tcBorders>
            <w:vAlign w:val="center"/>
          </w:tcPr>
          <w:p w14:paraId="3BE5CEB5" w14:textId="77777777" w:rsidR="00B3659B" w:rsidRDefault="00B3659B" w:rsidP="009E238D">
            <w:pPr>
              <w:ind w:left="220" w:right="276"/>
              <w:jc w:val="center"/>
              <w:rPr>
                <w:rFonts w:ascii="Times New Roman" w:hAnsi="Times New Roman"/>
                <w:b/>
                <w:sz w:val="24"/>
                <w:szCs w:val="24"/>
              </w:rPr>
            </w:pPr>
            <w:r w:rsidRPr="00B2596E">
              <w:rPr>
                <w:rFonts w:ascii="Times New Roman" w:hAnsi="Times New Roman"/>
                <w:b/>
                <w:sz w:val="24"/>
                <w:szCs w:val="24"/>
              </w:rPr>
              <w:t>Avg. Testing RMSE</w:t>
            </w:r>
          </w:p>
          <w:p w14:paraId="7A37DAE7" w14:textId="77777777" w:rsidR="00B3659B" w:rsidRPr="008E0404" w:rsidRDefault="00B3659B" w:rsidP="009E238D">
            <w:pPr>
              <w:ind w:left="220" w:right="276"/>
              <w:jc w:val="center"/>
              <w:rPr>
                <w:rFonts w:ascii="Times New Roman" w:hAnsi="Times New Roman" w:cs="Times New Roman"/>
                <w:b/>
                <w:sz w:val="24"/>
                <w:szCs w:val="24"/>
                <w:lang w:bidi="ar-SA"/>
              </w:rPr>
            </w:pPr>
            <w:r w:rsidRPr="00B2596E">
              <w:rPr>
                <w:rFonts w:ascii="Times New Roman" w:hAnsi="Times New Roman"/>
                <w:b/>
                <w:sz w:val="24"/>
                <w:szCs w:val="24"/>
              </w:rPr>
              <w:t>[0-1]</w:t>
            </w:r>
          </w:p>
        </w:tc>
        <w:tc>
          <w:tcPr>
            <w:tcW w:w="1645" w:type="dxa"/>
            <w:tcBorders>
              <w:top w:val="single" w:sz="4" w:space="0" w:color="auto"/>
              <w:left w:val="single" w:sz="4" w:space="0" w:color="auto"/>
              <w:bottom w:val="single" w:sz="4" w:space="0" w:color="auto"/>
              <w:right w:val="single" w:sz="4" w:space="0" w:color="auto"/>
            </w:tcBorders>
            <w:vAlign w:val="center"/>
          </w:tcPr>
          <w:p w14:paraId="4BD5D85D" w14:textId="77777777" w:rsidR="00B3659B" w:rsidRPr="008E0404" w:rsidRDefault="00B3659B" w:rsidP="009E238D">
            <w:pPr>
              <w:ind w:left="220" w:right="276"/>
              <w:jc w:val="center"/>
              <w:rPr>
                <w:rFonts w:ascii="Times New Roman" w:eastAsia="SimSun" w:hAnsi="Times New Roman" w:cs="Times New Roman"/>
                <w:b/>
                <w:sz w:val="24"/>
                <w:szCs w:val="24"/>
                <w:lang w:bidi="ar-SA"/>
              </w:rPr>
            </w:pPr>
            <w:r w:rsidRPr="00B2596E">
              <w:rPr>
                <w:rFonts w:ascii="Times New Roman" w:hAnsi="Times New Roman"/>
                <w:b/>
                <w:sz w:val="24"/>
                <w:szCs w:val="24"/>
              </w:rPr>
              <w:t>Avg. Testing original RMSE (</w:t>
            </w:r>
            <w:proofErr w:type="spellStart"/>
            <w:r w:rsidRPr="00B2596E">
              <w:rPr>
                <w:rFonts w:ascii="Times New Roman" w:hAnsi="Times New Roman"/>
                <w:b/>
                <w:sz w:val="24"/>
                <w:szCs w:val="24"/>
              </w:rPr>
              <w:t>crore</w:t>
            </w:r>
            <w:proofErr w:type="spellEnd"/>
            <w:r w:rsidRPr="00B2596E">
              <w:rPr>
                <w:rFonts w:ascii="Times New Roman" w:hAnsi="Times New Roman"/>
                <w:b/>
                <w:sz w:val="24"/>
                <w:szCs w:val="24"/>
              </w:rPr>
              <w:t>)</w:t>
            </w:r>
          </w:p>
        </w:tc>
      </w:tr>
      <w:tr w:rsidR="00B3659B" w:rsidRPr="008E0404" w14:paraId="53512ED9" w14:textId="77777777" w:rsidTr="009E238D">
        <w:trPr>
          <w:trHeight w:val="144"/>
        </w:trPr>
        <w:tc>
          <w:tcPr>
            <w:tcW w:w="2703" w:type="dxa"/>
            <w:tcBorders>
              <w:top w:val="single" w:sz="4" w:space="0" w:color="auto"/>
              <w:left w:val="single" w:sz="4" w:space="0" w:color="auto"/>
              <w:bottom w:val="single" w:sz="4" w:space="0" w:color="auto"/>
              <w:right w:val="single" w:sz="4" w:space="0" w:color="auto"/>
            </w:tcBorders>
            <w:vAlign w:val="center"/>
          </w:tcPr>
          <w:p w14:paraId="7FC1380E" w14:textId="77777777" w:rsidR="00B3659B" w:rsidRPr="008E0404" w:rsidRDefault="00B3659B" w:rsidP="009E238D">
            <w:pPr>
              <w:ind w:left="220" w:right="276"/>
              <w:jc w:val="center"/>
              <w:rPr>
                <w:rFonts w:ascii="Times New Roman" w:hAnsi="Times New Roman" w:cs="Times New Roman"/>
                <w:bCs/>
                <w:sz w:val="24"/>
                <w:szCs w:val="24"/>
                <w:lang w:bidi="ar-SA"/>
              </w:rPr>
            </w:pPr>
            <w:r w:rsidRPr="00B2596E">
              <w:rPr>
                <w:rFonts w:ascii="Times New Roman" w:hAnsi="Times New Roman"/>
                <w:sz w:val="24"/>
                <w:szCs w:val="24"/>
              </w:rPr>
              <w:t>GDP+NTL</w:t>
            </w:r>
          </w:p>
        </w:tc>
        <w:tc>
          <w:tcPr>
            <w:tcW w:w="1690" w:type="dxa"/>
            <w:tcBorders>
              <w:top w:val="single" w:sz="4" w:space="0" w:color="auto"/>
              <w:left w:val="single" w:sz="4" w:space="0" w:color="auto"/>
              <w:bottom w:val="single" w:sz="4" w:space="0" w:color="auto"/>
              <w:right w:val="single" w:sz="4" w:space="0" w:color="auto"/>
            </w:tcBorders>
            <w:vAlign w:val="center"/>
          </w:tcPr>
          <w:p w14:paraId="32906467" w14:textId="4E7394F7"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0.1645</w:t>
            </w:r>
          </w:p>
        </w:tc>
        <w:tc>
          <w:tcPr>
            <w:tcW w:w="1732" w:type="dxa"/>
            <w:tcBorders>
              <w:top w:val="single" w:sz="4" w:space="0" w:color="auto"/>
              <w:left w:val="single" w:sz="4" w:space="0" w:color="auto"/>
              <w:bottom w:val="single" w:sz="4" w:space="0" w:color="auto"/>
              <w:right w:val="single" w:sz="4" w:space="0" w:color="auto"/>
            </w:tcBorders>
            <w:vAlign w:val="center"/>
          </w:tcPr>
          <w:p w14:paraId="68688BDF" w14:textId="3F4FEA56"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355854.26</w:t>
            </w:r>
          </w:p>
        </w:tc>
        <w:tc>
          <w:tcPr>
            <w:tcW w:w="1473" w:type="dxa"/>
            <w:tcBorders>
              <w:top w:val="single" w:sz="4" w:space="0" w:color="auto"/>
              <w:left w:val="single" w:sz="4" w:space="0" w:color="auto"/>
              <w:bottom w:val="single" w:sz="4" w:space="0" w:color="auto"/>
              <w:right w:val="single" w:sz="4" w:space="0" w:color="auto"/>
            </w:tcBorders>
            <w:vAlign w:val="center"/>
          </w:tcPr>
          <w:p w14:paraId="0DCADCA8" w14:textId="10A4FE0E"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0.1739</w:t>
            </w:r>
          </w:p>
        </w:tc>
        <w:tc>
          <w:tcPr>
            <w:tcW w:w="1645" w:type="dxa"/>
            <w:tcBorders>
              <w:top w:val="single" w:sz="4" w:space="0" w:color="auto"/>
              <w:left w:val="single" w:sz="4" w:space="0" w:color="auto"/>
              <w:bottom w:val="single" w:sz="4" w:space="0" w:color="auto"/>
              <w:right w:val="single" w:sz="4" w:space="0" w:color="auto"/>
            </w:tcBorders>
            <w:vAlign w:val="center"/>
          </w:tcPr>
          <w:p w14:paraId="3A7FC910" w14:textId="05772901" w:rsidR="00B3659B" w:rsidRPr="008E0404" w:rsidRDefault="00B3659B" w:rsidP="009E238D">
            <w:pPr>
              <w:ind w:left="220" w:right="276"/>
              <w:jc w:val="center"/>
              <w:rPr>
                <w:rFonts w:ascii="Times New Roman" w:eastAsia="SimSun" w:hAnsi="Times New Roman" w:cs="Times New Roman"/>
                <w:bCs/>
                <w:sz w:val="24"/>
                <w:szCs w:val="24"/>
                <w:lang w:bidi="ar-SA"/>
              </w:rPr>
            </w:pPr>
            <w:r w:rsidRPr="00B2596E">
              <w:rPr>
                <w:rFonts w:ascii="Times New Roman" w:hAnsi="Times New Roman"/>
                <w:color w:val="000000"/>
                <w:sz w:val="24"/>
                <w:szCs w:val="24"/>
              </w:rPr>
              <w:t>376141</w:t>
            </w:r>
          </w:p>
        </w:tc>
      </w:tr>
      <w:tr w:rsidR="00B3659B" w:rsidRPr="008E0404" w14:paraId="10BA7639" w14:textId="77777777" w:rsidTr="009E238D">
        <w:trPr>
          <w:trHeight w:val="144"/>
        </w:trPr>
        <w:tc>
          <w:tcPr>
            <w:tcW w:w="2703" w:type="dxa"/>
            <w:tcBorders>
              <w:top w:val="single" w:sz="4" w:space="0" w:color="auto"/>
              <w:left w:val="single" w:sz="4" w:space="0" w:color="auto"/>
              <w:bottom w:val="single" w:sz="4" w:space="0" w:color="auto"/>
              <w:right w:val="single" w:sz="4" w:space="0" w:color="auto"/>
            </w:tcBorders>
            <w:vAlign w:val="center"/>
          </w:tcPr>
          <w:p w14:paraId="6C7F11F9" w14:textId="77777777" w:rsidR="00B3659B" w:rsidRDefault="00B3659B" w:rsidP="009E238D">
            <w:pPr>
              <w:ind w:left="220" w:right="276"/>
              <w:jc w:val="center"/>
              <w:rPr>
                <w:rFonts w:ascii="Times New Roman" w:hAnsi="Times New Roman"/>
                <w:sz w:val="24"/>
                <w:szCs w:val="24"/>
              </w:rPr>
            </w:pPr>
            <w:r w:rsidRPr="00B2596E">
              <w:rPr>
                <w:rFonts w:ascii="Times New Roman" w:hAnsi="Times New Roman"/>
                <w:sz w:val="24"/>
                <w:szCs w:val="24"/>
              </w:rPr>
              <w:t>GDP+NTL+</w:t>
            </w:r>
          </w:p>
          <w:p w14:paraId="61E160CF" w14:textId="77777777" w:rsidR="00B3659B" w:rsidRPr="008E0404" w:rsidRDefault="00B3659B" w:rsidP="009E238D">
            <w:pPr>
              <w:ind w:left="220" w:right="276"/>
              <w:jc w:val="center"/>
              <w:rPr>
                <w:rFonts w:ascii="Times New Roman" w:hAnsi="Times New Roman" w:cs="Times New Roman"/>
                <w:bCs/>
                <w:sz w:val="24"/>
                <w:szCs w:val="24"/>
                <w:lang w:bidi="ar-SA"/>
              </w:rPr>
            </w:pPr>
            <w:r w:rsidRPr="00B2596E">
              <w:rPr>
                <w:rFonts w:ascii="Times New Roman" w:hAnsi="Times New Roman"/>
                <w:sz w:val="24"/>
                <w:szCs w:val="24"/>
              </w:rPr>
              <w:t>Energy-met</w:t>
            </w:r>
          </w:p>
        </w:tc>
        <w:tc>
          <w:tcPr>
            <w:tcW w:w="1690" w:type="dxa"/>
            <w:tcBorders>
              <w:top w:val="single" w:sz="4" w:space="0" w:color="auto"/>
              <w:left w:val="single" w:sz="4" w:space="0" w:color="auto"/>
              <w:bottom w:val="single" w:sz="4" w:space="0" w:color="auto"/>
              <w:right w:val="single" w:sz="4" w:space="0" w:color="auto"/>
            </w:tcBorders>
            <w:vAlign w:val="center"/>
          </w:tcPr>
          <w:p w14:paraId="1E4BE002" w14:textId="32F6035D"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0.0947</w:t>
            </w:r>
          </w:p>
        </w:tc>
        <w:tc>
          <w:tcPr>
            <w:tcW w:w="1732" w:type="dxa"/>
            <w:tcBorders>
              <w:top w:val="single" w:sz="4" w:space="0" w:color="auto"/>
              <w:left w:val="single" w:sz="4" w:space="0" w:color="auto"/>
              <w:bottom w:val="single" w:sz="4" w:space="0" w:color="auto"/>
              <w:right w:val="single" w:sz="4" w:space="0" w:color="auto"/>
            </w:tcBorders>
            <w:vAlign w:val="center"/>
          </w:tcPr>
          <w:p w14:paraId="5FDD7B66" w14:textId="4C380144"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204821.26</w:t>
            </w:r>
          </w:p>
        </w:tc>
        <w:tc>
          <w:tcPr>
            <w:tcW w:w="1473" w:type="dxa"/>
            <w:tcBorders>
              <w:top w:val="single" w:sz="4" w:space="0" w:color="auto"/>
              <w:left w:val="single" w:sz="4" w:space="0" w:color="auto"/>
              <w:bottom w:val="single" w:sz="4" w:space="0" w:color="auto"/>
              <w:right w:val="single" w:sz="4" w:space="0" w:color="auto"/>
            </w:tcBorders>
            <w:vAlign w:val="center"/>
          </w:tcPr>
          <w:p w14:paraId="4ED3ED9E" w14:textId="4CA99D11"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0.1018</w:t>
            </w:r>
          </w:p>
        </w:tc>
        <w:tc>
          <w:tcPr>
            <w:tcW w:w="1645" w:type="dxa"/>
            <w:tcBorders>
              <w:top w:val="single" w:sz="4" w:space="0" w:color="auto"/>
              <w:left w:val="single" w:sz="4" w:space="0" w:color="auto"/>
              <w:bottom w:val="single" w:sz="4" w:space="0" w:color="auto"/>
              <w:right w:val="single" w:sz="4" w:space="0" w:color="auto"/>
            </w:tcBorders>
            <w:vAlign w:val="center"/>
          </w:tcPr>
          <w:p w14:paraId="334FA004" w14:textId="452106A9" w:rsidR="00B3659B" w:rsidRPr="008E0404" w:rsidRDefault="00B3659B" w:rsidP="009E238D">
            <w:pPr>
              <w:ind w:left="220" w:right="276"/>
              <w:jc w:val="center"/>
              <w:rPr>
                <w:rFonts w:ascii="Times New Roman" w:eastAsia="SimSun" w:hAnsi="Times New Roman" w:cs="Times New Roman"/>
                <w:bCs/>
                <w:sz w:val="24"/>
                <w:szCs w:val="24"/>
                <w:lang w:bidi="ar-SA"/>
              </w:rPr>
            </w:pPr>
            <w:r w:rsidRPr="00B2596E">
              <w:rPr>
                <w:rFonts w:ascii="Times New Roman" w:hAnsi="Times New Roman"/>
                <w:color w:val="000000"/>
                <w:sz w:val="24"/>
                <w:szCs w:val="24"/>
              </w:rPr>
              <w:t>220182.9</w:t>
            </w:r>
          </w:p>
        </w:tc>
      </w:tr>
      <w:tr w:rsidR="00B3659B" w:rsidRPr="008E0404" w14:paraId="243C1EA4" w14:textId="77777777" w:rsidTr="009E238D">
        <w:trPr>
          <w:trHeight w:val="144"/>
        </w:trPr>
        <w:tc>
          <w:tcPr>
            <w:tcW w:w="2703" w:type="dxa"/>
            <w:tcBorders>
              <w:top w:val="single" w:sz="4" w:space="0" w:color="auto"/>
              <w:left w:val="single" w:sz="4" w:space="0" w:color="auto"/>
              <w:bottom w:val="single" w:sz="4" w:space="0" w:color="auto"/>
              <w:right w:val="single" w:sz="4" w:space="0" w:color="auto"/>
            </w:tcBorders>
            <w:vAlign w:val="center"/>
          </w:tcPr>
          <w:p w14:paraId="5C562818" w14:textId="77777777" w:rsidR="00B3659B" w:rsidRPr="008E0404" w:rsidRDefault="00B3659B" w:rsidP="009E238D">
            <w:pPr>
              <w:ind w:left="220" w:right="276"/>
              <w:jc w:val="center"/>
              <w:rPr>
                <w:rFonts w:ascii="Times New Roman" w:hAnsi="Times New Roman" w:cs="Times New Roman"/>
                <w:bCs/>
                <w:sz w:val="24"/>
                <w:szCs w:val="24"/>
                <w:lang w:bidi="ar-SA"/>
              </w:rPr>
            </w:pPr>
            <w:r w:rsidRPr="00B2596E">
              <w:rPr>
                <w:rFonts w:ascii="Times New Roman" w:hAnsi="Times New Roman"/>
                <w:sz w:val="24"/>
                <w:szCs w:val="24"/>
              </w:rPr>
              <w:t>GDP+NTL+CPI</w:t>
            </w:r>
          </w:p>
        </w:tc>
        <w:tc>
          <w:tcPr>
            <w:tcW w:w="1690" w:type="dxa"/>
            <w:tcBorders>
              <w:top w:val="single" w:sz="4" w:space="0" w:color="auto"/>
              <w:left w:val="single" w:sz="4" w:space="0" w:color="auto"/>
              <w:bottom w:val="single" w:sz="4" w:space="0" w:color="auto"/>
              <w:right w:val="single" w:sz="4" w:space="0" w:color="auto"/>
            </w:tcBorders>
            <w:vAlign w:val="center"/>
          </w:tcPr>
          <w:p w14:paraId="704D142E" w14:textId="4570D94C"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0.0940</w:t>
            </w:r>
          </w:p>
        </w:tc>
        <w:tc>
          <w:tcPr>
            <w:tcW w:w="1732" w:type="dxa"/>
            <w:tcBorders>
              <w:top w:val="single" w:sz="4" w:space="0" w:color="auto"/>
              <w:left w:val="single" w:sz="4" w:space="0" w:color="auto"/>
              <w:bottom w:val="single" w:sz="4" w:space="0" w:color="auto"/>
              <w:right w:val="single" w:sz="4" w:space="0" w:color="auto"/>
            </w:tcBorders>
            <w:vAlign w:val="center"/>
          </w:tcPr>
          <w:p w14:paraId="580C2564" w14:textId="47036BE2"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203310.89</w:t>
            </w:r>
          </w:p>
        </w:tc>
        <w:tc>
          <w:tcPr>
            <w:tcW w:w="1473" w:type="dxa"/>
            <w:tcBorders>
              <w:top w:val="single" w:sz="4" w:space="0" w:color="auto"/>
              <w:left w:val="single" w:sz="4" w:space="0" w:color="auto"/>
              <w:bottom w:val="single" w:sz="4" w:space="0" w:color="auto"/>
              <w:right w:val="single" w:sz="4" w:space="0" w:color="auto"/>
            </w:tcBorders>
            <w:vAlign w:val="center"/>
          </w:tcPr>
          <w:p w14:paraId="650350C2" w14:textId="06C7EFD0"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0.1021</w:t>
            </w:r>
          </w:p>
        </w:tc>
        <w:tc>
          <w:tcPr>
            <w:tcW w:w="1645" w:type="dxa"/>
            <w:tcBorders>
              <w:top w:val="single" w:sz="4" w:space="0" w:color="auto"/>
              <w:left w:val="single" w:sz="4" w:space="0" w:color="auto"/>
              <w:bottom w:val="single" w:sz="4" w:space="0" w:color="auto"/>
              <w:right w:val="single" w:sz="4" w:space="0" w:color="auto"/>
            </w:tcBorders>
            <w:vAlign w:val="center"/>
          </w:tcPr>
          <w:p w14:paraId="4B3DFDBD" w14:textId="3D4F3241" w:rsidR="00B3659B" w:rsidRPr="008E0404" w:rsidRDefault="00B3659B" w:rsidP="009E238D">
            <w:pPr>
              <w:ind w:left="220" w:right="276"/>
              <w:jc w:val="center"/>
              <w:rPr>
                <w:rFonts w:ascii="Times New Roman" w:eastAsia="SimSun" w:hAnsi="Times New Roman" w:cs="Times New Roman"/>
                <w:bCs/>
                <w:sz w:val="24"/>
                <w:szCs w:val="24"/>
                <w:lang w:bidi="ar-SA"/>
              </w:rPr>
            </w:pPr>
            <w:r w:rsidRPr="00B2596E">
              <w:rPr>
                <w:rFonts w:ascii="Times New Roman" w:hAnsi="Times New Roman"/>
                <w:color w:val="000000"/>
                <w:sz w:val="24"/>
                <w:szCs w:val="24"/>
              </w:rPr>
              <w:t>220903.4</w:t>
            </w:r>
          </w:p>
        </w:tc>
      </w:tr>
      <w:tr w:rsidR="00B3659B" w:rsidRPr="008E0404" w14:paraId="62F8D986" w14:textId="77777777" w:rsidTr="009E238D">
        <w:trPr>
          <w:trHeight w:val="144"/>
        </w:trPr>
        <w:tc>
          <w:tcPr>
            <w:tcW w:w="2703" w:type="dxa"/>
            <w:tcBorders>
              <w:top w:val="single" w:sz="4" w:space="0" w:color="auto"/>
              <w:left w:val="single" w:sz="4" w:space="0" w:color="auto"/>
              <w:bottom w:val="single" w:sz="4" w:space="0" w:color="auto"/>
              <w:right w:val="single" w:sz="4" w:space="0" w:color="auto"/>
            </w:tcBorders>
            <w:vAlign w:val="center"/>
          </w:tcPr>
          <w:p w14:paraId="31705165" w14:textId="77777777" w:rsidR="00B3659B" w:rsidRDefault="00B3659B" w:rsidP="009E238D">
            <w:pPr>
              <w:ind w:left="220" w:right="276"/>
              <w:jc w:val="center"/>
              <w:rPr>
                <w:rFonts w:ascii="Times New Roman" w:hAnsi="Times New Roman"/>
                <w:sz w:val="24"/>
                <w:szCs w:val="24"/>
              </w:rPr>
            </w:pPr>
            <w:r w:rsidRPr="00B2596E">
              <w:rPr>
                <w:rFonts w:ascii="Times New Roman" w:hAnsi="Times New Roman"/>
                <w:sz w:val="24"/>
                <w:szCs w:val="24"/>
              </w:rPr>
              <w:t>GDP+NTL+</w:t>
            </w:r>
          </w:p>
          <w:p w14:paraId="3CEF6509" w14:textId="77777777" w:rsidR="00B3659B" w:rsidRPr="008E0404" w:rsidRDefault="00B3659B" w:rsidP="009E238D">
            <w:pPr>
              <w:ind w:left="220" w:right="276"/>
              <w:jc w:val="center"/>
              <w:rPr>
                <w:rFonts w:ascii="Times New Roman" w:hAnsi="Times New Roman" w:cs="Times New Roman"/>
                <w:bCs/>
                <w:sz w:val="24"/>
                <w:szCs w:val="24"/>
                <w:lang w:bidi="ar-SA"/>
              </w:rPr>
            </w:pPr>
            <w:proofErr w:type="spellStart"/>
            <w:r w:rsidRPr="00B2596E">
              <w:rPr>
                <w:rFonts w:ascii="Times New Roman" w:hAnsi="Times New Roman"/>
                <w:sz w:val="24"/>
                <w:szCs w:val="24"/>
              </w:rPr>
              <w:t>Energy-met+CPI</w:t>
            </w:r>
            <w:proofErr w:type="spellEnd"/>
          </w:p>
        </w:tc>
        <w:tc>
          <w:tcPr>
            <w:tcW w:w="1690" w:type="dxa"/>
            <w:tcBorders>
              <w:top w:val="single" w:sz="4" w:space="0" w:color="auto"/>
              <w:left w:val="single" w:sz="4" w:space="0" w:color="auto"/>
              <w:bottom w:val="single" w:sz="4" w:space="0" w:color="auto"/>
              <w:right w:val="single" w:sz="4" w:space="0" w:color="auto"/>
            </w:tcBorders>
            <w:vAlign w:val="center"/>
          </w:tcPr>
          <w:p w14:paraId="4703DFD6" w14:textId="32C773FD"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0.0881</w:t>
            </w:r>
          </w:p>
        </w:tc>
        <w:tc>
          <w:tcPr>
            <w:tcW w:w="1732" w:type="dxa"/>
            <w:tcBorders>
              <w:top w:val="single" w:sz="4" w:space="0" w:color="auto"/>
              <w:left w:val="single" w:sz="4" w:space="0" w:color="auto"/>
              <w:bottom w:val="single" w:sz="4" w:space="0" w:color="auto"/>
              <w:right w:val="single" w:sz="4" w:space="0" w:color="auto"/>
            </w:tcBorders>
            <w:vAlign w:val="center"/>
          </w:tcPr>
          <w:p w14:paraId="7AAEFF36" w14:textId="723D6BB6"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190538.83</w:t>
            </w:r>
          </w:p>
        </w:tc>
        <w:tc>
          <w:tcPr>
            <w:tcW w:w="1473" w:type="dxa"/>
            <w:tcBorders>
              <w:top w:val="single" w:sz="4" w:space="0" w:color="auto"/>
              <w:left w:val="single" w:sz="4" w:space="0" w:color="auto"/>
              <w:bottom w:val="single" w:sz="4" w:space="0" w:color="auto"/>
              <w:right w:val="single" w:sz="4" w:space="0" w:color="auto"/>
            </w:tcBorders>
            <w:vAlign w:val="center"/>
          </w:tcPr>
          <w:p w14:paraId="2681BF18" w14:textId="500C26EB" w:rsidR="00B3659B" w:rsidRPr="008E0404" w:rsidRDefault="00B3659B" w:rsidP="009E238D">
            <w:pPr>
              <w:ind w:left="220" w:right="276"/>
              <w:jc w:val="center"/>
              <w:rPr>
                <w:rFonts w:ascii="Times New Roman" w:hAnsi="Times New Roman" w:cs="Times New Roman"/>
                <w:sz w:val="24"/>
                <w:szCs w:val="24"/>
                <w:lang w:bidi="ar-SA"/>
              </w:rPr>
            </w:pPr>
            <w:r w:rsidRPr="00B2596E">
              <w:rPr>
                <w:rFonts w:ascii="Times New Roman" w:hAnsi="Times New Roman"/>
                <w:color w:val="000000"/>
                <w:sz w:val="24"/>
                <w:szCs w:val="24"/>
              </w:rPr>
              <w:t>0.1059</w:t>
            </w:r>
          </w:p>
        </w:tc>
        <w:tc>
          <w:tcPr>
            <w:tcW w:w="1645" w:type="dxa"/>
            <w:tcBorders>
              <w:top w:val="single" w:sz="4" w:space="0" w:color="auto"/>
              <w:left w:val="single" w:sz="4" w:space="0" w:color="auto"/>
              <w:bottom w:val="single" w:sz="4" w:space="0" w:color="auto"/>
              <w:right w:val="single" w:sz="4" w:space="0" w:color="auto"/>
            </w:tcBorders>
            <w:vAlign w:val="center"/>
          </w:tcPr>
          <w:p w14:paraId="5A8CB497" w14:textId="4A2486BA" w:rsidR="00B3659B" w:rsidRPr="008E0404" w:rsidRDefault="00B3659B" w:rsidP="009E238D">
            <w:pPr>
              <w:ind w:left="220" w:right="276"/>
              <w:jc w:val="center"/>
              <w:rPr>
                <w:rFonts w:ascii="Times New Roman" w:eastAsia="SimSun" w:hAnsi="Times New Roman" w:cs="Times New Roman"/>
                <w:bCs/>
                <w:sz w:val="24"/>
                <w:szCs w:val="24"/>
                <w:lang w:bidi="ar-SA"/>
              </w:rPr>
            </w:pPr>
            <w:r w:rsidRPr="00B2596E">
              <w:rPr>
                <w:rFonts w:ascii="Times New Roman" w:hAnsi="Times New Roman"/>
                <w:color w:val="000000"/>
                <w:sz w:val="24"/>
                <w:szCs w:val="24"/>
              </w:rPr>
              <w:t>229151.9</w:t>
            </w:r>
          </w:p>
        </w:tc>
      </w:tr>
    </w:tbl>
    <w:p w14:paraId="2F78462D" w14:textId="56F65030" w:rsidR="00B3659B" w:rsidRPr="00BF53D1" w:rsidRDefault="009E238D" w:rsidP="009E238D">
      <w:pPr>
        <w:spacing w:after="0" w:line="360" w:lineRule="auto"/>
        <w:ind w:right="318"/>
        <w:jc w:val="center"/>
        <w:rPr>
          <w:rFonts w:ascii="Times New Roman" w:hAnsi="Times New Roman" w:cs="Times New Roman"/>
          <w:sz w:val="24"/>
          <w:szCs w:val="24"/>
        </w:rPr>
      </w:pPr>
      <w:proofErr w:type="gramStart"/>
      <w:r w:rsidRPr="009E238D">
        <w:rPr>
          <w:rFonts w:ascii="Times New Roman" w:hAnsi="Times New Roman" w:cs="Times New Roman"/>
          <w:bCs/>
          <w:sz w:val="24"/>
          <w:szCs w:val="24"/>
        </w:rPr>
        <w:t xml:space="preserve">Table 2: </w:t>
      </w:r>
      <w:r w:rsidR="004828AE">
        <w:rPr>
          <w:rFonts w:ascii="Times New Roman" w:hAnsi="Times New Roman" w:cs="Times New Roman"/>
          <w:bCs/>
          <w:iCs/>
          <w:sz w:val="24"/>
          <w:szCs w:val="24"/>
        </w:rPr>
        <w:t>LASSO</w:t>
      </w:r>
      <w:r w:rsidRPr="009E238D">
        <w:rPr>
          <w:rFonts w:ascii="Times New Roman" w:hAnsi="Times New Roman" w:cs="Times New Roman"/>
          <w:bCs/>
          <w:iCs/>
          <w:sz w:val="24"/>
          <w:szCs w:val="24"/>
        </w:rPr>
        <w:t xml:space="preserve"> 5-fold regression</w:t>
      </w:r>
      <w:r w:rsidRPr="009E238D">
        <w:rPr>
          <w:rFonts w:ascii="Times New Roman" w:hAnsi="Times New Roman" w:cs="Times New Roman"/>
          <w:bCs/>
          <w:sz w:val="24"/>
          <w:szCs w:val="24"/>
        </w:rPr>
        <w:t>.</w:t>
      </w:r>
      <w:proofErr w:type="gramEnd"/>
    </w:p>
    <w:p w14:paraId="263420C4" w14:textId="77777777" w:rsidR="00642F75" w:rsidRDefault="00642F75" w:rsidP="00082F27">
      <w:pPr>
        <w:spacing w:after="0" w:line="360" w:lineRule="auto"/>
        <w:ind w:right="318"/>
        <w:jc w:val="both"/>
        <w:rPr>
          <w:rFonts w:ascii="Times New Roman" w:hAnsi="Times New Roman" w:cs="Times New Roman"/>
          <w:b/>
          <w:bCs/>
          <w:sz w:val="24"/>
          <w:szCs w:val="24"/>
        </w:rPr>
      </w:pPr>
    </w:p>
    <w:p w14:paraId="09A31925" w14:textId="55136B96" w:rsidR="00082F27" w:rsidRPr="00FE4574" w:rsidRDefault="00082F27" w:rsidP="00082F27">
      <w:pPr>
        <w:spacing w:after="0" w:line="360" w:lineRule="auto"/>
        <w:ind w:right="318"/>
        <w:jc w:val="both"/>
        <w:rPr>
          <w:rFonts w:ascii="Times New Roman" w:hAnsi="Times New Roman" w:cs="Times New Roman"/>
          <w:b/>
          <w:bCs/>
          <w:sz w:val="24"/>
          <w:szCs w:val="24"/>
        </w:rPr>
      </w:pPr>
      <w:r w:rsidRPr="00FE4574">
        <w:rPr>
          <w:rFonts w:ascii="Times New Roman" w:hAnsi="Times New Roman" w:cs="Times New Roman"/>
          <w:b/>
          <w:bCs/>
          <w:sz w:val="24"/>
          <w:szCs w:val="24"/>
        </w:rPr>
        <w:t>d.</w:t>
      </w:r>
      <w:r w:rsidRPr="00FE4574">
        <w:rPr>
          <w:rFonts w:ascii="Times New Roman" w:hAnsi="Times New Roman" w:cs="Times New Roman"/>
          <w:b/>
          <w:bCs/>
          <w:sz w:val="24"/>
          <w:szCs w:val="24"/>
        </w:rPr>
        <w:tab/>
      </w:r>
      <w:r w:rsidR="00942937" w:rsidRPr="00942937">
        <w:rPr>
          <w:rFonts w:ascii="Times New Roman" w:hAnsi="Times New Roman" w:cs="Times New Roman"/>
          <w:b/>
          <w:bCs/>
          <w:iCs/>
          <w:sz w:val="24"/>
          <w:szCs w:val="24"/>
        </w:rPr>
        <w:t>Deep Learning based algorithms for forecasting short-term GDP</w:t>
      </w:r>
      <w:r w:rsidRPr="00FE4574">
        <w:rPr>
          <w:rFonts w:ascii="Times New Roman" w:hAnsi="Times New Roman" w:cs="Times New Roman"/>
          <w:b/>
          <w:bCs/>
          <w:sz w:val="24"/>
          <w:szCs w:val="24"/>
        </w:rPr>
        <w:t>:</w:t>
      </w:r>
    </w:p>
    <w:p w14:paraId="0BEF8533" w14:textId="7DE4BBC5" w:rsidR="00712387" w:rsidRDefault="00712387" w:rsidP="00712387">
      <w:pPr>
        <w:spacing w:after="0" w:line="360" w:lineRule="auto"/>
        <w:ind w:right="318"/>
        <w:jc w:val="both"/>
        <w:rPr>
          <w:rFonts w:ascii="Times New Roman" w:hAnsi="Times New Roman" w:cs="Times New Roman"/>
          <w:sz w:val="24"/>
          <w:szCs w:val="24"/>
        </w:rPr>
      </w:pPr>
      <w:r w:rsidRPr="00712387">
        <w:rPr>
          <w:rFonts w:ascii="Times New Roman" w:hAnsi="Times New Roman" w:cs="Times New Roman"/>
          <w:sz w:val="24"/>
          <w:szCs w:val="24"/>
        </w:rPr>
        <w:t>Considering the regular intervals and temporal nature of our dataset, as well as recognizing the presence of nonlinear relationships within it, we have planned to use time-series prediction models.</w:t>
      </w:r>
      <w:r w:rsidR="001D6B4E">
        <w:rPr>
          <w:rFonts w:ascii="Times New Roman" w:hAnsi="Times New Roman" w:cs="Times New Roman"/>
          <w:sz w:val="24"/>
          <w:szCs w:val="24"/>
        </w:rPr>
        <w:t xml:space="preserve"> </w:t>
      </w:r>
      <w:proofErr w:type="spellStart"/>
      <w:r w:rsidRPr="00712387">
        <w:rPr>
          <w:rFonts w:ascii="Times New Roman" w:hAnsi="Times New Roman" w:cs="Times New Roman"/>
          <w:sz w:val="24"/>
          <w:szCs w:val="24"/>
        </w:rPr>
        <w:t>Abumohsen</w:t>
      </w:r>
      <w:proofErr w:type="spellEnd"/>
      <w:r w:rsidRPr="00712387">
        <w:rPr>
          <w:rFonts w:ascii="Times New Roman" w:hAnsi="Times New Roman" w:cs="Times New Roman"/>
          <w:sz w:val="24"/>
          <w:szCs w:val="24"/>
        </w:rPr>
        <w:t xml:space="preserve"> et al. </w:t>
      </w:r>
      <w:r w:rsidR="003E6A10">
        <w:rPr>
          <w:rFonts w:ascii="Times New Roman" w:hAnsi="Times New Roman" w:cs="Times New Roman"/>
          <w:sz w:val="24"/>
          <w:szCs w:val="24"/>
        </w:rPr>
        <w:t>(</w:t>
      </w:r>
      <w:r w:rsidRPr="00712387">
        <w:rPr>
          <w:rFonts w:ascii="Times New Roman" w:hAnsi="Times New Roman" w:cs="Times New Roman"/>
          <w:sz w:val="24"/>
          <w:szCs w:val="24"/>
        </w:rPr>
        <w:t>2023)</w:t>
      </w:r>
      <w:r w:rsidR="003E6A10">
        <w:rPr>
          <w:rFonts w:ascii="Times New Roman" w:hAnsi="Times New Roman" w:cs="Times New Roman"/>
          <w:sz w:val="24"/>
          <w:szCs w:val="24"/>
        </w:rPr>
        <w:t xml:space="preserve"> </w:t>
      </w:r>
      <w:r w:rsidR="003E6A10" w:rsidRPr="003E6A10">
        <w:rPr>
          <w:rFonts w:ascii="Times New Roman" w:hAnsi="Times New Roman" w:cs="Times New Roman"/>
          <w:sz w:val="24"/>
          <w:szCs w:val="24"/>
        </w:rPr>
        <w:t xml:space="preserve">have followed various Deep Learning algorithms </w:t>
      </w:r>
      <w:r w:rsidRPr="00712387">
        <w:rPr>
          <w:rFonts w:ascii="Times New Roman" w:hAnsi="Times New Roman" w:cs="Times New Roman"/>
          <w:sz w:val="24"/>
          <w:szCs w:val="24"/>
        </w:rPr>
        <w:t xml:space="preserve">for Electrical loads which </w:t>
      </w:r>
      <w:proofErr w:type="gramStart"/>
      <w:r w:rsidRPr="00712387">
        <w:rPr>
          <w:rFonts w:ascii="Times New Roman" w:hAnsi="Times New Roman" w:cs="Times New Roman"/>
          <w:sz w:val="24"/>
          <w:szCs w:val="24"/>
        </w:rPr>
        <w:t>is</w:t>
      </w:r>
      <w:proofErr w:type="gramEnd"/>
      <w:r w:rsidRPr="00712387">
        <w:rPr>
          <w:rFonts w:ascii="Times New Roman" w:hAnsi="Times New Roman" w:cs="Times New Roman"/>
          <w:sz w:val="24"/>
          <w:szCs w:val="24"/>
        </w:rPr>
        <w:t xml:space="preserve"> short term dependencies. Data used in our analysis is also having short term dependencies as it is quarterly data and these algorithms are suited to predict the GDP.</w:t>
      </w:r>
    </w:p>
    <w:p w14:paraId="281F418E" w14:textId="43FB5CB0" w:rsidR="00C72C8D" w:rsidRDefault="00C72C8D" w:rsidP="00712387">
      <w:pPr>
        <w:spacing w:after="0" w:line="360" w:lineRule="auto"/>
        <w:ind w:right="318"/>
        <w:jc w:val="both"/>
        <w:rPr>
          <w:rFonts w:ascii="Times New Roman" w:hAnsi="Times New Roman" w:cs="Times New Roman"/>
          <w:sz w:val="24"/>
          <w:szCs w:val="24"/>
        </w:rPr>
      </w:pPr>
      <w:r w:rsidRPr="00C72C8D">
        <w:rPr>
          <w:rFonts w:ascii="Times New Roman" w:hAnsi="Times New Roman" w:cs="Times New Roman"/>
          <w:sz w:val="24"/>
          <w:szCs w:val="24"/>
        </w:rPr>
        <w:lastRenderedPageBreak/>
        <w:t>For Time Series Analysis Simple Recurrent Neural Network (RNN)</w:t>
      </w:r>
      <w:r w:rsidR="00ED6BB9">
        <w:rPr>
          <w:rFonts w:ascii="Times New Roman" w:hAnsi="Times New Roman" w:cs="Times New Roman"/>
          <w:sz w:val="24"/>
          <w:szCs w:val="24"/>
        </w:rPr>
        <w:t xml:space="preserve"> </w:t>
      </w:r>
      <w:r w:rsidRPr="00C72C8D">
        <w:rPr>
          <w:rFonts w:ascii="Times New Roman" w:hAnsi="Times New Roman" w:cs="Times New Roman"/>
          <w:sz w:val="24"/>
          <w:szCs w:val="24"/>
        </w:rPr>
        <w:t>(</w:t>
      </w:r>
      <w:proofErr w:type="spellStart"/>
      <w:r w:rsidRPr="00C72C8D">
        <w:rPr>
          <w:rFonts w:ascii="Times New Roman" w:hAnsi="Times New Roman" w:cs="Times New Roman"/>
          <w:sz w:val="24"/>
          <w:szCs w:val="24"/>
        </w:rPr>
        <w:t>Talathi</w:t>
      </w:r>
      <w:proofErr w:type="spellEnd"/>
      <w:r w:rsidRPr="00C72C8D">
        <w:rPr>
          <w:rFonts w:ascii="Times New Roman" w:hAnsi="Times New Roman" w:cs="Times New Roman"/>
          <w:sz w:val="24"/>
          <w:szCs w:val="24"/>
        </w:rPr>
        <w:t xml:space="preserve"> &amp; </w:t>
      </w:r>
      <w:proofErr w:type="spellStart"/>
      <w:r w:rsidRPr="00C72C8D">
        <w:rPr>
          <w:rFonts w:ascii="Times New Roman" w:hAnsi="Times New Roman" w:cs="Times New Roman"/>
          <w:sz w:val="24"/>
          <w:szCs w:val="24"/>
        </w:rPr>
        <w:t>Vartak</w:t>
      </w:r>
      <w:proofErr w:type="spellEnd"/>
      <w:r w:rsidRPr="00C72C8D">
        <w:rPr>
          <w:rFonts w:ascii="Times New Roman" w:hAnsi="Times New Roman" w:cs="Times New Roman"/>
          <w:sz w:val="24"/>
          <w:szCs w:val="24"/>
        </w:rPr>
        <w:t>, 2015), Long Short-Term Memory (LSTM)</w:t>
      </w:r>
      <w:r w:rsidR="00ED6BB9">
        <w:rPr>
          <w:rFonts w:ascii="Times New Roman" w:hAnsi="Times New Roman" w:cs="Times New Roman"/>
          <w:sz w:val="24"/>
          <w:szCs w:val="24"/>
        </w:rPr>
        <w:t xml:space="preserve"> </w:t>
      </w:r>
      <w:r w:rsidRPr="00C72C8D">
        <w:rPr>
          <w:rFonts w:ascii="Times New Roman" w:hAnsi="Times New Roman" w:cs="Times New Roman"/>
          <w:sz w:val="24"/>
          <w:szCs w:val="24"/>
        </w:rPr>
        <w:t xml:space="preserve">(Van </w:t>
      </w:r>
      <w:proofErr w:type="spellStart"/>
      <w:r w:rsidRPr="00C72C8D">
        <w:rPr>
          <w:rFonts w:ascii="Times New Roman" w:hAnsi="Times New Roman" w:cs="Times New Roman"/>
          <w:sz w:val="24"/>
          <w:szCs w:val="24"/>
        </w:rPr>
        <w:t>Houdt</w:t>
      </w:r>
      <w:proofErr w:type="spellEnd"/>
      <w:r w:rsidRPr="00C72C8D">
        <w:rPr>
          <w:rFonts w:ascii="Times New Roman" w:hAnsi="Times New Roman" w:cs="Times New Roman"/>
          <w:sz w:val="24"/>
          <w:szCs w:val="24"/>
        </w:rPr>
        <w:t xml:space="preserve"> et al., 2020), Gated Recurrent Unit (GRU)</w:t>
      </w:r>
      <w:r w:rsidR="00ED6BB9">
        <w:rPr>
          <w:rFonts w:ascii="Times New Roman" w:hAnsi="Times New Roman" w:cs="Times New Roman"/>
          <w:sz w:val="24"/>
          <w:szCs w:val="24"/>
        </w:rPr>
        <w:t xml:space="preserve"> </w:t>
      </w:r>
      <w:r w:rsidRPr="00C72C8D">
        <w:rPr>
          <w:rFonts w:ascii="Times New Roman" w:hAnsi="Times New Roman" w:cs="Times New Roman"/>
          <w:sz w:val="24"/>
          <w:szCs w:val="24"/>
        </w:rPr>
        <w:t>(</w:t>
      </w:r>
      <w:proofErr w:type="spellStart"/>
      <w:r w:rsidRPr="00C72C8D">
        <w:rPr>
          <w:rFonts w:ascii="Times New Roman" w:hAnsi="Times New Roman" w:cs="Times New Roman"/>
          <w:sz w:val="24"/>
          <w:szCs w:val="24"/>
        </w:rPr>
        <w:t>Zakhrouf</w:t>
      </w:r>
      <w:proofErr w:type="spellEnd"/>
      <w:r w:rsidRPr="00C72C8D">
        <w:rPr>
          <w:rFonts w:ascii="Times New Roman" w:hAnsi="Times New Roman" w:cs="Times New Roman"/>
          <w:sz w:val="24"/>
          <w:szCs w:val="24"/>
        </w:rPr>
        <w:t xml:space="preserve"> et al., 2023) models were used</w:t>
      </w:r>
      <w:r>
        <w:rPr>
          <w:rFonts w:ascii="Times New Roman" w:hAnsi="Times New Roman" w:cs="Times New Roman"/>
          <w:sz w:val="24"/>
          <w:szCs w:val="24"/>
        </w:rPr>
        <w:t>.</w:t>
      </w:r>
    </w:p>
    <w:p w14:paraId="48E25A9C" w14:textId="4DD568D8" w:rsidR="00712387" w:rsidRDefault="0067699A" w:rsidP="00082F27">
      <w:pPr>
        <w:spacing w:after="0" w:line="360" w:lineRule="auto"/>
        <w:ind w:right="318"/>
        <w:jc w:val="both"/>
        <w:rPr>
          <w:rFonts w:ascii="Times New Roman" w:hAnsi="Times New Roman" w:cs="Times New Roman"/>
          <w:sz w:val="24"/>
          <w:szCs w:val="24"/>
        </w:rPr>
      </w:pPr>
      <w:r w:rsidRPr="00B2596E">
        <w:rPr>
          <w:rFonts w:ascii="Times New Roman" w:hAnsi="Times New Roman" w:cs="Times New Roman"/>
          <w:sz w:val="24"/>
          <w:szCs w:val="24"/>
        </w:rPr>
        <w:t xml:space="preserve">A </w:t>
      </w:r>
      <w:r w:rsidR="00C07106">
        <w:rPr>
          <w:rFonts w:ascii="Times New Roman" w:hAnsi="Times New Roman" w:cs="Times New Roman"/>
          <w:sz w:val="24"/>
          <w:szCs w:val="24"/>
        </w:rPr>
        <w:t>Simple Recurrent Neural Network (</w:t>
      </w:r>
      <w:proofErr w:type="spellStart"/>
      <w:r w:rsidRPr="00B2596E">
        <w:rPr>
          <w:rFonts w:ascii="Times New Roman" w:hAnsi="Times New Roman" w:cs="Times New Roman"/>
          <w:sz w:val="24"/>
          <w:szCs w:val="24"/>
        </w:rPr>
        <w:t>SimpleRNN</w:t>
      </w:r>
      <w:proofErr w:type="spellEnd"/>
      <w:r w:rsidR="00C07106">
        <w:rPr>
          <w:rFonts w:ascii="Times New Roman" w:hAnsi="Times New Roman" w:cs="Times New Roman"/>
          <w:sz w:val="24"/>
          <w:szCs w:val="24"/>
        </w:rPr>
        <w:t>)</w:t>
      </w:r>
      <w:r w:rsidRPr="00B2596E">
        <w:rPr>
          <w:rFonts w:ascii="Times New Roman" w:hAnsi="Times New Roman" w:cs="Times New Roman"/>
          <w:sz w:val="24"/>
          <w:szCs w:val="24"/>
        </w:rPr>
        <w:t xml:space="preserve"> is a type of RNN that processes sequential data by maintaining a hidden state that captures information about previous inputs in the sequence. It is designed to capture dependencies and patterns in sequential data</w:t>
      </w:r>
      <w:r>
        <w:rPr>
          <w:rFonts w:ascii="Times New Roman" w:hAnsi="Times New Roman" w:cs="Times New Roman"/>
          <w:sz w:val="24"/>
          <w:szCs w:val="24"/>
        </w:rPr>
        <w:t>.</w:t>
      </w:r>
    </w:p>
    <w:p w14:paraId="3F105F93" w14:textId="290726CC" w:rsidR="001534AE" w:rsidRDefault="001534AE" w:rsidP="001534AE">
      <w:pPr>
        <w:spacing w:after="0" w:line="360" w:lineRule="auto"/>
        <w:ind w:right="318"/>
        <w:jc w:val="center"/>
        <w:rPr>
          <w:rFonts w:ascii="Times New Roman" w:hAnsi="Times New Roman" w:cs="Times New Roman"/>
          <w:b/>
          <w:bCs/>
          <w:sz w:val="24"/>
          <w:szCs w:val="24"/>
        </w:rPr>
      </w:pPr>
      <w:r w:rsidRPr="00753093">
        <w:rPr>
          <w:rFonts w:ascii="Times New Roman" w:hAnsi="Times New Roman" w:cs="Times New Roman"/>
          <w:noProof/>
          <w:sz w:val="24"/>
          <w:szCs w:val="24"/>
          <w:lang w:bidi="si-LK"/>
        </w:rPr>
        <w:drawing>
          <wp:inline distT="0" distB="0" distL="0" distR="0" wp14:anchorId="64B2A362" wp14:editId="722670D6">
            <wp:extent cx="1642470" cy="142875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5164" cy="1448491"/>
                    </a:xfrm>
                    <a:prstGeom prst="rect">
                      <a:avLst/>
                    </a:prstGeom>
                    <a:noFill/>
                    <a:ln>
                      <a:noFill/>
                    </a:ln>
                    <a:effectLst/>
                  </pic:spPr>
                </pic:pic>
              </a:graphicData>
            </a:graphic>
          </wp:inline>
        </w:drawing>
      </w:r>
    </w:p>
    <w:p w14:paraId="0BE8BD87" w14:textId="77777777" w:rsidR="00C56719" w:rsidRPr="00C56719" w:rsidRDefault="00C56719" w:rsidP="00C56719">
      <w:pPr>
        <w:spacing w:after="0" w:line="360" w:lineRule="auto"/>
        <w:ind w:right="318"/>
        <w:jc w:val="center"/>
        <w:rPr>
          <w:rFonts w:ascii="Times New Roman" w:hAnsi="Times New Roman" w:cs="Times New Roman"/>
          <w:sz w:val="24"/>
          <w:szCs w:val="24"/>
        </w:rPr>
      </w:pPr>
      <w:r w:rsidRPr="00C56719">
        <w:rPr>
          <w:rFonts w:ascii="Times New Roman" w:hAnsi="Times New Roman" w:cs="Times New Roman"/>
          <w:i/>
          <w:iCs/>
          <w:sz w:val="24"/>
          <w:szCs w:val="24"/>
        </w:rPr>
        <w:t>Source: Proceedings of the International Conference on Learning Representations</w:t>
      </w:r>
    </w:p>
    <w:p w14:paraId="126826FF" w14:textId="7F99671C" w:rsidR="001D6B4E" w:rsidRDefault="001D6B4E" w:rsidP="001534AE">
      <w:pPr>
        <w:spacing w:after="0" w:line="360" w:lineRule="auto"/>
        <w:ind w:right="318"/>
        <w:jc w:val="center"/>
        <w:rPr>
          <w:rFonts w:ascii="Times New Roman" w:hAnsi="Times New Roman" w:cs="Times New Roman"/>
          <w:sz w:val="24"/>
          <w:szCs w:val="24"/>
        </w:rPr>
      </w:pPr>
      <w:r>
        <w:rPr>
          <w:rFonts w:ascii="Times New Roman" w:hAnsi="Times New Roman" w:cs="Times New Roman"/>
          <w:sz w:val="24"/>
          <w:szCs w:val="24"/>
        </w:rPr>
        <w:t xml:space="preserve">Figure 5: </w:t>
      </w:r>
      <w:proofErr w:type="spellStart"/>
      <w:r>
        <w:rPr>
          <w:rFonts w:ascii="Times New Roman" w:hAnsi="Times New Roman" w:cs="Times New Roman"/>
          <w:sz w:val="24"/>
          <w:szCs w:val="24"/>
        </w:rPr>
        <w:t>SimpleRNN</w:t>
      </w:r>
      <w:proofErr w:type="spellEnd"/>
      <w:r w:rsidR="00A34E9D">
        <w:rPr>
          <w:rFonts w:ascii="Times New Roman" w:hAnsi="Times New Roman" w:cs="Times New Roman"/>
          <w:sz w:val="24"/>
          <w:szCs w:val="24"/>
        </w:rPr>
        <w:t>.</w:t>
      </w:r>
    </w:p>
    <w:p w14:paraId="7DA9CF87" w14:textId="77777777" w:rsidR="00904373" w:rsidRPr="00B2596E" w:rsidRDefault="00904373" w:rsidP="00904373">
      <w:pPr>
        <w:spacing w:after="0" w:line="360" w:lineRule="auto"/>
        <w:jc w:val="both"/>
        <w:rPr>
          <w:rFonts w:ascii="Times New Roman" w:hAnsi="Times New Roman" w:cs="Times New Roman"/>
          <w:sz w:val="24"/>
          <w:szCs w:val="24"/>
        </w:rPr>
      </w:pPr>
      <w:r w:rsidRPr="00B2596E">
        <w:rPr>
          <w:rFonts w:ascii="Times New Roman" w:hAnsi="Times New Roman" w:cs="Times New Roman"/>
          <w:sz w:val="24"/>
          <w:szCs w:val="24"/>
          <w:lang w:val="en-IN"/>
        </w:rPr>
        <w:t xml:space="preserve">The hidden state </w:t>
      </w:r>
      <w:proofErr w:type="spellStart"/>
      <w:r w:rsidRPr="00B2596E">
        <w:rPr>
          <w:rFonts w:ascii="Times New Roman" w:hAnsi="Times New Roman" w:cs="Times New Roman"/>
          <w:i/>
          <w:iCs/>
          <w:sz w:val="24"/>
          <w:szCs w:val="24"/>
          <w:lang w:val="en-IN"/>
        </w:rPr>
        <w:t>h</w:t>
      </w:r>
      <w:r w:rsidRPr="00B2596E">
        <w:rPr>
          <w:rFonts w:ascii="Times New Roman" w:hAnsi="Times New Roman" w:cs="Times New Roman"/>
          <w:i/>
          <w:iCs/>
          <w:sz w:val="24"/>
          <w:szCs w:val="24"/>
          <w:vertAlign w:val="subscript"/>
          <w:lang w:val="en-IN"/>
        </w:rPr>
        <w:t>t</w:t>
      </w:r>
      <w:proofErr w:type="spellEnd"/>
      <w:r w:rsidRPr="00B2596E">
        <w:rPr>
          <w:rFonts w:ascii="Times New Roman" w:hAnsi="Times New Roman" w:cs="Times New Roman"/>
          <w:i/>
          <w:iCs/>
          <w:sz w:val="24"/>
          <w:szCs w:val="24"/>
          <w:vertAlign w:val="subscript"/>
          <w:lang w:val="en-IN"/>
        </w:rPr>
        <w:t xml:space="preserve"> </w:t>
      </w:r>
      <w:r w:rsidRPr="00B2596E">
        <w:rPr>
          <w:rFonts w:ascii="Times New Roman" w:hAnsi="Times New Roman" w:cs="Times New Roman"/>
          <w:sz w:val="24"/>
          <w:szCs w:val="24"/>
          <w:lang w:val="en-IN"/>
        </w:rPr>
        <w:t xml:space="preserve">of a </w:t>
      </w:r>
      <w:proofErr w:type="spellStart"/>
      <w:r w:rsidRPr="00B2596E">
        <w:rPr>
          <w:rFonts w:ascii="Times New Roman" w:hAnsi="Times New Roman" w:cs="Times New Roman"/>
          <w:sz w:val="24"/>
          <w:szCs w:val="24"/>
          <w:lang w:val="en-IN"/>
        </w:rPr>
        <w:t>SimpleRNN</w:t>
      </w:r>
      <w:proofErr w:type="spellEnd"/>
      <w:r w:rsidRPr="00B2596E">
        <w:rPr>
          <w:rFonts w:ascii="Times New Roman" w:hAnsi="Times New Roman" w:cs="Times New Roman"/>
          <w:sz w:val="24"/>
          <w:szCs w:val="24"/>
          <w:lang w:val="en-IN"/>
        </w:rPr>
        <w:t xml:space="preserve"> at time step </w:t>
      </w:r>
      <w:r w:rsidRPr="00B2596E">
        <w:rPr>
          <w:rFonts w:ascii="Times New Roman" w:hAnsi="Times New Roman" w:cs="Times New Roman"/>
          <w:i/>
          <w:iCs/>
          <w:sz w:val="24"/>
          <w:szCs w:val="24"/>
          <w:lang w:val="en-IN"/>
        </w:rPr>
        <w:t>t</w:t>
      </w:r>
      <w:r w:rsidRPr="00B2596E">
        <w:rPr>
          <w:rFonts w:ascii="Times New Roman" w:hAnsi="Times New Roman" w:cs="Times New Roman"/>
          <w:sz w:val="24"/>
          <w:szCs w:val="24"/>
          <w:lang w:val="en-IN"/>
        </w:rPr>
        <w:t xml:space="preserve"> is calculated using the following formula:</w:t>
      </w:r>
    </w:p>
    <w:p w14:paraId="768B72F6" w14:textId="4923D52D" w:rsidR="00904373" w:rsidRPr="00B2596E" w:rsidRDefault="00C4215E" w:rsidP="00904373">
      <w:pPr>
        <w:spacing w:after="0" w:line="360" w:lineRule="auto"/>
        <w:ind w:left="720"/>
        <w:jc w:val="center"/>
        <w:rPr>
          <w:rFonts w:ascii="Times New Roman" w:hAnsi="Times New Roman" w:cs="Times New Roman"/>
          <w:i/>
          <w:iCs/>
          <w:sz w:val="24"/>
          <w:szCs w:val="24"/>
        </w:rPr>
      </w:pPr>
      <w:r>
        <w:rPr>
          <w:rFonts w:ascii="Times New Roman" w:hAnsi="Times New Roman" w:cs="Times New Roman"/>
          <w:i/>
          <w:iCs/>
          <w:sz w:val="24"/>
          <w:szCs w:val="24"/>
          <w:lang w:val="en-IN"/>
        </w:rPr>
        <w:t xml:space="preserve">                                </w:t>
      </w:r>
      <w:proofErr w:type="spellStart"/>
      <w:r w:rsidR="00904373" w:rsidRPr="00B2596E">
        <w:rPr>
          <w:rFonts w:ascii="Times New Roman" w:hAnsi="Times New Roman" w:cs="Times New Roman"/>
          <w:i/>
          <w:iCs/>
          <w:sz w:val="24"/>
          <w:szCs w:val="24"/>
          <w:lang w:val="en-IN"/>
        </w:rPr>
        <w:t>ℎ</w:t>
      </w:r>
      <w:r w:rsidR="00904373" w:rsidRPr="00B2596E">
        <w:rPr>
          <w:rFonts w:ascii="Times New Roman" w:hAnsi="Times New Roman" w:cs="Times New Roman"/>
          <w:i/>
          <w:iCs/>
          <w:sz w:val="24"/>
          <w:szCs w:val="24"/>
          <w:vertAlign w:val="subscript"/>
          <w:lang w:val="en-IN"/>
        </w:rPr>
        <w:t>t</w:t>
      </w:r>
      <w:proofErr w:type="spellEnd"/>
      <w:r w:rsidR="00904373" w:rsidRPr="00B2596E">
        <w:rPr>
          <w:rFonts w:ascii="Times New Roman" w:hAnsi="Times New Roman" w:cs="Times New Roman"/>
          <w:i/>
          <w:iCs/>
          <w:sz w:val="24"/>
          <w:szCs w:val="24"/>
          <w:lang w:val="en-IN"/>
        </w:rPr>
        <w:t>=activation (W</w:t>
      </w:r>
      <w:r w:rsidR="00904373" w:rsidRPr="00B2596E">
        <w:rPr>
          <w:rFonts w:ascii="Times New Roman" w:hAnsi="Times New Roman" w:cs="Times New Roman"/>
          <w:i/>
          <w:iCs/>
          <w:sz w:val="24"/>
          <w:szCs w:val="24"/>
          <w:vertAlign w:val="subscript"/>
          <w:lang w:val="en-IN"/>
        </w:rPr>
        <w:t>ℎℎ</w:t>
      </w:r>
      <w:r w:rsidR="00904373" w:rsidRPr="00B2596E">
        <w:rPr>
          <w:rFonts w:ascii="Cambria Math" w:hAnsi="Cambria Math" w:cs="Cambria Math"/>
          <w:i/>
          <w:iCs/>
          <w:sz w:val="24"/>
          <w:szCs w:val="24"/>
          <w:lang w:val="en-IN"/>
        </w:rPr>
        <w:t>⋅</w:t>
      </w:r>
      <w:r w:rsidR="00904373" w:rsidRPr="00B2596E">
        <w:rPr>
          <w:rFonts w:ascii="Times New Roman" w:hAnsi="Times New Roman" w:cs="Times New Roman"/>
          <w:i/>
          <w:iCs/>
          <w:sz w:val="24"/>
          <w:szCs w:val="24"/>
          <w:lang w:val="en-IN"/>
        </w:rPr>
        <w:t>ℎ</w:t>
      </w:r>
      <w:r w:rsidR="00904373" w:rsidRPr="00B2596E">
        <w:rPr>
          <w:rFonts w:ascii="Times New Roman" w:hAnsi="Times New Roman" w:cs="Times New Roman"/>
          <w:i/>
          <w:iCs/>
          <w:sz w:val="24"/>
          <w:szCs w:val="24"/>
          <w:vertAlign w:val="subscript"/>
          <w:lang w:val="en-IN"/>
        </w:rPr>
        <w:t>t</w:t>
      </w:r>
      <w:r w:rsidR="00904373" w:rsidRPr="00B2596E">
        <w:rPr>
          <w:rFonts w:ascii="Times New Roman" w:hAnsi="Times New Roman" w:cs="Times New Roman"/>
          <w:i/>
          <w:iCs/>
          <w:sz w:val="24"/>
          <w:szCs w:val="24"/>
          <w:lang w:val="en-IN"/>
        </w:rPr>
        <w:t>−1+W</w:t>
      </w:r>
      <w:r w:rsidR="00904373" w:rsidRPr="00B2596E">
        <w:rPr>
          <w:rFonts w:ascii="Times New Roman" w:hAnsi="Times New Roman" w:cs="Times New Roman"/>
          <w:i/>
          <w:iCs/>
          <w:sz w:val="24"/>
          <w:szCs w:val="24"/>
          <w:vertAlign w:val="subscript"/>
          <w:lang w:val="en-IN"/>
        </w:rPr>
        <w:t>hx</w:t>
      </w:r>
      <w:r w:rsidR="00904373" w:rsidRPr="00B2596E">
        <w:rPr>
          <w:rFonts w:ascii="Cambria Math" w:hAnsi="Cambria Math" w:cs="Cambria Math"/>
          <w:i/>
          <w:iCs/>
          <w:sz w:val="24"/>
          <w:szCs w:val="24"/>
          <w:lang w:val="en-IN"/>
        </w:rPr>
        <w:t>⋅</w:t>
      </w:r>
      <w:r w:rsidR="00904373" w:rsidRPr="00B2596E">
        <w:rPr>
          <w:rFonts w:ascii="Times New Roman" w:hAnsi="Times New Roman" w:cs="Times New Roman"/>
          <w:i/>
          <w:iCs/>
          <w:sz w:val="24"/>
          <w:szCs w:val="24"/>
          <w:lang w:val="en-IN"/>
        </w:rPr>
        <w:t>x</w:t>
      </w:r>
      <w:r w:rsidR="00904373" w:rsidRPr="00B2596E">
        <w:rPr>
          <w:rFonts w:ascii="Times New Roman" w:hAnsi="Times New Roman" w:cs="Times New Roman"/>
          <w:i/>
          <w:iCs/>
          <w:sz w:val="24"/>
          <w:szCs w:val="24"/>
          <w:vertAlign w:val="subscript"/>
          <w:lang w:val="en-IN"/>
        </w:rPr>
        <w:t>t</w:t>
      </w:r>
      <w:r w:rsidR="00904373" w:rsidRPr="00B2596E">
        <w:rPr>
          <w:rFonts w:ascii="Times New Roman" w:hAnsi="Times New Roman" w:cs="Times New Roman"/>
          <w:i/>
          <w:iCs/>
          <w:sz w:val="24"/>
          <w:szCs w:val="24"/>
          <w:lang w:val="en-IN"/>
        </w:rPr>
        <w:t>+</w:t>
      </w:r>
      <w:proofErr w:type="gramStart"/>
      <w:r w:rsidR="00904373" w:rsidRPr="00B2596E">
        <w:rPr>
          <w:rFonts w:ascii="Times New Roman" w:hAnsi="Times New Roman" w:cs="Times New Roman"/>
          <w:i/>
          <w:iCs/>
          <w:sz w:val="24"/>
          <w:szCs w:val="24"/>
          <w:lang w:val="en-IN"/>
        </w:rPr>
        <w:t>b</w:t>
      </w:r>
      <w:r w:rsidR="00904373" w:rsidRPr="00B2596E">
        <w:rPr>
          <w:rFonts w:ascii="Times New Roman" w:hAnsi="Times New Roman" w:cs="Times New Roman"/>
          <w:i/>
          <w:iCs/>
          <w:sz w:val="24"/>
          <w:szCs w:val="24"/>
          <w:vertAlign w:val="subscript"/>
          <w:lang w:val="en-IN"/>
        </w:rPr>
        <w:t>ℎ</w:t>
      </w:r>
      <w:proofErr w:type="gramEnd"/>
      <w:r w:rsidR="00904373" w:rsidRPr="00B2596E">
        <w:rPr>
          <w:rFonts w:ascii="Times New Roman" w:hAnsi="Times New Roman" w:cs="Times New Roman"/>
          <w:i/>
          <w:iCs/>
          <w:sz w:val="24"/>
          <w:szCs w:val="24"/>
          <w:lang w:val="en-IN"/>
        </w:rPr>
        <w:t>)</w:t>
      </w:r>
      <w:r>
        <w:rPr>
          <w:rFonts w:ascii="Times New Roman" w:hAnsi="Times New Roman" w:cs="Times New Roman"/>
          <w:i/>
          <w:iCs/>
          <w:sz w:val="24"/>
          <w:szCs w:val="24"/>
          <w:lang w:val="en-IN"/>
        </w:rPr>
        <w:t xml:space="preserve">                                       </w:t>
      </w:r>
      <w:r w:rsidRPr="00C4215E">
        <w:rPr>
          <w:rFonts w:ascii="Times New Roman" w:hAnsi="Times New Roman" w:cs="Times New Roman"/>
          <w:sz w:val="24"/>
          <w:szCs w:val="24"/>
          <w:lang w:val="en-IN"/>
        </w:rPr>
        <w:t>(2)</w:t>
      </w:r>
    </w:p>
    <w:p w14:paraId="5EC6508F" w14:textId="77777777" w:rsidR="00904373" w:rsidRPr="00B2596E" w:rsidRDefault="00904373" w:rsidP="00904373">
      <w:pPr>
        <w:spacing w:after="0" w:line="360" w:lineRule="auto"/>
        <w:ind w:left="720"/>
        <w:jc w:val="both"/>
        <w:rPr>
          <w:rFonts w:ascii="Times New Roman" w:hAnsi="Times New Roman" w:cs="Times New Roman"/>
          <w:i/>
          <w:iCs/>
          <w:sz w:val="24"/>
          <w:szCs w:val="24"/>
          <w:lang w:val="en-IN"/>
        </w:rPr>
      </w:pPr>
      <w:proofErr w:type="gramStart"/>
      <w:r w:rsidRPr="00B2596E">
        <w:rPr>
          <w:rFonts w:ascii="Times New Roman" w:hAnsi="Times New Roman" w:cs="Times New Roman"/>
          <w:i/>
          <w:iCs/>
          <w:sz w:val="24"/>
          <w:szCs w:val="24"/>
          <w:lang w:val="en-IN"/>
        </w:rPr>
        <w:t>where</w:t>
      </w:r>
      <w:proofErr w:type="gramEnd"/>
      <w:r w:rsidRPr="00B2596E">
        <w:rPr>
          <w:rFonts w:ascii="Times New Roman" w:hAnsi="Times New Roman" w:cs="Times New Roman"/>
          <w:i/>
          <w:iCs/>
          <w:sz w:val="24"/>
          <w:szCs w:val="24"/>
          <w:lang w:val="en-IN"/>
        </w:rPr>
        <w:t>:</w:t>
      </w:r>
    </w:p>
    <w:p w14:paraId="790D6E43" w14:textId="77777777" w:rsidR="00904373" w:rsidRPr="00B2596E" w:rsidRDefault="00904373" w:rsidP="00904373">
      <w:pPr>
        <w:spacing w:after="0" w:line="360" w:lineRule="auto"/>
        <w:ind w:left="1440"/>
        <w:jc w:val="both"/>
        <w:rPr>
          <w:rFonts w:ascii="Times New Roman" w:hAnsi="Times New Roman" w:cs="Times New Roman"/>
          <w:i/>
          <w:iCs/>
          <w:sz w:val="24"/>
          <w:szCs w:val="24"/>
        </w:rPr>
      </w:pPr>
      <w:proofErr w:type="spellStart"/>
      <w:r w:rsidRPr="00B2596E">
        <w:rPr>
          <w:rFonts w:ascii="Times New Roman" w:hAnsi="Times New Roman" w:cs="Times New Roman"/>
          <w:i/>
          <w:iCs/>
          <w:sz w:val="24"/>
          <w:szCs w:val="24"/>
          <w:lang w:val="en-IN"/>
        </w:rPr>
        <w:t>ℎ</w:t>
      </w:r>
      <w:r w:rsidRPr="00B2596E">
        <w:rPr>
          <w:rFonts w:ascii="Times New Roman" w:hAnsi="Times New Roman" w:cs="Times New Roman"/>
          <w:i/>
          <w:iCs/>
          <w:sz w:val="24"/>
          <w:szCs w:val="24"/>
          <w:vertAlign w:val="subscript"/>
          <w:lang w:val="en-IN"/>
        </w:rPr>
        <w:t>t</w:t>
      </w:r>
      <w:proofErr w:type="spellEnd"/>
      <w:proofErr w:type="gramStart"/>
      <w:r w:rsidRPr="00B2596E">
        <w:rPr>
          <w:rFonts w:ascii="Times New Roman" w:hAnsi="Times New Roman" w:cs="Times New Roman"/>
          <w:i/>
          <w:iCs/>
          <w:sz w:val="24"/>
          <w:szCs w:val="24"/>
          <w:lang w:val="en-IN"/>
        </w:rPr>
        <w:t>​ is</w:t>
      </w:r>
      <w:proofErr w:type="gramEnd"/>
      <w:r w:rsidRPr="00B2596E">
        <w:rPr>
          <w:rFonts w:ascii="Times New Roman" w:hAnsi="Times New Roman" w:cs="Times New Roman"/>
          <w:i/>
          <w:iCs/>
          <w:sz w:val="24"/>
          <w:szCs w:val="24"/>
          <w:lang w:val="en-IN"/>
        </w:rPr>
        <w:t xml:space="preserve"> the hidden state at time step t.</w:t>
      </w:r>
    </w:p>
    <w:p w14:paraId="134C0B43" w14:textId="77777777" w:rsidR="00904373" w:rsidRPr="00B2596E" w:rsidRDefault="00904373" w:rsidP="00904373">
      <w:pPr>
        <w:spacing w:after="0" w:line="360" w:lineRule="auto"/>
        <w:ind w:left="1440"/>
        <w:jc w:val="both"/>
        <w:rPr>
          <w:rFonts w:ascii="Times New Roman" w:hAnsi="Times New Roman" w:cs="Times New Roman"/>
          <w:i/>
          <w:iCs/>
          <w:sz w:val="24"/>
          <w:szCs w:val="24"/>
        </w:rPr>
      </w:pPr>
      <w:r w:rsidRPr="00B2596E">
        <w:rPr>
          <w:rFonts w:ascii="Times New Roman" w:hAnsi="Times New Roman" w:cs="Times New Roman"/>
          <w:i/>
          <w:iCs/>
          <w:sz w:val="24"/>
          <w:szCs w:val="24"/>
          <w:lang w:val="en-IN"/>
        </w:rPr>
        <w:t>​</w:t>
      </w:r>
      <w:proofErr w:type="spellStart"/>
      <w:proofErr w:type="gramStart"/>
      <w:r w:rsidRPr="00B2596E">
        <w:rPr>
          <w:rFonts w:ascii="Times New Roman" w:hAnsi="Times New Roman" w:cs="Times New Roman"/>
          <w:i/>
          <w:iCs/>
          <w:sz w:val="24"/>
          <w:szCs w:val="24"/>
          <w:lang w:val="en-IN"/>
        </w:rPr>
        <w:t>x</w:t>
      </w:r>
      <w:r w:rsidRPr="00B2596E">
        <w:rPr>
          <w:rFonts w:ascii="Times New Roman" w:hAnsi="Times New Roman" w:cs="Times New Roman"/>
          <w:i/>
          <w:iCs/>
          <w:sz w:val="24"/>
          <w:szCs w:val="24"/>
          <w:vertAlign w:val="subscript"/>
          <w:lang w:val="en-IN"/>
        </w:rPr>
        <w:t>t</w:t>
      </w:r>
      <w:proofErr w:type="spellEnd"/>
      <w:proofErr w:type="gramEnd"/>
      <w:r w:rsidRPr="00B2596E">
        <w:rPr>
          <w:rFonts w:ascii="Times New Roman" w:hAnsi="Times New Roman" w:cs="Times New Roman"/>
          <w:i/>
          <w:iCs/>
          <w:sz w:val="24"/>
          <w:szCs w:val="24"/>
          <w:vertAlign w:val="subscript"/>
          <w:lang w:val="en-IN"/>
        </w:rPr>
        <w:t xml:space="preserve"> </w:t>
      </w:r>
      <w:r w:rsidRPr="00B2596E">
        <w:rPr>
          <w:rFonts w:ascii="Times New Roman" w:hAnsi="Times New Roman" w:cs="Times New Roman"/>
          <w:i/>
          <w:iCs/>
          <w:sz w:val="24"/>
          <w:szCs w:val="24"/>
          <w:lang w:val="en-IN"/>
        </w:rPr>
        <w:t>is the input at time step t.</w:t>
      </w:r>
    </w:p>
    <w:p w14:paraId="6758B3D2" w14:textId="77777777" w:rsidR="00904373" w:rsidRPr="00B2596E" w:rsidRDefault="00904373" w:rsidP="00904373">
      <w:pPr>
        <w:spacing w:after="0" w:line="360" w:lineRule="auto"/>
        <w:ind w:left="1440"/>
        <w:jc w:val="both"/>
        <w:rPr>
          <w:rFonts w:ascii="Times New Roman" w:hAnsi="Times New Roman" w:cs="Times New Roman"/>
          <w:i/>
          <w:iCs/>
          <w:sz w:val="24"/>
          <w:szCs w:val="24"/>
        </w:rPr>
      </w:pPr>
      <w:r w:rsidRPr="00B2596E">
        <w:rPr>
          <w:rFonts w:ascii="Times New Roman" w:hAnsi="Times New Roman" w:cs="Times New Roman"/>
          <w:i/>
          <w:iCs/>
          <w:sz w:val="24"/>
          <w:szCs w:val="24"/>
          <w:lang w:val="en-IN"/>
        </w:rPr>
        <w:t>​</w:t>
      </w:r>
      <w:proofErr w:type="spellStart"/>
      <w:r w:rsidRPr="00B2596E">
        <w:rPr>
          <w:rFonts w:ascii="Times New Roman" w:hAnsi="Times New Roman" w:cs="Times New Roman"/>
          <w:i/>
          <w:iCs/>
          <w:sz w:val="24"/>
          <w:szCs w:val="24"/>
          <w:lang w:val="en-IN"/>
        </w:rPr>
        <w:t>W</w:t>
      </w:r>
      <w:r w:rsidRPr="00B2596E">
        <w:rPr>
          <w:rFonts w:ascii="Times New Roman" w:hAnsi="Times New Roman" w:cs="Times New Roman"/>
          <w:i/>
          <w:iCs/>
          <w:sz w:val="24"/>
          <w:szCs w:val="24"/>
          <w:vertAlign w:val="subscript"/>
          <w:lang w:val="en-IN"/>
        </w:rPr>
        <w:t>ℎℎ</w:t>
      </w:r>
      <w:proofErr w:type="spellEnd"/>
      <w:r w:rsidRPr="00B2596E">
        <w:rPr>
          <w:rFonts w:ascii="Times New Roman" w:hAnsi="Times New Roman" w:cs="Times New Roman"/>
          <w:i/>
          <w:iCs/>
          <w:sz w:val="24"/>
          <w:szCs w:val="24"/>
          <w:lang w:val="en-IN"/>
        </w:rPr>
        <w:t xml:space="preserve"> is the weight matrix for the recurrent connections.</w:t>
      </w:r>
    </w:p>
    <w:p w14:paraId="50F77F1E" w14:textId="77777777" w:rsidR="00904373" w:rsidRPr="00B2596E" w:rsidRDefault="00904373" w:rsidP="00904373">
      <w:pPr>
        <w:spacing w:after="0" w:line="360" w:lineRule="auto"/>
        <w:ind w:left="1440"/>
        <w:jc w:val="both"/>
        <w:rPr>
          <w:rFonts w:ascii="Times New Roman" w:hAnsi="Times New Roman" w:cs="Times New Roman"/>
          <w:i/>
          <w:iCs/>
          <w:sz w:val="24"/>
          <w:szCs w:val="24"/>
        </w:rPr>
      </w:pPr>
      <w:r w:rsidRPr="00B2596E">
        <w:rPr>
          <w:rFonts w:ascii="Times New Roman" w:hAnsi="Times New Roman" w:cs="Times New Roman"/>
          <w:i/>
          <w:iCs/>
          <w:sz w:val="24"/>
          <w:szCs w:val="24"/>
          <w:lang w:val="en-IN"/>
        </w:rPr>
        <w:t>​</w:t>
      </w:r>
      <w:proofErr w:type="spellStart"/>
      <w:r w:rsidRPr="00B2596E">
        <w:rPr>
          <w:rFonts w:ascii="Times New Roman" w:hAnsi="Times New Roman" w:cs="Times New Roman"/>
          <w:i/>
          <w:iCs/>
          <w:sz w:val="24"/>
          <w:szCs w:val="24"/>
          <w:lang w:val="en-IN"/>
        </w:rPr>
        <w:t>W</w:t>
      </w:r>
      <w:r w:rsidRPr="00B2596E">
        <w:rPr>
          <w:rFonts w:ascii="Times New Roman" w:hAnsi="Times New Roman" w:cs="Times New Roman"/>
          <w:i/>
          <w:iCs/>
          <w:sz w:val="24"/>
          <w:szCs w:val="24"/>
          <w:vertAlign w:val="subscript"/>
          <w:lang w:val="en-IN"/>
        </w:rPr>
        <w:t>ℎx</w:t>
      </w:r>
      <w:proofErr w:type="spellEnd"/>
      <w:r w:rsidRPr="00B2596E">
        <w:rPr>
          <w:rFonts w:ascii="Times New Roman" w:hAnsi="Times New Roman" w:cs="Times New Roman"/>
          <w:i/>
          <w:iCs/>
          <w:sz w:val="24"/>
          <w:szCs w:val="24"/>
          <w:vertAlign w:val="subscript"/>
          <w:lang w:val="en-IN"/>
        </w:rPr>
        <w:t xml:space="preserve"> </w:t>
      </w:r>
      <w:r w:rsidRPr="00B2596E">
        <w:rPr>
          <w:rFonts w:ascii="Times New Roman" w:hAnsi="Times New Roman" w:cs="Times New Roman"/>
          <w:i/>
          <w:iCs/>
          <w:sz w:val="24"/>
          <w:szCs w:val="24"/>
          <w:lang w:val="en-IN"/>
        </w:rPr>
        <w:t>is the weight matrix for the input connections.</w:t>
      </w:r>
    </w:p>
    <w:p w14:paraId="41D47718" w14:textId="77777777" w:rsidR="00904373" w:rsidRPr="00B2596E" w:rsidRDefault="00904373" w:rsidP="00904373">
      <w:pPr>
        <w:spacing w:after="0" w:line="360" w:lineRule="auto"/>
        <w:ind w:left="1440"/>
        <w:jc w:val="both"/>
        <w:rPr>
          <w:rFonts w:ascii="Times New Roman" w:hAnsi="Times New Roman" w:cs="Times New Roman"/>
          <w:i/>
          <w:iCs/>
          <w:sz w:val="24"/>
          <w:szCs w:val="24"/>
        </w:rPr>
      </w:pPr>
      <w:r w:rsidRPr="00B2596E">
        <w:rPr>
          <w:rFonts w:ascii="Times New Roman" w:hAnsi="Times New Roman" w:cs="Times New Roman"/>
          <w:i/>
          <w:iCs/>
          <w:sz w:val="24"/>
          <w:szCs w:val="24"/>
          <w:lang w:val="en-IN"/>
        </w:rPr>
        <w:t xml:space="preserve">​ </w:t>
      </w:r>
      <w:proofErr w:type="spellStart"/>
      <w:proofErr w:type="gramStart"/>
      <w:r w:rsidRPr="00B2596E">
        <w:rPr>
          <w:rFonts w:ascii="Times New Roman" w:hAnsi="Times New Roman" w:cs="Times New Roman"/>
          <w:i/>
          <w:iCs/>
          <w:sz w:val="24"/>
          <w:szCs w:val="24"/>
          <w:lang w:val="en-IN"/>
        </w:rPr>
        <w:t>b</w:t>
      </w:r>
      <w:proofErr w:type="gramEnd"/>
      <w:r w:rsidRPr="00B2596E">
        <w:rPr>
          <w:rFonts w:ascii="Times New Roman" w:hAnsi="Times New Roman" w:cs="Times New Roman"/>
          <w:i/>
          <w:iCs/>
          <w:sz w:val="24"/>
          <w:szCs w:val="24"/>
          <w:vertAlign w:val="subscript"/>
          <w:lang w:val="en-IN"/>
        </w:rPr>
        <w:t>ℎ</w:t>
      </w:r>
      <w:proofErr w:type="spellEnd"/>
      <w:r w:rsidRPr="00B2596E">
        <w:rPr>
          <w:rFonts w:ascii="Times New Roman" w:hAnsi="Times New Roman" w:cs="Times New Roman"/>
          <w:i/>
          <w:iCs/>
          <w:sz w:val="24"/>
          <w:szCs w:val="24"/>
          <w:vertAlign w:val="subscript"/>
          <w:lang w:val="en-IN"/>
        </w:rPr>
        <w:t xml:space="preserve"> </w:t>
      </w:r>
      <w:r w:rsidRPr="00B2596E">
        <w:rPr>
          <w:rFonts w:ascii="Times New Roman" w:hAnsi="Times New Roman" w:cs="Times New Roman"/>
          <w:i/>
          <w:iCs/>
          <w:sz w:val="24"/>
          <w:szCs w:val="24"/>
          <w:lang w:val="en-IN"/>
        </w:rPr>
        <w:t>is the bias term.</w:t>
      </w:r>
    </w:p>
    <w:p w14:paraId="0EE99B5B" w14:textId="77777777" w:rsidR="00904373" w:rsidRPr="00B2596E" w:rsidRDefault="00904373" w:rsidP="00904373">
      <w:pPr>
        <w:spacing w:after="0" w:line="360" w:lineRule="auto"/>
        <w:jc w:val="both"/>
        <w:rPr>
          <w:rFonts w:ascii="Times New Roman" w:hAnsi="Times New Roman" w:cs="Times New Roman"/>
          <w:i/>
          <w:iCs/>
          <w:sz w:val="24"/>
          <w:szCs w:val="24"/>
        </w:rPr>
      </w:pPr>
      <w:r w:rsidRPr="00B2596E">
        <w:rPr>
          <w:rFonts w:ascii="Times New Roman" w:hAnsi="Times New Roman" w:cs="Times New Roman"/>
          <w:i/>
          <w:iCs/>
          <w:sz w:val="24"/>
          <w:szCs w:val="24"/>
          <w:lang w:val="en-IN"/>
        </w:rPr>
        <w:t xml:space="preserve">The output </w:t>
      </w:r>
      <w:proofErr w:type="spellStart"/>
      <w:r w:rsidRPr="00B2596E">
        <w:rPr>
          <w:rFonts w:ascii="Times New Roman" w:hAnsi="Times New Roman" w:cs="Times New Roman"/>
          <w:i/>
          <w:iCs/>
          <w:sz w:val="24"/>
          <w:szCs w:val="24"/>
          <w:lang w:val="en-IN"/>
        </w:rPr>
        <w:t>y</w:t>
      </w:r>
      <w:r w:rsidRPr="00B2596E">
        <w:rPr>
          <w:rFonts w:ascii="Times New Roman" w:hAnsi="Times New Roman" w:cs="Times New Roman"/>
          <w:i/>
          <w:iCs/>
          <w:sz w:val="24"/>
          <w:szCs w:val="24"/>
          <w:vertAlign w:val="subscript"/>
          <w:lang w:val="en-IN"/>
        </w:rPr>
        <w:t>t</w:t>
      </w:r>
      <w:proofErr w:type="spellEnd"/>
      <w:proofErr w:type="gramStart"/>
      <w:r w:rsidRPr="00B2596E">
        <w:rPr>
          <w:rFonts w:ascii="Times New Roman" w:hAnsi="Times New Roman" w:cs="Times New Roman"/>
          <w:i/>
          <w:iCs/>
          <w:sz w:val="24"/>
          <w:szCs w:val="24"/>
          <w:lang w:val="en-IN"/>
        </w:rPr>
        <w:t>​ of</w:t>
      </w:r>
      <w:proofErr w:type="gramEnd"/>
      <w:r w:rsidRPr="00B2596E">
        <w:rPr>
          <w:rFonts w:ascii="Times New Roman" w:hAnsi="Times New Roman" w:cs="Times New Roman"/>
          <w:i/>
          <w:iCs/>
          <w:sz w:val="24"/>
          <w:szCs w:val="24"/>
          <w:lang w:val="en-IN"/>
        </w:rPr>
        <w:t xml:space="preserve"> the </w:t>
      </w:r>
      <w:proofErr w:type="spellStart"/>
      <w:r w:rsidRPr="00B2596E">
        <w:rPr>
          <w:rFonts w:ascii="Times New Roman" w:hAnsi="Times New Roman" w:cs="Times New Roman"/>
          <w:i/>
          <w:iCs/>
          <w:sz w:val="24"/>
          <w:szCs w:val="24"/>
          <w:lang w:val="en-IN"/>
        </w:rPr>
        <w:t>SimpleRNN</w:t>
      </w:r>
      <w:proofErr w:type="spellEnd"/>
      <w:r w:rsidRPr="00B2596E">
        <w:rPr>
          <w:rFonts w:ascii="Times New Roman" w:hAnsi="Times New Roman" w:cs="Times New Roman"/>
          <w:i/>
          <w:iCs/>
          <w:sz w:val="24"/>
          <w:szCs w:val="24"/>
          <w:lang w:val="en-IN"/>
        </w:rPr>
        <w:t xml:space="preserve"> at time </w:t>
      </w:r>
      <w:proofErr w:type="spellStart"/>
      <w:r w:rsidRPr="00B2596E">
        <w:rPr>
          <w:rFonts w:ascii="Times New Roman" w:hAnsi="Times New Roman" w:cs="Times New Roman"/>
          <w:i/>
          <w:iCs/>
          <w:sz w:val="24"/>
          <w:szCs w:val="24"/>
          <w:lang w:val="en-IN"/>
        </w:rPr>
        <w:t>stept</w:t>
      </w:r>
      <w:proofErr w:type="spellEnd"/>
      <w:r w:rsidRPr="00B2596E">
        <w:rPr>
          <w:rFonts w:ascii="Times New Roman" w:hAnsi="Times New Roman" w:cs="Times New Roman"/>
          <w:i/>
          <w:iCs/>
          <w:sz w:val="24"/>
          <w:szCs w:val="24"/>
          <w:lang w:val="en-IN"/>
        </w:rPr>
        <w:t xml:space="preserve"> can be calculated </w:t>
      </w:r>
      <w:proofErr w:type="spellStart"/>
      <w:r w:rsidRPr="00B2596E">
        <w:rPr>
          <w:rFonts w:ascii="Times New Roman" w:hAnsi="Times New Roman" w:cs="Times New Roman"/>
          <w:i/>
          <w:iCs/>
          <w:sz w:val="24"/>
          <w:szCs w:val="24"/>
          <w:lang w:val="en-IN"/>
        </w:rPr>
        <w:t>as:y</w:t>
      </w:r>
      <w:r w:rsidRPr="00B2596E">
        <w:rPr>
          <w:rFonts w:ascii="Times New Roman" w:hAnsi="Times New Roman" w:cs="Times New Roman"/>
          <w:i/>
          <w:iCs/>
          <w:sz w:val="24"/>
          <w:szCs w:val="24"/>
          <w:vertAlign w:val="subscript"/>
          <w:lang w:val="en-IN"/>
        </w:rPr>
        <w:t>t</w:t>
      </w:r>
      <w:proofErr w:type="spellEnd"/>
      <w:r w:rsidRPr="00B2596E">
        <w:rPr>
          <w:rFonts w:ascii="Times New Roman" w:hAnsi="Times New Roman" w:cs="Times New Roman"/>
          <w:i/>
          <w:iCs/>
          <w:sz w:val="24"/>
          <w:szCs w:val="24"/>
          <w:lang w:val="en-IN"/>
        </w:rPr>
        <w:t>​ ​=</w:t>
      </w:r>
      <w:proofErr w:type="spellStart"/>
      <w:r w:rsidRPr="00B2596E">
        <w:rPr>
          <w:rFonts w:ascii="Times New Roman" w:hAnsi="Times New Roman" w:cs="Times New Roman"/>
          <w:i/>
          <w:iCs/>
          <w:sz w:val="24"/>
          <w:szCs w:val="24"/>
          <w:lang w:val="en-IN"/>
        </w:rPr>
        <w:t>W</w:t>
      </w:r>
      <w:r w:rsidRPr="00B2596E">
        <w:rPr>
          <w:rFonts w:ascii="Times New Roman" w:hAnsi="Times New Roman" w:cs="Times New Roman"/>
          <w:i/>
          <w:iCs/>
          <w:sz w:val="24"/>
          <w:szCs w:val="24"/>
          <w:vertAlign w:val="subscript"/>
          <w:lang w:val="en-IN"/>
        </w:rPr>
        <w:t>yh</w:t>
      </w:r>
      <w:proofErr w:type="spellEnd"/>
      <w:r w:rsidRPr="00B2596E">
        <w:rPr>
          <w:rFonts w:ascii="Times New Roman" w:hAnsi="Times New Roman" w:cs="Times New Roman"/>
          <w:i/>
          <w:iCs/>
          <w:sz w:val="24"/>
          <w:szCs w:val="24"/>
          <w:lang w:val="en-IN"/>
        </w:rPr>
        <w:t>​</w:t>
      </w:r>
      <w:r w:rsidRPr="00B2596E">
        <w:rPr>
          <w:rFonts w:ascii="Cambria Math" w:hAnsi="Cambria Math" w:cs="Cambria Math"/>
          <w:i/>
          <w:iCs/>
          <w:sz w:val="24"/>
          <w:szCs w:val="24"/>
          <w:lang w:val="en-IN"/>
        </w:rPr>
        <w:t>⋅</w:t>
      </w:r>
      <w:proofErr w:type="spellStart"/>
      <w:r w:rsidRPr="00B2596E">
        <w:rPr>
          <w:rFonts w:ascii="Times New Roman" w:hAnsi="Times New Roman" w:cs="Times New Roman"/>
          <w:i/>
          <w:iCs/>
          <w:sz w:val="24"/>
          <w:szCs w:val="24"/>
          <w:lang w:val="en-IN"/>
        </w:rPr>
        <w:t>ℎ</w:t>
      </w:r>
      <w:r w:rsidRPr="00B2596E">
        <w:rPr>
          <w:rFonts w:ascii="Times New Roman" w:hAnsi="Times New Roman" w:cs="Times New Roman"/>
          <w:i/>
          <w:iCs/>
          <w:sz w:val="24"/>
          <w:szCs w:val="24"/>
          <w:vertAlign w:val="subscript"/>
          <w:lang w:val="en-IN"/>
        </w:rPr>
        <w:t>t</w:t>
      </w:r>
      <w:proofErr w:type="spellEnd"/>
      <w:r w:rsidRPr="00B2596E">
        <w:rPr>
          <w:rFonts w:ascii="Times New Roman" w:hAnsi="Times New Roman" w:cs="Times New Roman"/>
          <w:i/>
          <w:iCs/>
          <w:sz w:val="24"/>
          <w:szCs w:val="24"/>
          <w:lang w:val="en-IN"/>
        </w:rPr>
        <w:t>​+b</w:t>
      </w:r>
      <w:r w:rsidRPr="00B2596E">
        <w:rPr>
          <w:rFonts w:ascii="Times New Roman" w:hAnsi="Times New Roman" w:cs="Times New Roman"/>
          <w:i/>
          <w:iCs/>
          <w:sz w:val="24"/>
          <w:szCs w:val="24"/>
          <w:vertAlign w:val="subscript"/>
          <w:lang w:val="en-IN"/>
        </w:rPr>
        <w:t>y</w:t>
      </w:r>
    </w:p>
    <w:p w14:paraId="32F9980C" w14:textId="77777777" w:rsidR="00904373" w:rsidRPr="00B2596E" w:rsidRDefault="00904373" w:rsidP="00904373">
      <w:pPr>
        <w:spacing w:after="0" w:line="360" w:lineRule="auto"/>
        <w:ind w:left="720"/>
        <w:jc w:val="both"/>
        <w:rPr>
          <w:rFonts w:ascii="Times New Roman" w:hAnsi="Times New Roman" w:cs="Times New Roman"/>
          <w:i/>
          <w:iCs/>
          <w:sz w:val="24"/>
          <w:szCs w:val="24"/>
        </w:rPr>
      </w:pPr>
      <w:proofErr w:type="gramStart"/>
      <w:r w:rsidRPr="00B2596E">
        <w:rPr>
          <w:rFonts w:ascii="Times New Roman" w:hAnsi="Times New Roman" w:cs="Times New Roman"/>
          <w:i/>
          <w:iCs/>
          <w:sz w:val="24"/>
          <w:szCs w:val="24"/>
          <w:lang w:val="en-IN"/>
        </w:rPr>
        <w:t>where</w:t>
      </w:r>
      <w:proofErr w:type="gramEnd"/>
      <w:r w:rsidRPr="00B2596E">
        <w:rPr>
          <w:rFonts w:ascii="Times New Roman" w:hAnsi="Times New Roman" w:cs="Times New Roman"/>
          <w:i/>
          <w:iCs/>
          <w:sz w:val="24"/>
          <w:szCs w:val="24"/>
          <w:lang w:val="en-IN"/>
        </w:rPr>
        <w:t>:​</w:t>
      </w:r>
      <w:r w:rsidRPr="00B2596E">
        <w:rPr>
          <w:rFonts w:ascii="Times New Roman" w:hAnsi="Times New Roman" w:cs="Times New Roman"/>
          <w:i/>
          <w:iCs/>
          <w:sz w:val="24"/>
          <w:szCs w:val="24"/>
          <w:lang w:val="en-IN"/>
        </w:rPr>
        <w:tab/>
      </w:r>
      <w:proofErr w:type="spellStart"/>
      <w:r w:rsidRPr="00B2596E">
        <w:rPr>
          <w:rFonts w:ascii="Times New Roman" w:hAnsi="Times New Roman" w:cs="Times New Roman"/>
          <w:i/>
          <w:iCs/>
          <w:sz w:val="24"/>
          <w:szCs w:val="24"/>
          <w:lang w:val="en-IN"/>
        </w:rPr>
        <w:t>W</w:t>
      </w:r>
      <w:r w:rsidRPr="00B2596E">
        <w:rPr>
          <w:rFonts w:ascii="Times New Roman" w:hAnsi="Times New Roman" w:cs="Times New Roman"/>
          <w:i/>
          <w:iCs/>
          <w:sz w:val="24"/>
          <w:szCs w:val="24"/>
          <w:vertAlign w:val="subscript"/>
          <w:lang w:val="en-IN"/>
        </w:rPr>
        <w:t>yh</w:t>
      </w:r>
      <w:r w:rsidRPr="00B2596E">
        <w:rPr>
          <w:rFonts w:ascii="Times New Roman" w:hAnsi="Times New Roman" w:cs="Times New Roman"/>
          <w:i/>
          <w:iCs/>
          <w:sz w:val="24"/>
          <w:szCs w:val="24"/>
          <w:lang w:val="en-IN"/>
        </w:rPr>
        <w:t>is</w:t>
      </w:r>
      <w:proofErr w:type="spellEnd"/>
      <w:r w:rsidRPr="00B2596E">
        <w:rPr>
          <w:rFonts w:ascii="Times New Roman" w:hAnsi="Times New Roman" w:cs="Times New Roman"/>
          <w:i/>
          <w:iCs/>
          <w:sz w:val="24"/>
          <w:szCs w:val="24"/>
          <w:lang w:val="en-IN"/>
        </w:rPr>
        <w:t xml:space="preserve"> the weight matrix for the output connections.</w:t>
      </w:r>
    </w:p>
    <w:p w14:paraId="00101260" w14:textId="13E23228" w:rsidR="00904373" w:rsidRDefault="00904373" w:rsidP="00904373">
      <w:pPr>
        <w:spacing w:after="0" w:line="360" w:lineRule="auto"/>
        <w:ind w:right="318"/>
        <w:rPr>
          <w:rFonts w:ascii="Times New Roman" w:hAnsi="Times New Roman" w:cs="Times New Roman"/>
          <w:i/>
          <w:iCs/>
          <w:sz w:val="24"/>
          <w:szCs w:val="24"/>
          <w:lang w:val="en-IN"/>
        </w:rPr>
      </w:pPr>
      <w:r w:rsidRPr="00B2596E">
        <w:rPr>
          <w:rFonts w:ascii="Times New Roman" w:hAnsi="Times New Roman" w:cs="Times New Roman"/>
          <w:i/>
          <w:iCs/>
          <w:sz w:val="24"/>
          <w:szCs w:val="24"/>
          <w:lang w:val="en-IN"/>
        </w:rPr>
        <w:t>​</w:t>
      </w:r>
      <w:r w:rsidRPr="00B2596E">
        <w:rPr>
          <w:rFonts w:ascii="Times New Roman" w:hAnsi="Times New Roman" w:cs="Times New Roman"/>
          <w:i/>
          <w:iCs/>
          <w:sz w:val="24"/>
          <w:szCs w:val="24"/>
          <w:lang w:val="en-IN"/>
        </w:rPr>
        <w:tab/>
      </w:r>
      <w:proofErr w:type="spellStart"/>
      <w:proofErr w:type="gramStart"/>
      <w:r w:rsidRPr="00B2596E">
        <w:rPr>
          <w:rFonts w:ascii="Times New Roman" w:hAnsi="Times New Roman" w:cs="Times New Roman"/>
          <w:i/>
          <w:iCs/>
          <w:sz w:val="24"/>
          <w:szCs w:val="24"/>
          <w:lang w:val="en-IN"/>
        </w:rPr>
        <w:t>b</w:t>
      </w:r>
      <w:r w:rsidRPr="00B2596E">
        <w:rPr>
          <w:rFonts w:ascii="Times New Roman" w:hAnsi="Times New Roman" w:cs="Times New Roman"/>
          <w:i/>
          <w:iCs/>
          <w:sz w:val="24"/>
          <w:szCs w:val="24"/>
          <w:vertAlign w:val="subscript"/>
          <w:lang w:val="en-IN"/>
        </w:rPr>
        <w:t>y</w:t>
      </w:r>
      <w:r w:rsidRPr="00B2596E">
        <w:rPr>
          <w:rFonts w:ascii="Times New Roman" w:hAnsi="Times New Roman" w:cs="Times New Roman"/>
          <w:i/>
          <w:iCs/>
          <w:sz w:val="24"/>
          <w:szCs w:val="24"/>
          <w:lang w:val="en-IN"/>
        </w:rPr>
        <w:t>is</w:t>
      </w:r>
      <w:proofErr w:type="spellEnd"/>
      <w:proofErr w:type="gramEnd"/>
      <w:r w:rsidRPr="00B2596E">
        <w:rPr>
          <w:rFonts w:ascii="Times New Roman" w:hAnsi="Times New Roman" w:cs="Times New Roman"/>
          <w:i/>
          <w:iCs/>
          <w:sz w:val="24"/>
          <w:szCs w:val="24"/>
          <w:lang w:val="en-IN"/>
        </w:rPr>
        <w:t xml:space="preserve"> the bias term for the output.</w:t>
      </w:r>
    </w:p>
    <w:p w14:paraId="09363E06" w14:textId="0DF78F24" w:rsidR="00C07106" w:rsidRDefault="00C07106" w:rsidP="00C07106">
      <w:pPr>
        <w:spacing w:after="0" w:line="360" w:lineRule="auto"/>
        <w:ind w:right="318"/>
        <w:jc w:val="both"/>
        <w:rPr>
          <w:rFonts w:ascii="Times New Roman" w:hAnsi="Times New Roman" w:cs="Times New Roman"/>
          <w:sz w:val="24"/>
          <w:szCs w:val="24"/>
        </w:rPr>
      </w:pPr>
      <w:r w:rsidRPr="00C07106">
        <w:rPr>
          <w:rFonts w:ascii="Times New Roman" w:hAnsi="Times New Roman" w:cs="Times New Roman"/>
          <w:bCs/>
          <w:iCs/>
          <w:sz w:val="24"/>
          <w:szCs w:val="24"/>
        </w:rPr>
        <w:t>Long Short-Term Memory (</w:t>
      </w:r>
      <w:r w:rsidRPr="00C07106">
        <w:rPr>
          <w:rFonts w:ascii="Times New Roman" w:hAnsi="Times New Roman" w:cs="Times New Roman"/>
          <w:sz w:val="24"/>
          <w:szCs w:val="24"/>
        </w:rPr>
        <w:t>LSTM</w:t>
      </w:r>
      <w:r>
        <w:rPr>
          <w:rFonts w:ascii="Times New Roman" w:hAnsi="Times New Roman" w:cs="Times New Roman"/>
          <w:sz w:val="24"/>
          <w:szCs w:val="24"/>
        </w:rPr>
        <w:t>)</w:t>
      </w:r>
      <w:r w:rsidRPr="00C07106">
        <w:rPr>
          <w:rFonts w:ascii="Times New Roman" w:hAnsi="Times New Roman" w:cs="Times New Roman"/>
          <w:sz w:val="24"/>
          <w:szCs w:val="24"/>
        </w:rPr>
        <w:t xml:space="preserve"> is a type of RNN designed for sequential data, making it suitable for time-series analysis by capturing long-term dependencies and patterns in NTL data over time.</w:t>
      </w:r>
      <w:r w:rsidR="00B50676">
        <w:rPr>
          <w:rFonts w:ascii="Times New Roman" w:hAnsi="Times New Roman" w:cs="Times New Roman"/>
          <w:sz w:val="24"/>
          <w:szCs w:val="24"/>
        </w:rPr>
        <w:t xml:space="preserve"> </w:t>
      </w:r>
      <w:r w:rsidRPr="00C07106">
        <w:rPr>
          <w:rFonts w:ascii="Times New Roman" w:hAnsi="Times New Roman" w:cs="Times New Roman"/>
          <w:sz w:val="24"/>
          <w:szCs w:val="24"/>
        </w:rPr>
        <w:t>Overcomes the challenge of capturing temporal dependencies in traditional regression models by leveraging memory cells, enabling the model to retain and learn patterns from historical NTL data, particularly useful for time-series forecasting</w:t>
      </w:r>
      <w:r>
        <w:rPr>
          <w:rFonts w:ascii="Times New Roman" w:hAnsi="Times New Roman" w:cs="Times New Roman"/>
          <w:sz w:val="24"/>
          <w:szCs w:val="24"/>
        </w:rPr>
        <w:t>.</w:t>
      </w:r>
    </w:p>
    <w:p w14:paraId="67AAF27C" w14:textId="4CF52299" w:rsidR="00C07106" w:rsidRDefault="0056781A" w:rsidP="0056781A">
      <w:pPr>
        <w:spacing w:after="0" w:line="360" w:lineRule="auto"/>
        <w:ind w:right="318"/>
        <w:jc w:val="center"/>
        <w:rPr>
          <w:rFonts w:ascii="Times New Roman" w:hAnsi="Times New Roman" w:cs="Times New Roman"/>
          <w:b/>
          <w:bCs/>
          <w:sz w:val="24"/>
          <w:szCs w:val="24"/>
        </w:rPr>
      </w:pPr>
      <w:r>
        <w:rPr>
          <w:rFonts w:ascii="Times New Roman" w:hAnsi="Times New Roman" w:cs="Times New Roman"/>
          <w:b/>
          <w:bCs/>
          <w:noProof/>
          <w:sz w:val="24"/>
          <w:szCs w:val="24"/>
          <w:lang w:bidi="si-LK"/>
        </w:rPr>
        <w:lastRenderedPageBreak/>
        <w:drawing>
          <wp:inline distT="0" distB="0" distL="0" distR="0" wp14:anchorId="19D6E188" wp14:editId="0DC1829D">
            <wp:extent cx="3188335" cy="14630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8335" cy="1463040"/>
                    </a:xfrm>
                    <a:prstGeom prst="rect">
                      <a:avLst/>
                    </a:prstGeom>
                    <a:noFill/>
                  </pic:spPr>
                </pic:pic>
              </a:graphicData>
            </a:graphic>
          </wp:inline>
        </w:drawing>
      </w:r>
    </w:p>
    <w:p w14:paraId="20A8F40B" w14:textId="77777777" w:rsidR="00EF31FB" w:rsidRPr="00EF31FB" w:rsidRDefault="00EF31FB" w:rsidP="00EF31FB">
      <w:pPr>
        <w:spacing w:after="0" w:line="360" w:lineRule="auto"/>
        <w:ind w:right="318"/>
        <w:jc w:val="center"/>
        <w:rPr>
          <w:rFonts w:ascii="Times New Roman" w:hAnsi="Times New Roman" w:cs="Times New Roman"/>
          <w:sz w:val="24"/>
          <w:szCs w:val="24"/>
        </w:rPr>
      </w:pPr>
      <w:r w:rsidRPr="00EF31FB">
        <w:rPr>
          <w:rFonts w:ascii="Times New Roman" w:hAnsi="Times New Roman" w:cs="Times New Roman"/>
          <w:i/>
          <w:iCs/>
          <w:sz w:val="24"/>
          <w:szCs w:val="24"/>
        </w:rPr>
        <w:t>Source: Artificial Intelligence Review</w:t>
      </w:r>
    </w:p>
    <w:p w14:paraId="733D1F05" w14:textId="2F4B3E57" w:rsidR="0056781A" w:rsidRDefault="00AB1166" w:rsidP="0056781A">
      <w:pPr>
        <w:spacing w:after="0" w:line="360" w:lineRule="auto"/>
        <w:ind w:right="318"/>
        <w:jc w:val="center"/>
        <w:rPr>
          <w:rFonts w:ascii="Times New Roman" w:hAnsi="Times New Roman" w:cs="Times New Roman"/>
          <w:sz w:val="24"/>
          <w:szCs w:val="24"/>
        </w:rPr>
      </w:pPr>
      <w:r>
        <w:rPr>
          <w:rFonts w:ascii="Times New Roman" w:hAnsi="Times New Roman" w:cs="Times New Roman"/>
          <w:sz w:val="24"/>
          <w:szCs w:val="24"/>
        </w:rPr>
        <w:t>Figure 6: LSTM</w:t>
      </w:r>
      <w:r w:rsidR="008C62FD">
        <w:rPr>
          <w:rFonts w:ascii="Times New Roman" w:hAnsi="Times New Roman" w:cs="Times New Roman"/>
          <w:sz w:val="24"/>
          <w:szCs w:val="24"/>
        </w:rPr>
        <w:t>.</w:t>
      </w:r>
    </w:p>
    <w:p w14:paraId="18DC92F6" w14:textId="5DB0B2E3" w:rsidR="0024485A" w:rsidRDefault="007E6FBF" w:rsidP="005E5650">
      <w:pPr>
        <w:spacing w:after="0" w:line="360" w:lineRule="auto"/>
        <w:ind w:right="318"/>
        <w:jc w:val="both"/>
        <w:rPr>
          <w:rFonts w:ascii="Times New Roman" w:hAnsi="Times New Roman" w:cs="Times New Roman"/>
          <w:sz w:val="24"/>
          <w:szCs w:val="24"/>
        </w:rPr>
      </w:pPr>
      <w:r>
        <w:rPr>
          <w:rFonts w:ascii="Times New Roman" w:hAnsi="Times New Roman" w:cs="Times New Roman"/>
          <w:sz w:val="24"/>
          <w:szCs w:val="24"/>
        </w:rPr>
        <w:t>Gated Recurrent Unit (</w:t>
      </w:r>
      <w:r w:rsidRPr="00B2596E">
        <w:rPr>
          <w:rFonts w:ascii="Times New Roman" w:hAnsi="Times New Roman" w:cs="Times New Roman"/>
          <w:sz w:val="24"/>
          <w:szCs w:val="24"/>
        </w:rPr>
        <w:t>GRU</w:t>
      </w:r>
      <w:r>
        <w:rPr>
          <w:rFonts w:ascii="Times New Roman" w:hAnsi="Times New Roman" w:cs="Times New Roman"/>
          <w:sz w:val="24"/>
          <w:szCs w:val="24"/>
        </w:rPr>
        <w:t>)</w:t>
      </w:r>
      <w:r w:rsidRPr="00B2596E">
        <w:rPr>
          <w:rFonts w:ascii="Times New Roman" w:hAnsi="Times New Roman" w:cs="Times New Roman"/>
          <w:sz w:val="24"/>
          <w:szCs w:val="24"/>
        </w:rPr>
        <w:t xml:space="preserve"> is a type of RNN architecture that incorporates gating mechanisms to regulate the flow of information within the network. GRUs </w:t>
      </w:r>
      <w:proofErr w:type="gramStart"/>
      <w:r w:rsidRPr="00B2596E">
        <w:rPr>
          <w:rFonts w:ascii="Times New Roman" w:hAnsi="Times New Roman" w:cs="Times New Roman"/>
          <w:sz w:val="24"/>
          <w:szCs w:val="24"/>
        </w:rPr>
        <w:t>are</w:t>
      </w:r>
      <w:proofErr w:type="gramEnd"/>
      <w:r w:rsidRPr="00B2596E">
        <w:rPr>
          <w:rFonts w:ascii="Times New Roman" w:hAnsi="Times New Roman" w:cs="Times New Roman"/>
          <w:sz w:val="24"/>
          <w:szCs w:val="24"/>
        </w:rPr>
        <w:t xml:space="preserve"> designed to capture dependencies in sequential data more effectively and address the vanishing gradient problem that can occur in traditional RNNs</w:t>
      </w:r>
      <w:r w:rsidR="00A52926">
        <w:rPr>
          <w:rFonts w:ascii="Times New Roman" w:hAnsi="Times New Roman" w:cs="Times New Roman"/>
          <w:sz w:val="24"/>
          <w:szCs w:val="24"/>
        </w:rPr>
        <w:t>.</w:t>
      </w:r>
    </w:p>
    <w:p w14:paraId="5ECB9F75" w14:textId="226CCD00" w:rsidR="00A52926" w:rsidRDefault="00A52926" w:rsidP="00A52926">
      <w:pPr>
        <w:spacing w:after="0" w:line="360" w:lineRule="auto"/>
        <w:ind w:right="318"/>
        <w:jc w:val="center"/>
        <w:rPr>
          <w:rFonts w:ascii="Times New Roman" w:hAnsi="Times New Roman" w:cs="Times New Roman"/>
          <w:b/>
          <w:bCs/>
          <w:sz w:val="24"/>
          <w:szCs w:val="24"/>
        </w:rPr>
      </w:pPr>
      <w:r w:rsidRPr="00B2596E">
        <w:rPr>
          <w:rFonts w:ascii="Times New Roman" w:hAnsi="Times New Roman" w:cs="Times New Roman"/>
          <w:noProof/>
          <w:lang w:bidi="si-LK"/>
        </w:rPr>
        <w:drawing>
          <wp:inline distT="0" distB="0" distL="0" distR="0" wp14:anchorId="5504A797" wp14:editId="2E9E2732">
            <wp:extent cx="1778000" cy="1101734"/>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82944" cy="1104797"/>
                    </a:xfrm>
                    <a:prstGeom prst="rect">
                      <a:avLst/>
                    </a:prstGeom>
                  </pic:spPr>
                </pic:pic>
              </a:graphicData>
            </a:graphic>
          </wp:inline>
        </w:drawing>
      </w:r>
    </w:p>
    <w:p w14:paraId="13676932" w14:textId="77777777" w:rsidR="003119AE" w:rsidRPr="003119AE" w:rsidRDefault="003119AE" w:rsidP="003119AE">
      <w:pPr>
        <w:spacing w:after="0" w:line="360" w:lineRule="auto"/>
        <w:ind w:right="318"/>
        <w:jc w:val="center"/>
        <w:rPr>
          <w:rFonts w:ascii="Times New Roman" w:hAnsi="Times New Roman" w:cs="Times New Roman"/>
          <w:sz w:val="24"/>
          <w:szCs w:val="24"/>
        </w:rPr>
      </w:pPr>
      <w:r w:rsidRPr="003119AE">
        <w:rPr>
          <w:rFonts w:ascii="Times New Roman" w:hAnsi="Times New Roman" w:cs="Times New Roman"/>
          <w:i/>
          <w:iCs/>
          <w:sz w:val="24"/>
          <w:szCs w:val="24"/>
        </w:rPr>
        <w:t>Source: Physical Geography</w:t>
      </w:r>
    </w:p>
    <w:p w14:paraId="43013997" w14:textId="74A351EA" w:rsidR="00A52926" w:rsidRDefault="00A52926" w:rsidP="00A52926">
      <w:pPr>
        <w:spacing w:after="0" w:line="360" w:lineRule="auto"/>
        <w:ind w:right="318"/>
        <w:jc w:val="center"/>
        <w:rPr>
          <w:rFonts w:ascii="Times New Roman" w:hAnsi="Times New Roman" w:cs="Times New Roman"/>
          <w:sz w:val="24"/>
          <w:szCs w:val="24"/>
        </w:rPr>
      </w:pPr>
      <w:r>
        <w:rPr>
          <w:rFonts w:ascii="Times New Roman" w:hAnsi="Times New Roman" w:cs="Times New Roman"/>
          <w:sz w:val="24"/>
          <w:szCs w:val="24"/>
        </w:rPr>
        <w:t>Figure 7: GRU</w:t>
      </w:r>
      <w:r w:rsidR="008C62FD">
        <w:rPr>
          <w:rFonts w:ascii="Times New Roman" w:hAnsi="Times New Roman" w:cs="Times New Roman"/>
          <w:sz w:val="24"/>
          <w:szCs w:val="24"/>
        </w:rPr>
        <w:t>.</w:t>
      </w:r>
    </w:p>
    <w:p w14:paraId="4664C93B" w14:textId="77777777" w:rsidR="00CA2EC4" w:rsidRPr="00B2596E" w:rsidRDefault="00CA2EC4" w:rsidP="00CA2EC4">
      <w:pPr>
        <w:spacing w:after="0" w:line="360" w:lineRule="auto"/>
        <w:jc w:val="both"/>
        <w:rPr>
          <w:rFonts w:ascii="Times New Roman" w:hAnsi="Times New Roman" w:cs="Times New Roman"/>
          <w:sz w:val="24"/>
          <w:szCs w:val="24"/>
        </w:rPr>
      </w:pPr>
      <w:r w:rsidRPr="00B2596E">
        <w:rPr>
          <w:rFonts w:ascii="Times New Roman" w:hAnsi="Times New Roman" w:cs="Times New Roman"/>
          <w:sz w:val="24"/>
          <w:szCs w:val="24"/>
          <w:lang w:val="en-IN"/>
        </w:rPr>
        <w:t>Formulae:</w:t>
      </w:r>
    </w:p>
    <w:p w14:paraId="2388C99B" w14:textId="77777777" w:rsidR="00CA2EC4" w:rsidRPr="00B2596E" w:rsidRDefault="00CA2EC4" w:rsidP="00CA2EC4">
      <w:pPr>
        <w:spacing w:after="0" w:line="360" w:lineRule="auto"/>
        <w:jc w:val="both"/>
        <w:rPr>
          <w:rFonts w:ascii="Times New Roman" w:hAnsi="Times New Roman" w:cs="Times New Roman"/>
          <w:sz w:val="24"/>
          <w:szCs w:val="24"/>
        </w:rPr>
      </w:pPr>
      <w:r w:rsidRPr="00B2596E">
        <w:rPr>
          <w:rFonts w:ascii="Times New Roman" w:hAnsi="Times New Roman" w:cs="Times New Roman"/>
          <w:sz w:val="24"/>
          <w:szCs w:val="24"/>
          <w:lang w:val="en-IN"/>
        </w:rPr>
        <w:t xml:space="preserve">The hidden state </w:t>
      </w:r>
      <w:proofErr w:type="spellStart"/>
      <w:r w:rsidRPr="00B2596E">
        <w:rPr>
          <w:rFonts w:ascii="Times New Roman" w:hAnsi="Times New Roman" w:cs="Times New Roman"/>
          <w:sz w:val="24"/>
          <w:szCs w:val="24"/>
          <w:lang w:val="en-IN"/>
        </w:rPr>
        <w:t>h</w:t>
      </w:r>
      <w:r w:rsidRPr="007D735F">
        <w:rPr>
          <w:rFonts w:ascii="Times New Roman" w:hAnsi="Times New Roman" w:cs="Times New Roman"/>
          <w:sz w:val="24"/>
          <w:szCs w:val="24"/>
          <w:vertAlign w:val="subscript"/>
          <w:lang w:val="en-IN"/>
        </w:rPr>
        <w:t>t</w:t>
      </w:r>
      <w:proofErr w:type="spellEnd"/>
      <w:proofErr w:type="gramStart"/>
      <w:r w:rsidRPr="00B2596E">
        <w:rPr>
          <w:rFonts w:ascii="Times New Roman" w:hAnsi="Times New Roman" w:cs="Times New Roman"/>
          <w:sz w:val="24"/>
          <w:szCs w:val="24"/>
          <w:lang w:val="en-IN"/>
        </w:rPr>
        <w:t>​ of</w:t>
      </w:r>
      <w:proofErr w:type="gramEnd"/>
      <w:r w:rsidRPr="00B2596E">
        <w:rPr>
          <w:rFonts w:ascii="Times New Roman" w:hAnsi="Times New Roman" w:cs="Times New Roman"/>
          <w:sz w:val="24"/>
          <w:szCs w:val="24"/>
          <w:lang w:val="en-IN"/>
        </w:rPr>
        <w:t xml:space="preserve"> a GRU at time step t is updated using the following formulas:</w:t>
      </w:r>
    </w:p>
    <w:p w14:paraId="51AB0BBC" w14:textId="77777777" w:rsidR="00CA2EC4" w:rsidRPr="00B2596E" w:rsidRDefault="00CA2EC4" w:rsidP="00CA2EC4">
      <w:pPr>
        <w:spacing w:after="0" w:line="360" w:lineRule="auto"/>
        <w:ind w:left="1440"/>
        <w:jc w:val="both"/>
        <w:rPr>
          <w:rFonts w:ascii="Times New Roman" w:hAnsi="Times New Roman" w:cs="Times New Roman"/>
          <w:bCs/>
          <w:i/>
          <w:iCs/>
          <w:sz w:val="24"/>
          <w:szCs w:val="24"/>
        </w:rPr>
      </w:pPr>
      <w:r w:rsidRPr="00B2596E">
        <w:rPr>
          <w:rFonts w:ascii="Times New Roman" w:hAnsi="Times New Roman" w:cs="Times New Roman"/>
          <w:bCs/>
          <w:i/>
          <w:iCs/>
          <w:sz w:val="24"/>
          <w:szCs w:val="24"/>
          <w:lang w:val="en-IN"/>
        </w:rPr>
        <w:t>Reset gate=</w:t>
      </w:r>
      <w:proofErr w:type="gramStart"/>
      <w:r w:rsidRPr="00B2596E">
        <w:rPr>
          <w:rFonts w:ascii="Times New Roman" w:hAnsi="Times New Roman" w:cs="Times New Roman"/>
          <w:bCs/>
          <w:i/>
          <w:iCs/>
          <w:sz w:val="24"/>
          <w:szCs w:val="24"/>
          <w:lang w:val="en-IN"/>
        </w:rPr>
        <w:t>σ(</w:t>
      </w:r>
      <w:proofErr w:type="spellStart"/>
      <w:proofErr w:type="gramEnd"/>
      <w:r w:rsidRPr="00B2596E">
        <w:rPr>
          <w:rFonts w:ascii="Times New Roman" w:hAnsi="Times New Roman" w:cs="Times New Roman"/>
          <w:bCs/>
          <w:i/>
          <w:iCs/>
          <w:sz w:val="24"/>
          <w:szCs w:val="24"/>
          <w:lang w:val="en-IN"/>
        </w:rPr>
        <w:t>W</w:t>
      </w:r>
      <w:r w:rsidRPr="00B2596E">
        <w:rPr>
          <w:rFonts w:ascii="Times New Roman" w:hAnsi="Times New Roman" w:cs="Times New Roman"/>
          <w:bCs/>
          <w:i/>
          <w:iCs/>
          <w:sz w:val="24"/>
          <w:szCs w:val="24"/>
          <w:vertAlign w:val="subscript"/>
          <w:lang w:val="en-IN"/>
        </w:rPr>
        <w:t>xr</w:t>
      </w:r>
      <w:proofErr w:type="spellEnd"/>
      <w:r w:rsidRPr="00B2596E">
        <w:rPr>
          <w:rFonts w:ascii="Times New Roman" w:hAnsi="Times New Roman" w:cs="Times New Roman"/>
          <w:bCs/>
          <w:i/>
          <w:iCs/>
          <w:sz w:val="24"/>
          <w:szCs w:val="24"/>
          <w:lang w:val="en-IN"/>
        </w:rPr>
        <w:t>​</w:t>
      </w:r>
      <w:r w:rsidRPr="00B2596E">
        <w:rPr>
          <w:rFonts w:ascii="Cambria Math" w:hAnsi="Cambria Math" w:cs="Cambria Math"/>
          <w:bCs/>
          <w:i/>
          <w:iCs/>
          <w:sz w:val="24"/>
          <w:szCs w:val="24"/>
          <w:lang w:val="en-IN"/>
        </w:rPr>
        <w:t>⋅</w:t>
      </w:r>
      <w:proofErr w:type="spellStart"/>
      <w:r w:rsidRPr="00B2596E">
        <w:rPr>
          <w:rFonts w:ascii="Times New Roman" w:hAnsi="Times New Roman" w:cs="Times New Roman"/>
          <w:bCs/>
          <w:i/>
          <w:iCs/>
          <w:sz w:val="24"/>
          <w:szCs w:val="24"/>
          <w:lang w:val="en-IN"/>
        </w:rPr>
        <w:t>x</w:t>
      </w:r>
      <w:r w:rsidRPr="00B2596E">
        <w:rPr>
          <w:rFonts w:ascii="Times New Roman" w:hAnsi="Times New Roman" w:cs="Times New Roman"/>
          <w:bCs/>
          <w:i/>
          <w:iCs/>
          <w:sz w:val="24"/>
          <w:szCs w:val="24"/>
          <w:vertAlign w:val="subscript"/>
          <w:lang w:val="en-IN"/>
        </w:rPr>
        <w:t>t</w:t>
      </w:r>
      <w:proofErr w:type="spellEnd"/>
      <w:r w:rsidRPr="00B2596E">
        <w:rPr>
          <w:rFonts w:ascii="Times New Roman" w:hAnsi="Times New Roman" w:cs="Times New Roman"/>
          <w:bCs/>
          <w:i/>
          <w:iCs/>
          <w:sz w:val="24"/>
          <w:szCs w:val="24"/>
          <w:lang w:val="en-IN"/>
        </w:rPr>
        <w:t>​+</w:t>
      </w:r>
      <w:proofErr w:type="spellStart"/>
      <w:r w:rsidRPr="00B2596E">
        <w:rPr>
          <w:rFonts w:ascii="Times New Roman" w:hAnsi="Times New Roman" w:cs="Times New Roman"/>
          <w:bCs/>
          <w:i/>
          <w:iCs/>
          <w:sz w:val="24"/>
          <w:szCs w:val="24"/>
          <w:lang w:val="en-IN"/>
        </w:rPr>
        <w:t>W</w:t>
      </w:r>
      <w:r w:rsidRPr="00B2596E">
        <w:rPr>
          <w:rFonts w:ascii="Times New Roman" w:hAnsi="Times New Roman" w:cs="Times New Roman"/>
          <w:bCs/>
          <w:i/>
          <w:iCs/>
          <w:sz w:val="24"/>
          <w:szCs w:val="24"/>
          <w:vertAlign w:val="subscript"/>
          <w:lang w:val="en-IN"/>
        </w:rPr>
        <w:t>hr</w:t>
      </w:r>
      <w:proofErr w:type="spellEnd"/>
      <w:r w:rsidRPr="00B2596E">
        <w:rPr>
          <w:rFonts w:ascii="Times New Roman" w:hAnsi="Times New Roman" w:cs="Times New Roman"/>
          <w:bCs/>
          <w:i/>
          <w:iCs/>
          <w:sz w:val="24"/>
          <w:szCs w:val="24"/>
          <w:lang w:val="en-IN"/>
        </w:rPr>
        <w:t>​</w:t>
      </w:r>
      <w:r w:rsidRPr="00B2596E">
        <w:rPr>
          <w:rFonts w:ascii="Cambria Math" w:hAnsi="Cambria Math" w:cs="Cambria Math"/>
          <w:bCs/>
          <w:i/>
          <w:iCs/>
          <w:sz w:val="24"/>
          <w:szCs w:val="24"/>
          <w:lang w:val="en-IN"/>
        </w:rPr>
        <w:t>⋅</w:t>
      </w:r>
      <w:r w:rsidRPr="00B2596E">
        <w:rPr>
          <w:rFonts w:ascii="Times New Roman" w:hAnsi="Times New Roman" w:cs="Times New Roman"/>
          <w:bCs/>
          <w:i/>
          <w:iCs/>
          <w:sz w:val="24"/>
          <w:szCs w:val="24"/>
          <w:lang w:val="en-IN"/>
        </w:rPr>
        <w:t>h</w:t>
      </w:r>
      <w:r w:rsidRPr="00B2596E">
        <w:rPr>
          <w:rFonts w:ascii="Times New Roman" w:hAnsi="Times New Roman" w:cs="Times New Roman"/>
          <w:bCs/>
          <w:i/>
          <w:iCs/>
          <w:sz w:val="24"/>
          <w:szCs w:val="24"/>
          <w:vertAlign w:val="subscript"/>
          <w:lang w:val="en-IN"/>
        </w:rPr>
        <w:t>t−1</w:t>
      </w:r>
      <w:r w:rsidRPr="00B2596E">
        <w:rPr>
          <w:rFonts w:ascii="Times New Roman" w:hAnsi="Times New Roman" w:cs="Times New Roman"/>
          <w:bCs/>
          <w:i/>
          <w:iCs/>
          <w:sz w:val="24"/>
          <w:szCs w:val="24"/>
          <w:lang w:val="en-IN"/>
        </w:rPr>
        <w:t>​+</w:t>
      </w:r>
      <w:proofErr w:type="spellStart"/>
      <w:r w:rsidRPr="00B2596E">
        <w:rPr>
          <w:rFonts w:ascii="Times New Roman" w:hAnsi="Times New Roman" w:cs="Times New Roman"/>
          <w:bCs/>
          <w:i/>
          <w:iCs/>
          <w:sz w:val="24"/>
          <w:szCs w:val="24"/>
          <w:lang w:val="en-IN"/>
        </w:rPr>
        <w:t>b</w:t>
      </w:r>
      <w:r w:rsidRPr="00B2596E">
        <w:rPr>
          <w:rFonts w:ascii="Times New Roman" w:hAnsi="Times New Roman" w:cs="Times New Roman"/>
          <w:bCs/>
          <w:i/>
          <w:iCs/>
          <w:sz w:val="24"/>
          <w:szCs w:val="24"/>
          <w:vertAlign w:val="subscript"/>
          <w:lang w:val="en-IN"/>
        </w:rPr>
        <w:t>r</w:t>
      </w:r>
      <w:proofErr w:type="spellEnd"/>
      <w:r w:rsidRPr="00B2596E">
        <w:rPr>
          <w:rFonts w:ascii="Times New Roman" w:hAnsi="Times New Roman" w:cs="Times New Roman"/>
          <w:bCs/>
          <w:i/>
          <w:iCs/>
          <w:sz w:val="24"/>
          <w:szCs w:val="24"/>
          <w:lang w:val="en-IN"/>
        </w:rPr>
        <w:t>​)</w:t>
      </w:r>
    </w:p>
    <w:p w14:paraId="29EE0FA1" w14:textId="77777777" w:rsidR="00CA2EC4" w:rsidRPr="00B2596E" w:rsidRDefault="00CA2EC4" w:rsidP="00CA2EC4">
      <w:pPr>
        <w:spacing w:after="0" w:line="360" w:lineRule="auto"/>
        <w:ind w:left="1440"/>
        <w:jc w:val="both"/>
        <w:rPr>
          <w:rFonts w:ascii="Times New Roman" w:hAnsi="Times New Roman" w:cs="Times New Roman"/>
          <w:bCs/>
          <w:i/>
          <w:iCs/>
          <w:sz w:val="24"/>
          <w:szCs w:val="24"/>
        </w:rPr>
      </w:pPr>
      <w:r w:rsidRPr="00B2596E">
        <w:rPr>
          <w:rFonts w:ascii="Times New Roman" w:hAnsi="Times New Roman" w:cs="Times New Roman"/>
          <w:bCs/>
          <w:i/>
          <w:iCs/>
          <w:sz w:val="24"/>
          <w:szCs w:val="24"/>
          <w:lang w:val="en-IN"/>
        </w:rPr>
        <w:t>Update gate=</w:t>
      </w:r>
      <w:proofErr w:type="gramStart"/>
      <w:r w:rsidRPr="00B2596E">
        <w:rPr>
          <w:rFonts w:ascii="Times New Roman" w:hAnsi="Times New Roman" w:cs="Times New Roman"/>
          <w:bCs/>
          <w:i/>
          <w:iCs/>
          <w:sz w:val="24"/>
          <w:szCs w:val="24"/>
          <w:lang w:val="en-IN"/>
        </w:rPr>
        <w:t>σ(</w:t>
      </w:r>
      <w:proofErr w:type="spellStart"/>
      <w:proofErr w:type="gramEnd"/>
      <w:r w:rsidRPr="00B2596E">
        <w:rPr>
          <w:rFonts w:ascii="Times New Roman" w:hAnsi="Times New Roman" w:cs="Times New Roman"/>
          <w:bCs/>
          <w:i/>
          <w:iCs/>
          <w:sz w:val="24"/>
          <w:szCs w:val="24"/>
          <w:lang w:val="en-IN"/>
        </w:rPr>
        <w:t>W</w:t>
      </w:r>
      <w:r w:rsidRPr="00B2596E">
        <w:rPr>
          <w:rFonts w:ascii="Times New Roman" w:hAnsi="Times New Roman" w:cs="Times New Roman"/>
          <w:bCs/>
          <w:i/>
          <w:iCs/>
          <w:sz w:val="24"/>
          <w:szCs w:val="24"/>
          <w:vertAlign w:val="subscript"/>
          <w:lang w:val="en-IN"/>
        </w:rPr>
        <w:t>xz</w:t>
      </w:r>
      <w:proofErr w:type="spellEnd"/>
      <w:r w:rsidRPr="00B2596E">
        <w:rPr>
          <w:rFonts w:ascii="Times New Roman" w:hAnsi="Times New Roman" w:cs="Times New Roman"/>
          <w:bCs/>
          <w:i/>
          <w:iCs/>
          <w:sz w:val="24"/>
          <w:szCs w:val="24"/>
          <w:lang w:val="en-IN"/>
        </w:rPr>
        <w:t>​</w:t>
      </w:r>
      <w:r w:rsidRPr="00B2596E">
        <w:rPr>
          <w:rFonts w:ascii="Cambria Math" w:hAnsi="Cambria Math" w:cs="Cambria Math"/>
          <w:bCs/>
          <w:i/>
          <w:iCs/>
          <w:sz w:val="24"/>
          <w:szCs w:val="24"/>
          <w:lang w:val="en-IN"/>
        </w:rPr>
        <w:t>⋅</w:t>
      </w:r>
      <w:proofErr w:type="spellStart"/>
      <w:r w:rsidRPr="00B2596E">
        <w:rPr>
          <w:rFonts w:ascii="Times New Roman" w:hAnsi="Times New Roman" w:cs="Times New Roman"/>
          <w:bCs/>
          <w:i/>
          <w:iCs/>
          <w:sz w:val="24"/>
          <w:szCs w:val="24"/>
          <w:lang w:val="en-IN"/>
        </w:rPr>
        <w:t>x</w:t>
      </w:r>
      <w:r w:rsidRPr="00B2596E">
        <w:rPr>
          <w:rFonts w:ascii="Times New Roman" w:hAnsi="Times New Roman" w:cs="Times New Roman"/>
          <w:bCs/>
          <w:i/>
          <w:iCs/>
          <w:sz w:val="24"/>
          <w:szCs w:val="24"/>
          <w:vertAlign w:val="subscript"/>
          <w:lang w:val="en-IN"/>
        </w:rPr>
        <w:t>t</w:t>
      </w:r>
      <w:proofErr w:type="spellEnd"/>
      <w:r w:rsidRPr="00B2596E">
        <w:rPr>
          <w:rFonts w:ascii="Times New Roman" w:hAnsi="Times New Roman" w:cs="Times New Roman"/>
          <w:bCs/>
          <w:i/>
          <w:iCs/>
          <w:sz w:val="24"/>
          <w:szCs w:val="24"/>
          <w:lang w:val="en-IN"/>
        </w:rPr>
        <w:t>​+</w:t>
      </w:r>
      <w:proofErr w:type="spellStart"/>
      <w:r w:rsidRPr="00B2596E">
        <w:rPr>
          <w:rFonts w:ascii="Times New Roman" w:hAnsi="Times New Roman" w:cs="Times New Roman"/>
          <w:bCs/>
          <w:i/>
          <w:iCs/>
          <w:sz w:val="24"/>
          <w:szCs w:val="24"/>
          <w:lang w:val="en-IN"/>
        </w:rPr>
        <w:t>W</w:t>
      </w:r>
      <w:r w:rsidRPr="00B2596E">
        <w:rPr>
          <w:rFonts w:ascii="Times New Roman" w:hAnsi="Times New Roman" w:cs="Times New Roman"/>
          <w:bCs/>
          <w:i/>
          <w:iCs/>
          <w:sz w:val="24"/>
          <w:szCs w:val="24"/>
          <w:vertAlign w:val="subscript"/>
          <w:lang w:val="en-IN"/>
        </w:rPr>
        <w:t>hz</w:t>
      </w:r>
      <w:proofErr w:type="spellEnd"/>
      <w:r w:rsidRPr="00B2596E">
        <w:rPr>
          <w:rFonts w:ascii="Times New Roman" w:hAnsi="Times New Roman" w:cs="Times New Roman"/>
          <w:bCs/>
          <w:i/>
          <w:iCs/>
          <w:sz w:val="24"/>
          <w:szCs w:val="24"/>
          <w:lang w:val="en-IN"/>
        </w:rPr>
        <w:t>​</w:t>
      </w:r>
      <w:r w:rsidRPr="00B2596E">
        <w:rPr>
          <w:rFonts w:ascii="Cambria Math" w:hAnsi="Cambria Math" w:cs="Cambria Math"/>
          <w:bCs/>
          <w:i/>
          <w:iCs/>
          <w:sz w:val="24"/>
          <w:szCs w:val="24"/>
          <w:lang w:val="en-IN"/>
        </w:rPr>
        <w:t>⋅</w:t>
      </w:r>
      <w:r w:rsidRPr="00B2596E">
        <w:rPr>
          <w:rFonts w:ascii="Times New Roman" w:hAnsi="Times New Roman" w:cs="Times New Roman"/>
          <w:bCs/>
          <w:i/>
          <w:iCs/>
          <w:sz w:val="24"/>
          <w:szCs w:val="24"/>
          <w:lang w:val="en-IN"/>
        </w:rPr>
        <w:t>h</w:t>
      </w:r>
      <w:r w:rsidRPr="00B2596E">
        <w:rPr>
          <w:rFonts w:ascii="Times New Roman" w:hAnsi="Times New Roman" w:cs="Times New Roman"/>
          <w:bCs/>
          <w:i/>
          <w:iCs/>
          <w:sz w:val="24"/>
          <w:szCs w:val="24"/>
          <w:vertAlign w:val="subscript"/>
          <w:lang w:val="en-IN"/>
        </w:rPr>
        <w:t>t−1</w:t>
      </w:r>
      <w:r w:rsidRPr="00B2596E">
        <w:rPr>
          <w:rFonts w:ascii="Times New Roman" w:hAnsi="Times New Roman" w:cs="Times New Roman"/>
          <w:bCs/>
          <w:i/>
          <w:iCs/>
          <w:sz w:val="24"/>
          <w:szCs w:val="24"/>
          <w:lang w:val="en-IN"/>
        </w:rPr>
        <w:t>​+</w:t>
      </w:r>
      <w:proofErr w:type="spellStart"/>
      <w:r w:rsidRPr="00B2596E">
        <w:rPr>
          <w:rFonts w:ascii="Times New Roman" w:hAnsi="Times New Roman" w:cs="Times New Roman"/>
          <w:bCs/>
          <w:i/>
          <w:iCs/>
          <w:sz w:val="24"/>
          <w:szCs w:val="24"/>
          <w:lang w:val="en-IN"/>
        </w:rPr>
        <w:t>b</w:t>
      </w:r>
      <w:r w:rsidRPr="00B2596E">
        <w:rPr>
          <w:rFonts w:ascii="Times New Roman" w:hAnsi="Times New Roman" w:cs="Times New Roman"/>
          <w:bCs/>
          <w:i/>
          <w:iCs/>
          <w:sz w:val="24"/>
          <w:szCs w:val="24"/>
          <w:vertAlign w:val="subscript"/>
          <w:lang w:val="en-IN"/>
        </w:rPr>
        <w:t>z</w:t>
      </w:r>
      <w:proofErr w:type="spellEnd"/>
      <w:r w:rsidRPr="00B2596E">
        <w:rPr>
          <w:rFonts w:ascii="Times New Roman" w:hAnsi="Times New Roman" w:cs="Times New Roman"/>
          <w:bCs/>
          <w:i/>
          <w:iCs/>
          <w:sz w:val="24"/>
          <w:szCs w:val="24"/>
          <w:lang w:val="en-IN"/>
        </w:rPr>
        <w:t>​)</w:t>
      </w:r>
    </w:p>
    <w:p w14:paraId="2CDA4F48" w14:textId="77777777" w:rsidR="00CA2EC4" w:rsidRPr="00B2596E" w:rsidRDefault="00CA2EC4" w:rsidP="00CA2EC4">
      <w:pPr>
        <w:spacing w:after="0" w:line="360" w:lineRule="auto"/>
        <w:ind w:left="1440"/>
        <w:jc w:val="both"/>
        <w:rPr>
          <w:rFonts w:ascii="Times New Roman" w:hAnsi="Times New Roman" w:cs="Times New Roman"/>
          <w:bCs/>
          <w:i/>
          <w:iCs/>
          <w:sz w:val="24"/>
          <w:szCs w:val="24"/>
        </w:rPr>
      </w:pPr>
      <w:proofErr w:type="spellStart"/>
      <w:proofErr w:type="gramStart"/>
      <w:r w:rsidRPr="00B2596E">
        <w:rPr>
          <w:rFonts w:ascii="Times New Roman" w:hAnsi="Times New Roman" w:cs="Times New Roman"/>
          <w:bCs/>
          <w:i/>
          <w:iCs/>
          <w:sz w:val="24"/>
          <w:szCs w:val="24"/>
          <w:lang w:val="en-IN"/>
        </w:rPr>
        <w:t>h~</w:t>
      </w:r>
      <w:proofErr w:type="gramEnd"/>
      <w:r w:rsidRPr="00B2596E">
        <w:rPr>
          <w:rFonts w:ascii="Times New Roman" w:hAnsi="Times New Roman" w:cs="Times New Roman"/>
          <w:bCs/>
          <w:i/>
          <w:iCs/>
          <w:sz w:val="24"/>
          <w:szCs w:val="24"/>
          <w:vertAlign w:val="subscript"/>
          <w:lang w:val="en-IN"/>
        </w:rPr>
        <w:t>t</w:t>
      </w:r>
      <w:proofErr w:type="spellEnd"/>
      <w:r w:rsidRPr="00B2596E">
        <w:rPr>
          <w:rFonts w:ascii="Times New Roman" w:hAnsi="Times New Roman" w:cs="Times New Roman"/>
          <w:bCs/>
          <w:i/>
          <w:iCs/>
          <w:sz w:val="24"/>
          <w:szCs w:val="24"/>
          <w:lang w:val="en-IN"/>
        </w:rPr>
        <w:t>​=activation (</w:t>
      </w:r>
      <w:proofErr w:type="spellStart"/>
      <w:r w:rsidRPr="00B2596E">
        <w:rPr>
          <w:rFonts w:ascii="Times New Roman" w:hAnsi="Times New Roman" w:cs="Times New Roman"/>
          <w:bCs/>
          <w:i/>
          <w:iCs/>
          <w:sz w:val="24"/>
          <w:szCs w:val="24"/>
          <w:lang w:val="en-IN"/>
        </w:rPr>
        <w:t>W</w:t>
      </w:r>
      <w:r w:rsidRPr="00B2596E">
        <w:rPr>
          <w:rFonts w:ascii="Times New Roman" w:hAnsi="Times New Roman" w:cs="Times New Roman"/>
          <w:bCs/>
          <w:i/>
          <w:iCs/>
          <w:sz w:val="24"/>
          <w:szCs w:val="24"/>
          <w:vertAlign w:val="subscript"/>
          <w:lang w:val="en-IN"/>
        </w:rPr>
        <w:t>xh</w:t>
      </w:r>
      <w:proofErr w:type="spellEnd"/>
      <w:r w:rsidRPr="00B2596E">
        <w:rPr>
          <w:rFonts w:ascii="Times New Roman" w:hAnsi="Times New Roman" w:cs="Times New Roman"/>
          <w:bCs/>
          <w:i/>
          <w:iCs/>
          <w:sz w:val="24"/>
          <w:szCs w:val="24"/>
          <w:lang w:val="en-IN"/>
        </w:rPr>
        <w:t>​</w:t>
      </w:r>
      <w:r w:rsidRPr="00B2596E">
        <w:rPr>
          <w:rFonts w:ascii="Cambria Math" w:hAnsi="Cambria Math" w:cs="Cambria Math"/>
          <w:bCs/>
          <w:i/>
          <w:iCs/>
          <w:sz w:val="24"/>
          <w:szCs w:val="24"/>
          <w:lang w:val="en-IN"/>
        </w:rPr>
        <w:t>⋅</w:t>
      </w:r>
      <w:proofErr w:type="spellStart"/>
      <w:r w:rsidRPr="00B2596E">
        <w:rPr>
          <w:rFonts w:ascii="Times New Roman" w:hAnsi="Times New Roman" w:cs="Times New Roman"/>
          <w:bCs/>
          <w:i/>
          <w:iCs/>
          <w:sz w:val="24"/>
          <w:szCs w:val="24"/>
          <w:lang w:val="en-IN"/>
        </w:rPr>
        <w:t>x</w:t>
      </w:r>
      <w:r w:rsidRPr="00B2596E">
        <w:rPr>
          <w:rFonts w:ascii="Times New Roman" w:hAnsi="Times New Roman" w:cs="Times New Roman"/>
          <w:bCs/>
          <w:i/>
          <w:iCs/>
          <w:sz w:val="24"/>
          <w:szCs w:val="24"/>
          <w:vertAlign w:val="subscript"/>
          <w:lang w:val="en-IN"/>
        </w:rPr>
        <w:t>t</w:t>
      </w:r>
      <w:proofErr w:type="spellEnd"/>
      <w:r w:rsidRPr="00B2596E">
        <w:rPr>
          <w:rFonts w:ascii="Times New Roman" w:hAnsi="Times New Roman" w:cs="Times New Roman"/>
          <w:bCs/>
          <w:i/>
          <w:iCs/>
          <w:sz w:val="24"/>
          <w:szCs w:val="24"/>
          <w:lang w:val="en-IN"/>
        </w:rPr>
        <w:t>​+</w:t>
      </w:r>
      <w:proofErr w:type="spellStart"/>
      <w:r w:rsidRPr="00B2596E">
        <w:rPr>
          <w:rFonts w:ascii="Times New Roman" w:hAnsi="Times New Roman" w:cs="Times New Roman"/>
          <w:bCs/>
          <w:i/>
          <w:iCs/>
          <w:sz w:val="24"/>
          <w:szCs w:val="24"/>
          <w:lang w:val="en-IN"/>
        </w:rPr>
        <w:t>r</w:t>
      </w:r>
      <w:r w:rsidRPr="00B2596E">
        <w:rPr>
          <w:rFonts w:ascii="Times New Roman" w:hAnsi="Times New Roman" w:cs="Times New Roman"/>
          <w:bCs/>
          <w:i/>
          <w:iCs/>
          <w:sz w:val="24"/>
          <w:szCs w:val="24"/>
          <w:vertAlign w:val="subscript"/>
          <w:lang w:val="en-IN"/>
        </w:rPr>
        <w:t>t</w:t>
      </w:r>
      <w:proofErr w:type="spellEnd"/>
      <w:r w:rsidRPr="00B2596E">
        <w:rPr>
          <w:rFonts w:ascii="Times New Roman" w:hAnsi="Times New Roman" w:cs="Times New Roman"/>
          <w:bCs/>
          <w:i/>
          <w:iCs/>
          <w:sz w:val="24"/>
          <w:szCs w:val="24"/>
          <w:lang w:val="en-IN"/>
        </w:rPr>
        <w:t>​</w:t>
      </w:r>
      <w:r w:rsidRPr="00B2596E">
        <w:rPr>
          <w:rFonts w:ascii="Cambria Math" w:hAnsi="Cambria Math" w:cs="Cambria Math"/>
          <w:bCs/>
          <w:i/>
          <w:iCs/>
          <w:sz w:val="24"/>
          <w:szCs w:val="24"/>
          <w:lang w:val="en-IN"/>
        </w:rPr>
        <w:t>⋅</w:t>
      </w:r>
      <w:r w:rsidRPr="00B2596E">
        <w:rPr>
          <w:rFonts w:ascii="Times New Roman" w:hAnsi="Times New Roman" w:cs="Times New Roman"/>
          <w:bCs/>
          <w:i/>
          <w:iCs/>
          <w:sz w:val="24"/>
          <w:szCs w:val="24"/>
          <w:lang w:val="en-IN"/>
        </w:rPr>
        <w:t>(</w:t>
      </w:r>
      <w:proofErr w:type="spellStart"/>
      <w:r w:rsidRPr="00B2596E">
        <w:rPr>
          <w:rFonts w:ascii="Times New Roman" w:hAnsi="Times New Roman" w:cs="Times New Roman"/>
          <w:bCs/>
          <w:i/>
          <w:iCs/>
          <w:sz w:val="24"/>
          <w:szCs w:val="24"/>
          <w:lang w:val="en-IN"/>
        </w:rPr>
        <w:t>W</w:t>
      </w:r>
      <w:r w:rsidRPr="00B2596E">
        <w:rPr>
          <w:rFonts w:ascii="Times New Roman" w:hAnsi="Times New Roman" w:cs="Times New Roman"/>
          <w:bCs/>
          <w:i/>
          <w:iCs/>
          <w:sz w:val="24"/>
          <w:szCs w:val="24"/>
          <w:vertAlign w:val="subscript"/>
          <w:lang w:val="en-IN"/>
        </w:rPr>
        <w:t>hh</w:t>
      </w:r>
      <w:proofErr w:type="spellEnd"/>
      <w:r w:rsidRPr="00B2596E">
        <w:rPr>
          <w:rFonts w:ascii="Times New Roman" w:hAnsi="Times New Roman" w:cs="Times New Roman"/>
          <w:bCs/>
          <w:i/>
          <w:iCs/>
          <w:sz w:val="24"/>
          <w:szCs w:val="24"/>
          <w:lang w:val="en-IN"/>
        </w:rPr>
        <w:t>​</w:t>
      </w:r>
      <w:r w:rsidRPr="00B2596E">
        <w:rPr>
          <w:rFonts w:ascii="Cambria Math" w:hAnsi="Cambria Math" w:cs="Cambria Math"/>
          <w:bCs/>
          <w:i/>
          <w:iCs/>
          <w:sz w:val="24"/>
          <w:szCs w:val="24"/>
          <w:lang w:val="en-IN"/>
        </w:rPr>
        <w:t>⋅</w:t>
      </w:r>
      <w:r w:rsidRPr="00B2596E">
        <w:rPr>
          <w:rFonts w:ascii="Times New Roman" w:hAnsi="Times New Roman" w:cs="Times New Roman"/>
          <w:bCs/>
          <w:i/>
          <w:iCs/>
          <w:sz w:val="24"/>
          <w:szCs w:val="24"/>
          <w:lang w:val="en-IN"/>
        </w:rPr>
        <w:t>h</w:t>
      </w:r>
      <w:r w:rsidRPr="00B2596E">
        <w:rPr>
          <w:rFonts w:ascii="Times New Roman" w:hAnsi="Times New Roman" w:cs="Times New Roman"/>
          <w:bCs/>
          <w:i/>
          <w:iCs/>
          <w:sz w:val="24"/>
          <w:szCs w:val="24"/>
          <w:vertAlign w:val="subscript"/>
          <w:lang w:val="en-IN"/>
        </w:rPr>
        <w:t>t−1</w:t>
      </w:r>
      <w:r w:rsidRPr="00B2596E">
        <w:rPr>
          <w:rFonts w:ascii="Times New Roman" w:hAnsi="Times New Roman" w:cs="Times New Roman"/>
          <w:bCs/>
          <w:i/>
          <w:iCs/>
          <w:sz w:val="24"/>
          <w:szCs w:val="24"/>
          <w:lang w:val="en-IN"/>
        </w:rPr>
        <w:t>​) +</w:t>
      </w:r>
      <w:proofErr w:type="spellStart"/>
      <w:r w:rsidRPr="00B2596E">
        <w:rPr>
          <w:rFonts w:ascii="Times New Roman" w:hAnsi="Times New Roman" w:cs="Times New Roman"/>
          <w:bCs/>
          <w:i/>
          <w:iCs/>
          <w:sz w:val="24"/>
          <w:szCs w:val="24"/>
          <w:lang w:val="en-IN"/>
        </w:rPr>
        <w:t>b</w:t>
      </w:r>
      <w:r w:rsidRPr="00B2596E">
        <w:rPr>
          <w:rFonts w:ascii="Times New Roman" w:hAnsi="Times New Roman" w:cs="Times New Roman"/>
          <w:bCs/>
          <w:i/>
          <w:iCs/>
          <w:sz w:val="24"/>
          <w:szCs w:val="24"/>
          <w:vertAlign w:val="subscript"/>
          <w:lang w:val="en-IN"/>
        </w:rPr>
        <w:t>h</w:t>
      </w:r>
      <w:proofErr w:type="spellEnd"/>
      <w:r w:rsidRPr="00B2596E">
        <w:rPr>
          <w:rFonts w:ascii="Times New Roman" w:hAnsi="Times New Roman" w:cs="Times New Roman"/>
          <w:bCs/>
          <w:i/>
          <w:iCs/>
          <w:sz w:val="24"/>
          <w:szCs w:val="24"/>
          <w:lang w:val="en-IN"/>
        </w:rPr>
        <w:t>​)</w:t>
      </w:r>
    </w:p>
    <w:p w14:paraId="4E20550C" w14:textId="77777777" w:rsidR="00CA2EC4" w:rsidRPr="00B2596E" w:rsidRDefault="00CA2EC4" w:rsidP="00CA2EC4">
      <w:pPr>
        <w:spacing w:after="0" w:line="360" w:lineRule="auto"/>
        <w:ind w:left="1440"/>
        <w:jc w:val="both"/>
        <w:rPr>
          <w:rFonts w:ascii="Times New Roman" w:hAnsi="Times New Roman" w:cs="Times New Roman"/>
          <w:bCs/>
          <w:i/>
          <w:iCs/>
          <w:sz w:val="24"/>
          <w:szCs w:val="24"/>
        </w:rPr>
      </w:pPr>
      <w:proofErr w:type="spellStart"/>
      <w:proofErr w:type="gramStart"/>
      <w:r w:rsidRPr="00B2596E">
        <w:rPr>
          <w:rFonts w:ascii="Times New Roman" w:hAnsi="Times New Roman" w:cs="Times New Roman"/>
          <w:bCs/>
          <w:i/>
          <w:iCs/>
          <w:sz w:val="24"/>
          <w:szCs w:val="24"/>
          <w:lang w:val="en-IN"/>
        </w:rPr>
        <w:t>h</w:t>
      </w:r>
      <w:r w:rsidRPr="00B2596E">
        <w:rPr>
          <w:rFonts w:ascii="Times New Roman" w:hAnsi="Times New Roman" w:cs="Times New Roman"/>
          <w:bCs/>
          <w:i/>
          <w:iCs/>
          <w:sz w:val="24"/>
          <w:szCs w:val="24"/>
          <w:vertAlign w:val="subscript"/>
          <w:lang w:val="en-IN"/>
        </w:rPr>
        <w:t>t</w:t>
      </w:r>
      <w:proofErr w:type="spellEnd"/>
      <w:proofErr w:type="gramEnd"/>
      <w:r w:rsidRPr="00B2596E">
        <w:rPr>
          <w:rFonts w:ascii="Times New Roman" w:hAnsi="Times New Roman" w:cs="Times New Roman"/>
          <w:bCs/>
          <w:i/>
          <w:iCs/>
          <w:sz w:val="24"/>
          <w:szCs w:val="24"/>
          <w:vertAlign w:val="subscript"/>
          <w:lang w:val="en-IN"/>
        </w:rPr>
        <w:t>​</w:t>
      </w:r>
      <w:r w:rsidRPr="00B2596E">
        <w:rPr>
          <w:rFonts w:ascii="Times New Roman" w:hAnsi="Times New Roman" w:cs="Times New Roman"/>
          <w:bCs/>
          <w:i/>
          <w:iCs/>
          <w:sz w:val="24"/>
          <w:szCs w:val="24"/>
          <w:lang w:val="en-IN"/>
        </w:rPr>
        <w:t>=(1−z</w:t>
      </w:r>
      <w:r w:rsidRPr="00B2596E">
        <w:rPr>
          <w:rFonts w:ascii="Times New Roman" w:hAnsi="Times New Roman" w:cs="Times New Roman"/>
          <w:bCs/>
          <w:i/>
          <w:iCs/>
          <w:sz w:val="24"/>
          <w:szCs w:val="24"/>
          <w:vertAlign w:val="subscript"/>
          <w:lang w:val="en-IN"/>
        </w:rPr>
        <w:t>t</w:t>
      </w:r>
      <w:r w:rsidRPr="00B2596E">
        <w:rPr>
          <w:rFonts w:ascii="Times New Roman" w:hAnsi="Times New Roman" w:cs="Times New Roman"/>
          <w:bCs/>
          <w:i/>
          <w:iCs/>
          <w:sz w:val="24"/>
          <w:szCs w:val="24"/>
          <w:lang w:val="en-IN"/>
        </w:rPr>
        <w:t xml:space="preserve">​) </w:t>
      </w:r>
      <w:r w:rsidRPr="00B2596E">
        <w:rPr>
          <w:rFonts w:ascii="Cambria Math" w:hAnsi="Cambria Math" w:cs="Cambria Math"/>
          <w:bCs/>
          <w:i/>
          <w:iCs/>
          <w:sz w:val="24"/>
          <w:szCs w:val="24"/>
          <w:lang w:val="en-IN"/>
        </w:rPr>
        <w:t>⋅</w:t>
      </w:r>
      <w:r w:rsidRPr="00B2596E">
        <w:rPr>
          <w:rFonts w:ascii="Times New Roman" w:hAnsi="Times New Roman" w:cs="Times New Roman"/>
          <w:bCs/>
          <w:i/>
          <w:iCs/>
          <w:sz w:val="24"/>
          <w:szCs w:val="24"/>
          <w:lang w:val="en-IN"/>
        </w:rPr>
        <w:t>h</w:t>
      </w:r>
      <w:r w:rsidRPr="00B2596E">
        <w:rPr>
          <w:rFonts w:ascii="Times New Roman" w:hAnsi="Times New Roman" w:cs="Times New Roman"/>
          <w:bCs/>
          <w:i/>
          <w:iCs/>
          <w:sz w:val="24"/>
          <w:szCs w:val="24"/>
          <w:vertAlign w:val="subscript"/>
          <w:lang w:val="en-IN"/>
        </w:rPr>
        <w:t>t−1</w:t>
      </w:r>
      <w:r w:rsidRPr="00B2596E">
        <w:rPr>
          <w:rFonts w:ascii="Times New Roman" w:hAnsi="Times New Roman" w:cs="Times New Roman"/>
          <w:bCs/>
          <w:i/>
          <w:iCs/>
          <w:sz w:val="24"/>
          <w:szCs w:val="24"/>
          <w:lang w:val="en-IN"/>
        </w:rPr>
        <w:t>​+</w:t>
      </w:r>
      <w:proofErr w:type="spellStart"/>
      <w:r w:rsidRPr="00B2596E">
        <w:rPr>
          <w:rFonts w:ascii="Times New Roman" w:hAnsi="Times New Roman" w:cs="Times New Roman"/>
          <w:bCs/>
          <w:i/>
          <w:iCs/>
          <w:sz w:val="24"/>
          <w:szCs w:val="24"/>
          <w:lang w:val="en-IN"/>
        </w:rPr>
        <w:t>z</w:t>
      </w:r>
      <w:r w:rsidRPr="00B2596E">
        <w:rPr>
          <w:rFonts w:ascii="Times New Roman" w:hAnsi="Times New Roman" w:cs="Times New Roman"/>
          <w:bCs/>
          <w:i/>
          <w:iCs/>
          <w:sz w:val="24"/>
          <w:szCs w:val="24"/>
          <w:vertAlign w:val="subscript"/>
          <w:lang w:val="en-IN"/>
        </w:rPr>
        <w:t>t</w:t>
      </w:r>
      <w:proofErr w:type="spellEnd"/>
      <w:r w:rsidRPr="00B2596E">
        <w:rPr>
          <w:rFonts w:ascii="Times New Roman" w:hAnsi="Times New Roman" w:cs="Times New Roman"/>
          <w:bCs/>
          <w:i/>
          <w:iCs/>
          <w:sz w:val="24"/>
          <w:szCs w:val="24"/>
          <w:lang w:val="en-IN"/>
        </w:rPr>
        <w:t>​</w:t>
      </w:r>
      <w:r w:rsidRPr="00B2596E">
        <w:rPr>
          <w:rFonts w:ascii="Cambria Math" w:hAnsi="Cambria Math" w:cs="Cambria Math"/>
          <w:bCs/>
          <w:i/>
          <w:iCs/>
          <w:sz w:val="24"/>
          <w:szCs w:val="24"/>
          <w:lang w:val="en-IN"/>
        </w:rPr>
        <w:t>⋅</w:t>
      </w:r>
      <w:proofErr w:type="spellStart"/>
      <w:r w:rsidRPr="00B2596E">
        <w:rPr>
          <w:rFonts w:ascii="Times New Roman" w:hAnsi="Times New Roman" w:cs="Times New Roman"/>
          <w:bCs/>
          <w:i/>
          <w:iCs/>
          <w:sz w:val="24"/>
          <w:szCs w:val="24"/>
          <w:lang w:val="en-IN"/>
        </w:rPr>
        <w:t>h~</w:t>
      </w:r>
      <w:r w:rsidRPr="00B2596E">
        <w:rPr>
          <w:rFonts w:ascii="Times New Roman" w:hAnsi="Times New Roman" w:cs="Times New Roman"/>
          <w:bCs/>
          <w:i/>
          <w:iCs/>
          <w:sz w:val="24"/>
          <w:szCs w:val="24"/>
          <w:vertAlign w:val="subscript"/>
          <w:lang w:val="en-IN"/>
        </w:rPr>
        <w:t>t</w:t>
      </w:r>
      <w:proofErr w:type="spellEnd"/>
      <w:r w:rsidRPr="00B2596E">
        <w:rPr>
          <w:rFonts w:ascii="Times New Roman" w:hAnsi="Times New Roman" w:cs="Times New Roman"/>
          <w:bCs/>
          <w:i/>
          <w:iCs/>
          <w:sz w:val="24"/>
          <w:szCs w:val="24"/>
          <w:lang w:val="en-IN"/>
        </w:rPr>
        <w:t>​</w:t>
      </w:r>
    </w:p>
    <w:p w14:paraId="496B89AC" w14:textId="77777777" w:rsidR="00CA2EC4" w:rsidRPr="00B2596E" w:rsidRDefault="00CA2EC4" w:rsidP="00CA2EC4">
      <w:pPr>
        <w:spacing w:after="0" w:line="360" w:lineRule="auto"/>
        <w:jc w:val="both"/>
        <w:rPr>
          <w:rFonts w:ascii="Times New Roman" w:hAnsi="Times New Roman" w:cs="Times New Roman"/>
          <w:sz w:val="24"/>
          <w:szCs w:val="24"/>
        </w:rPr>
      </w:pPr>
      <w:proofErr w:type="gramStart"/>
      <w:r w:rsidRPr="00B2596E">
        <w:rPr>
          <w:rFonts w:ascii="Times New Roman" w:hAnsi="Times New Roman" w:cs="Times New Roman"/>
          <w:sz w:val="24"/>
          <w:szCs w:val="24"/>
          <w:lang w:val="en-IN"/>
        </w:rPr>
        <w:t>where</w:t>
      </w:r>
      <w:proofErr w:type="gramEnd"/>
      <w:r w:rsidRPr="00B2596E">
        <w:rPr>
          <w:rFonts w:ascii="Times New Roman" w:hAnsi="Times New Roman" w:cs="Times New Roman"/>
          <w:sz w:val="24"/>
          <w:szCs w:val="24"/>
          <w:lang w:val="en-IN"/>
        </w:rPr>
        <w:t>:</w:t>
      </w:r>
    </w:p>
    <w:p w14:paraId="3D8D5CEF" w14:textId="77777777" w:rsidR="00CA2EC4" w:rsidRPr="00B2596E" w:rsidRDefault="00CA2EC4" w:rsidP="00CA2EC4">
      <w:pPr>
        <w:spacing w:after="0" w:line="360" w:lineRule="auto"/>
        <w:ind w:left="1440"/>
        <w:jc w:val="both"/>
        <w:rPr>
          <w:rFonts w:ascii="Times New Roman" w:hAnsi="Times New Roman" w:cs="Times New Roman"/>
          <w:i/>
          <w:iCs/>
          <w:sz w:val="24"/>
          <w:szCs w:val="24"/>
        </w:rPr>
      </w:pPr>
      <w:proofErr w:type="spellStart"/>
      <w:proofErr w:type="gramStart"/>
      <w:r w:rsidRPr="00B2596E">
        <w:rPr>
          <w:rFonts w:ascii="Times New Roman" w:hAnsi="Times New Roman" w:cs="Times New Roman"/>
          <w:i/>
          <w:iCs/>
          <w:sz w:val="24"/>
          <w:szCs w:val="24"/>
          <w:lang w:val="en-IN"/>
        </w:rPr>
        <w:t>h</w:t>
      </w:r>
      <w:r w:rsidRPr="00B2596E">
        <w:rPr>
          <w:rFonts w:ascii="Times New Roman" w:hAnsi="Times New Roman" w:cs="Times New Roman"/>
          <w:i/>
          <w:iCs/>
          <w:sz w:val="24"/>
          <w:szCs w:val="24"/>
          <w:vertAlign w:val="subscript"/>
          <w:lang w:val="en-IN"/>
        </w:rPr>
        <w:t>t</w:t>
      </w:r>
      <w:proofErr w:type="spellEnd"/>
      <w:proofErr w:type="gramEnd"/>
      <w:r w:rsidRPr="00B2596E">
        <w:rPr>
          <w:rFonts w:ascii="Times New Roman" w:hAnsi="Times New Roman" w:cs="Times New Roman"/>
          <w:i/>
          <w:iCs/>
          <w:sz w:val="24"/>
          <w:szCs w:val="24"/>
          <w:lang w:val="en-IN"/>
        </w:rPr>
        <w:t xml:space="preserve"> is the hidden state at time step t.</w:t>
      </w:r>
    </w:p>
    <w:p w14:paraId="7333014E" w14:textId="77777777" w:rsidR="00CA2EC4" w:rsidRPr="00B2596E" w:rsidRDefault="00CA2EC4" w:rsidP="00CA2EC4">
      <w:pPr>
        <w:spacing w:after="0" w:line="360" w:lineRule="auto"/>
        <w:ind w:left="1440"/>
        <w:jc w:val="both"/>
        <w:rPr>
          <w:rFonts w:ascii="Times New Roman" w:hAnsi="Times New Roman" w:cs="Times New Roman"/>
          <w:i/>
          <w:iCs/>
          <w:sz w:val="24"/>
          <w:szCs w:val="24"/>
        </w:rPr>
      </w:pPr>
      <w:proofErr w:type="spellStart"/>
      <w:proofErr w:type="gramStart"/>
      <w:r w:rsidRPr="00B2596E">
        <w:rPr>
          <w:rFonts w:ascii="Times New Roman" w:hAnsi="Times New Roman" w:cs="Times New Roman"/>
          <w:i/>
          <w:iCs/>
          <w:sz w:val="24"/>
          <w:szCs w:val="24"/>
          <w:lang w:val="en-IN"/>
        </w:rPr>
        <w:t>x</w:t>
      </w:r>
      <w:r w:rsidRPr="00B2596E">
        <w:rPr>
          <w:rFonts w:ascii="Times New Roman" w:hAnsi="Times New Roman" w:cs="Times New Roman"/>
          <w:i/>
          <w:iCs/>
          <w:sz w:val="24"/>
          <w:szCs w:val="24"/>
          <w:vertAlign w:val="subscript"/>
          <w:lang w:val="en-IN"/>
        </w:rPr>
        <w:t>t</w:t>
      </w:r>
      <w:proofErr w:type="spellEnd"/>
      <w:proofErr w:type="gramEnd"/>
      <w:r w:rsidRPr="00B2596E">
        <w:rPr>
          <w:rFonts w:ascii="Times New Roman" w:hAnsi="Times New Roman" w:cs="Times New Roman"/>
          <w:i/>
          <w:iCs/>
          <w:sz w:val="24"/>
          <w:szCs w:val="24"/>
          <w:lang w:val="en-IN"/>
        </w:rPr>
        <w:t>​ ​ is the input at time step t.</w:t>
      </w:r>
    </w:p>
    <w:p w14:paraId="06C60E4B" w14:textId="77777777" w:rsidR="00CA2EC4" w:rsidRPr="00B2596E" w:rsidRDefault="00CA2EC4" w:rsidP="00CA2EC4">
      <w:pPr>
        <w:spacing w:after="0" w:line="360" w:lineRule="auto"/>
        <w:ind w:left="1440"/>
        <w:jc w:val="both"/>
        <w:rPr>
          <w:rFonts w:ascii="Times New Roman" w:hAnsi="Times New Roman" w:cs="Times New Roman"/>
          <w:i/>
          <w:iCs/>
          <w:sz w:val="24"/>
          <w:szCs w:val="24"/>
        </w:rPr>
      </w:pPr>
      <w:proofErr w:type="spellStart"/>
      <w:proofErr w:type="gramStart"/>
      <w:r w:rsidRPr="00B2596E">
        <w:rPr>
          <w:rFonts w:ascii="Times New Roman" w:hAnsi="Times New Roman" w:cs="Times New Roman"/>
          <w:i/>
          <w:iCs/>
          <w:sz w:val="24"/>
          <w:szCs w:val="24"/>
          <w:lang w:val="en-IN"/>
        </w:rPr>
        <w:t>r</w:t>
      </w:r>
      <w:r w:rsidRPr="00B2596E">
        <w:rPr>
          <w:rFonts w:ascii="Times New Roman" w:hAnsi="Times New Roman" w:cs="Times New Roman"/>
          <w:i/>
          <w:iCs/>
          <w:sz w:val="24"/>
          <w:szCs w:val="24"/>
          <w:vertAlign w:val="subscript"/>
          <w:lang w:val="en-IN"/>
        </w:rPr>
        <w:t>t</w:t>
      </w:r>
      <w:proofErr w:type="spellEnd"/>
      <w:proofErr w:type="gramEnd"/>
      <w:r w:rsidRPr="00B2596E">
        <w:rPr>
          <w:rFonts w:ascii="Times New Roman" w:hAnsi="Times New Roman" w:cs="Times New Roman"/>
          <w:i/>
          <w:iCs/>
          <w:sz w:val="24"/>
          <w:szCs w:val="24"/>
          <w:vertAlign w:val="subscript"/>
          <w:lang w:val="en-IN"/>
        </w:rPr>
        <w:t xml:space="preserve"> </w:t>
      </w:r>
      <w:r w:rsidRPr="00B2596E">
        <w:rPr>
          <w:rFonts w:ascii="Times New Roman" w:hAnsi="Times New Roman" w:cs="Times New Roman"/>
          <w:i/>
          <w:iCs/>
          <w:sz w:val="24"/>
          <w:szCs w:val="24"/>
          <w:lang w:val="en-IN"/>
        </w:rPr>
        <w:t>​ is the reset gate, determining how much of the previous state to forget.</w:t>
      </w:r>
    </w:p>
    <w:p w14:paraId="771EF795" w14:textId="77777777" w:rsidR="00CA2EC4" w:rsidRPr="00B2596E" w:rsidRDefault="00CA2EC4" w:rsidP="00CA2EC4">
      <w:pPr>
        <w:spacing w:after="0" w:line="360" w:lineRule="auto"/>
        <w:ind w:left="1440"/>
        <w:jc w:val="both"/>
        <w:rPr>
          <w:rFonts w:ascii="Times New Roman" w:hAnsi="Times New Roman" w:cs="Times New Roman"/>
          <w:i/>
          <w:iCs/>
          <w:sz w:val="24"/>
          <w:szCs w:val="24"/>
        </w:rPr>
      </w:pPr>
      <w:proofErr w:type="spellStart"/>
      <w:r w:rsidRPr="00B2596E">
        <w:rPr>
          <w:rFonts w:ascii="Times New Roman" w:hAnsi="Times New Roman" w:cs="Times New Roman"/>
          <w:i/>
          <w:iCs/>
          <w:sz w:val="24"/>
          <w:szCs w:val="24"/>
          <w:lang w:val="en-IN"/>
        </w:rPr>
        <w:t>z</w:t>
      </w:r>
      <w:r w:rsidRPr="00B2596E">
        <w:rPr>
          <w:rFonts w:ascii="Times New Roman" w:hAnsi="Times New Roman" w:cs="Times New Roman"/>
          <w:i/>
          <w:iCs/>
          <w:sz w:val="24"/>
          <w:szCs w:val="24"/>
          <w:vertAlign w:val="subscript"/>
          <w:lang w:val="en-IN"/>
        </w:rPr>
        <w:t>t</w:t>
      </w:r>
      <w:proofErr w:type="spellEnd"/>
      <w:proofErr w:type="gramStart"/>
      <w:r w:rsidRPr="00B2596E">
        <w:rPr>
          <w:rFonts w:ascii="Times New Roman" w:hAnsi="Times New Roman" w:cs="Times New Roman"/>
          <w:i/>
          <w:iCs/>
          <w:sz w:val="24"/>
          <w:szCs w:val="24"/>
          <w:lang w:val="en-IN"/>
        </w:rPr>
        <w:t>​ is</w:t>
      </w:r>
      <w:proofErr w:type="gramEnd"/>
      <w:r w:rsidRPr="00B2596E">
        <w:rPr>
          <w:rFonts w:ascii="Times New Roman" w:hAnsi="Times New Roman" w:cs="Times New Roman"/>
          <w:i/>
          <w:iCs/>
          <w:sz w:val="24"/>
          <w:szCs w:val="24"/>
          <w:lang w:val="en-IN"/>
        </w:rPr>
        <w:t xml:space="preserve"> the update gate, controlling how much of the new state to incorporate.</w:t>
      </w:r>
    </w:p>
    <w:p w14:paraId="7A0D1300" w14:textId="77777777" w:rsidR="00CA2EC4" w:rsidRPr="00B2596E" w:rsidRDefault="00CA2EC4" w:rsidP="00CA2EC4">
      <w:pPr>
        <w:spacing w:after="0" w:line="360" w:lineRule="auto"/>
        <w:ind w:left="1440"/>
        <w:jc w:val="both"/>
        <w:rPr>
          <w:rFonts w:ascii="Times New Roman" w:hAnsi="Times New Roman" w:cs="Times New Roman"/>
          <w:i/>
          <w:iCs/>
          <w:sz w:val="24"/>
          <w:szCs w:val="24"/>
        </w:rPr>
      </w:pPr>
      <w:proofErr w:type="spellStart"/>
      <w:proofErr w:type="gramStart"/>
      <w:r w:rsidRPr="00B2596E">
        <w:rPr>
          <w:rFonts w:ascii="Times New Roman" w:hAnsi="Times New Roman" w:cs="Times New Roman"/>
          <w:i/>
          <w:iCs/>
          <w:sz w:val="24"/>
          <w:szCs w:val="24"/>
          <w:lang w:val="en-IN"/>
        </w:rPr>
        <w:t>h~</w:t>
      </w:r>
      <w:proofErr w:type="gramEnd"/>
      <w:r w:rsidRPr="00B2596E">
        <w:rPr>
          <w:rFonts w:ascii="Times New Roman" w:hAnsi="Times New Roman" w:cs="Times New Roman"/>
          <w:i/>
          <w:iCs/>
          <w:sz w:val="24"/>
          <w:szCs w:val="24"/>
          <w:vertAlign w:val="subscript"/>
          <w:lang w:val="en-IN"/>
        </w:rPr>
        <w:t>t</w:t>
      </w:r>
      <w:proofErr w:type="spellEnd"/>
      <w:r w:rsidRPr="00B2596E">
        <w:rPr>
          <w:rFonts w:ascii="Times New Roman" w:hAnsi="Times New Roman" w:cs="Times New Roman"/>
          <w:i/>
          <w:iCs/>
          <w:sz w:val="24"/>
          <w:szCs w:val="24"/>
          <w:lang w:val="en-IN"/>
        </w:rPr>
        <w:t xml:space="preserve"> is the candidate hidden state.</w:t>
      </w:r>
    </w:p>
    <w:p w14:paraId="629EDB36" w14:textId="77777777" w:rsidR="00CA2EC4" w:rsidRPr="00B2596E" w:rsidRDefault="00CA2EC4" w:rsidP="00CA2EC4">
      <w:pPr>
        <w:spacing w:after="0" w:line="360" w:lineRule="auto"/>
        <w:ind w:left="1440"/>
        <w:jc w:val="both"/>
        <w:rPr>
          <w:rFonts w:ascii="Times New Roman" w:hAnsi="Times New Roman" w:cs="Times New Roman"/>
          <w:i/>
          <w:iCs/>
          <w:sz w:val="24"/>
          <w:szCs w:val="24"/>
        </w:rPr>
      </w:pPr>
      <w:proofErr w:type="gramStart"/>
      <w:r w:rsidRPr="00B2596E">
        <w:rPr>
          <w:rFonts w:ascii="Times New Roman" w:hAnsi="Times New Roman" w:cs="Times New Roman"/>
          <w:i/>
          <w:iCs/>
          <w:sz w:val="24"/>
          <w:szCs w:val="24"/>
          <w:lang w:val="en-IN"/>
        </w:rPr>
        <w:t>σ</w:t>
      </w:r>
      <w:proofErr w:type="gramEnd"/>
      <w:r w:rsidRPr="00B2596E">
        <w:rPr>
          <w:rFonts w:ascii="Times New Roman" w:hAnsi="Times New Roman" w:cs="Times New Roman"/>
          <w:i/>
          <w:iCs/>
          <w:sz w:val="24"/>
          <w:szCs w:val="24"/>
          <w:lang w:val="en-IN"/>
        </w:rPr>
        <w:t xml:space="preserve"> is the sigmoid activation function applied element-wise.</w:t>
      </w:r>
    </w:p>
    <w:p w14:paraId="47AD6B78" w14:textId="3434D3F8" w:rsidR="00CA2EC4" w:rsidRDefault="00CA2EC4" w:rsidP="00137F91">
      <w:pPr>
        <w:tabs>
          <w:tab w:val="left" w:pos="6000"/>
        </w:tabs>
        <w:spacing w:after="0" w:line="360" w:lineRule="auto"/>
        <w:ind w:right="318"/>
        <w:rPr>
          <w:rFonts w:ascii="Times New Roman" w:hAnsi="Times New Roman" w:cs="Times New Roman"/>
          <w:i/>
          <w:iCs/>
          <w:sz w:val="24"/>
          <w:szCs w:val="24"/>
          <w:lang w:val="en-IN"/>
        </w:rPr>
      </w:pPr>
      <w:r w:rsidRPr="00B2596E">
        <w:rPr>
          <w:rFonts w:ascii="Times New Roman" w:hAnsi="Times New Roman" w:cs="Times New Roman"/>
          <w:i/>
          <w:iCs/>
          <w:sz w:val="24"/>
          <w:szCs w:val="24"/>
          <w:lang w:val="en-IN"/>
        </w:rPr>
        <w:t>W and b are weight matrices and bias terms, respectively.</w:t>
      </w:r>
    </w:p>
    <w:p w14:paraId="62639421" w14:textId="56216C1C" w:rsidR="00137F91" w:rsidRPr="00B2596E" w:rsidRDefault="00137F91" w:rsidP="00137F91">
      <w:pPr>
        <w:spacing w:after="0" w:line="360" w:lineRule="auto"/>
        <w:jc w:val="both"/>
        <w:rPr>
          <w:rFonts w:ascii="Times New Roman" w:eastAsiaTheme="minorEastAsia" w:hAnsi="Times New Roman" w:cs="Times New Roman"/>
          <w:sz w:val="24"/>
          <w:szCs w:val="24"/>
        </w:rPr>
      </w:pPr>
      <w:r w:rsidRPr="00B2596E">
        <w:rPr>
          <w:rFonts w:ascii="Times New Roman" w:eastAsiaTheme="minorEastAsia" w:hAnsi="Times New Roman" w:cs="Times New Roman"/>
          <w:sz w:val="24"/>
          <w:szCs w:val="24"/>
        </w:rPr>
        <w:lastRenderedPageBreak/>
        <w:t xml:space="preserve">Furthermore, drawing inspiration from the architecture proposed </w:t>
      </w:r>
      <w:r w:rsidR="00904B29">
        <w:rPr>
          <w:rFonts w:ascii="Times New Roman" w:eastAsiaTheme="minorEastAsia" w:hAnsi="Times New Roman" w:cs="Times New Roman"/>
          <w:sz w:val="24"/>
          <w:szCs w:val="24"/>
        </w:rPr>
        <w:t>by</w:t>
      </w:r>
      <w:r w:rsidRPr="00B2596E">
        <w:rPr>
          <w:rFonts w:ascii="Times New Roman" w:eastAsiaTheme="minorEastAsia" w:hAnsi="Times New Roman" w:cs="Times New Roman"/>
          <w:sz w:val="24"/>
          <w:szCs w:val="24"/>
        </w:rPr>
        <w:t xml:space="preserve"> Yu et al.</w:t>
      </w:r>
      <w:r w:rsidR="00904B29">
        <w:rPr>
          <w:rFonts w:ascii="Times New Roman" w:eastAsiaTheme="minorEastAsia" w:hAnsi="Times New Roman" w:cs="Times New Roman"/>
          <w:sz w:val="24"/>
          <w:szCs w:val="24"/>
        </w:rPr>
        <w:t xml:space="preserve"> (</w:t>
      </w:r>
      <w:r w:rsidRPr="00B2596E">
        <w:rPr>
          <w:rFonts w:ascii="Times New Roman" w:eastAsiaTheme="minorEastAsia" w:hAnsi="Times New Roman" w:cs="Times New Roman"/>
          <w:sz w:val="24"/>
          <w:szCs w:val="24"/>
        </w:rPr>
        <w:t>2019), which employed a multi-layer GRU architecture, our study extends the exploration to include multi-layer in</w:t>
      </w:r>
      <w:r w:rsidR="003B41E1">
        <w:rPr>
          <w:rFonts w:ascii="Times New Roman" w:eastAsiaTheme="minorEastAsia" w:hAnsi="Times New Roman" w:cs="Times New Roman"/>
          <w:sz w:val="24"/>
          <w:szCs w:val="24"/>
        </w:rPr>
        <w:t xml:space="preserve"> </w:t>
      </w:r>
      <w:proofErr w:type="spellStart"/>
      <w:r w:rsidRPr="00B2596E">
        <w:rPr>
          <w:rFonts w:ascii="Times New Roman" w:eastAsiaTheme="minorEastAsia" w:hAnsi="Times New Roman" w:cs="Times New Roman"/>
          <w:sz w:val="24"/>
          <w:szCs w:val="24"/>
        </w:rPr>
        <w:t>SimpleRNN</w:t>
      </w:r>
      <w:proofErr w:type="spellEnd"/>
      <w:r w:rsidRPr="00B2596E">
        <w:rPr>
          <w:rFonts w:ascii="Times New Roman" w:eastAsiaTheme="minorEastAsia" w:hAnsi="Times New Roman" w:cs="Times New Roman"/>
          <w:sz w:val="24"/>
          <w:szCs w:val="24"/>
        </w:rPr>
        <w:t xml:space="preserve"> architecture. Additionally, we introduce a hybrid model, combining </w:t>
      </w:r>
      <w:proofErr w:type="spellStart"/>
      <w:r w:rsidRPr="00B2596E">
        <w:rPr>
          <w:rFonts w:ascii="Times New Roman" w:eastAsiaTheme="minorEastAsia" w:hAnsi="Times New Roman" w:cs="Times New Roman"/>
          <w:sz w:val="24"/>
          <w:szCs w:val="24"/>
        </w:rPr>
        <w:t>SimpleRNN</w:t>
      </w:r>
      <w:proofErr w:type="spellEnd"/>
      <w:r w:rsidRPr="00B2596E">
        <w:rPr>
          <w:rFonts w:ascii="Times New Roman" w:eastAsiaTheme="minorEastAsia" w:hAnsi="Times New Roman" w:cs="Times New Roman"/>
          <w:sz w:val="24"/>
          <w:szCs w:val="24"/>
        </w:rPr>
        <w:t xml:space="preserve"> and GRU, and aim to evaluate its performance in comparison to traditional RNNs. The overarching objective is to conduct a comprehensive and systematic investigation, </w:t>
      </w:r>
      <w:proofErr w:type="spellStart"/>
      <w:r w:rsidRPr="00B2596E">
        <w:rPr>
          <w:rFonts w:ascii="Times New Roman" w:eastAsiaTheme="minorEastAsia" w:hAnsi="Times New Roman" w:cs="Times New Roman"/>
          <w:sz w:val="24"/>
          <w:szCs w:val="24"/>
        </w:rPr>
        <w:t>analysing</w:t>
      </w:r>
      <w:proofErr w:type="spellEnd"/>
      <w:r w:rsidRPr="00B2596E">
        <w:rPr>
          <w:rFonts w:ascii="Times New Roman" w:eastAsiaTheme="minorEastAsia" w:hAnsi="Times New Roman" w:cs="Times New Roman"/>
          <w:sz w:val="24"/>
          <w:szCs w:val="24"/>
        </w:rPr>
        <w:t xml:space="preserve"> whether the introduced multi-layer RNN configurations, including both </w:t>
      </w:r>
      <w:proofErr w:type="spellStart"/>
      <w:r w:rsidRPr="00B2596E">
        <w:rPr>
          <w:rFonts w:ascii="Times New Roman" w:eastAsiaTheme="minorEastAsia" w:hAnsi="Times New Roman" w:cs="Times New Roman"/>
          <w:sz w:val="24"/>
          <w:szCs w:val="24"/>
        </w:rPr>
        <w:t>SimpleRNN</w:t>
      </w:r>
      <w:proofErr w:type="spellEnd"/>
      <w:r w:rsidRPr="00B2596E">
        <w:rPr>
          <w:rFonts w:ascii="Times New Roman" w:eastAsiaTheme="minorEastAsia" w:hAnsi="Times New Roman" w:cs="Times New Roman"/>
          <w:sz w:val="24"/>
          <w:szCs w:val="24"/>
        </w:rPr>
        <w:t xml:space="preserve"> and the hybrid model, demonstrate superior performance compared to the conventional RNN model.</w:t>
      </w:r>
    </w:p>
    <w:p w14:paraId="69B4A1A4" w14:textId="77777777" w:rsidR="00137F91" w:rsidRDefault="00137F91" w:rsidP="00137F91">
      <w:pPr>
        <w:tabs>
          <w:tab w:val="left" w:pos="6000"/>
        </w:tabs>
        <w:spacing w:after="0" w:line="360" w:lineRule="auto"/>
        <w:ind w:right="318"/>
        <w:rPr>
          <w:rFonts w:ascii="Times New Roman" w:hAnsi="Times New Roman" w:cs="Times New Roman"/>
          <w:b/>
          <w:bCs/>
          <w:sz w:val="24"/>
          <w:szCs w:val="24"/>
        </w:rPr>
      </w:pPr>
    </w:p>
    <w:p w14:paraId="01CEB08C" w14:textId="5395B23E" w:rsidR="00082F27" w:rsidRPr="00FE4574" w:rsidRDefault="00082F27" w:rsidP="00082F27">
      <w:pPr>
        <w:spacing w:after="0" w:line="360" w:lineRule="auto"/>
        <w:ind w:right="318"/>
        <w:jc w:val="both"/>
        <w:rPr>
          <w:rFonts w:ascii="Times New Roman" w:hAnsi="Times New Roman" w:cs="Times New Roman"/>
          <w:b/>
          <w:bCs/>
          <w:sz w:val="24"/>
          <w:szCs w:val="24"/>
        </w:rPr>
      </w:pPr>
      <w:r w:rsidRPr="00FE4574">
        <w:rPr>
          <w:rFonts w:ascii="Times New Roman" w:hAnsi="Times New Roman" w:cs="Times New Roman"/>
          <w:b/>
          <w:bCs/>
          <w:sz w:val="24"/>
          <w:szCs w:val="24"/>
        </w:rPr>
        <w:t>e.</w:t>
      </w:r>
      <w:r w:rsidRPr="00FE4574">
        <w:rPr>
          <w:rFonts w:ascii="Times New Roman" w:hAnsi="Times New Roman" w:cs="Times New Roman"/>
          <w:b/>
          <w:bCs/>
          <w:sz w:val="24"/>
          <w:szCs w:val="24"/>
        </w:rPr>
        <w:tab/>
      </w:r>
      <w:r w:rsidR="00137F91" w:rsidRPr="00137F91">
        <w:rPr>
          <w:rFonts w:ascii="Times New Roman" w:hAnsi="Times New Roman" w:cs="Times New Roman"/>
          <w:b/>
          <w:bCs/>
          <w:iCs/>
          <w:sz w:val="24"/>
          <w:szCs w:val="24"/>
        </w:rPr>
        <w:t>Algorithm Comparison and Best Combination Selection Using Performance Metrics</w:t>
      </w:r>
      <w:r w:rsidRPr="00FE4574">
        <w:rPr>
          <w:rFonts w:ascii="Times New Roman" w:hAnsi="Times New Roman" w:cs="Times New Roman"/>
          <w:b/>
          <w:bCs/>
          <w:sz w:val="24"/>
          <w:szCs w:val="24"/>
        </w:rPr>
        <w:t>:</w:t>
      </w:r>
    </w:p>
    <w:p w14:paraId="71579C76" w14:textId="46F0DDCD" w:rsidR="00082F27" w:rsidRDefault="00FA504A" w:rsidP="00082F27">
      <w:pPr>
        <w:spacing w:after="0" w:line="360" w:lineRule="auto"/>
        <w:ind w:right="318"/>
        <w:jc w:val="both"/>
        <w:rPr>
          <w:rFonts w:ascii="Times New Roman" w:hAnsi="Times New Roman" w:cs="Times New Roman"/>
          <w:sz w:val="24"/>
          <w:szCs w:val="24"/>
        </w:rPr>
      </w:pPr>
      <w:r w:rsidRPr="00FA504A">
        <w:rPr>
          <w:rFonts w:ascii="Times New Roman" w:hAnsi="Times New Roman" w:cs="Times New Roman"/>
          <w:sz w:val="24"/>
          <w:szCs w:val="24"/>
        </w:rPr>
        <w:t>Various statistical metrics are employed to assess the performance of data regression (</w:t>
      </w:r>
      <w:proofErr w:type="spellStart"/>
      <w:r w:rsidRPr="00FA504A">
        <w:rPr>
          <w:rFonts w:ascii="Times New Roman" w:hAnsi="Times New Roman" w:cs="Times New Roman"/>
          <w:sz w:val="24"/>
          <w:szCs w:val="24"/>
        </w:rPr>
        <w:t>Abumohsen</w:t>
      </w:r>
      <w:proofErr w:type="spellEnd"/>
      <w:r w:rsidRPr="00FA504A">
        <w:rPr>
          <w:rFonts w:ascii="Times New Roman" w:hAnsi="Times New Roman" w:cs="Times New Roman"/>
          <w:sz w:val="24"/>
          <w:szCs w:val="24"/>
        </w:rPr>
        <w:t xml:space="preserve"> et al., 2023). In the context of deep learning models, this paper will specifically concentrate on evaluating the following metrics: Root Mean Square Error (RMSE), and the Coefficient of Determination (R-squared). The objective is to employ these metrics for testing different models and subsequently selecting the optimal one based on their respective performance evaluations. By exploring this section, we aim to discern the most effective model for predicting GDP</w:t>
      </w:r>
      <w:r w:rsidR="00082F27" w:rsidRPr="00082F27">
        <w:rPr>
          <w:rFonts w:ascii="Times New Roman" w:hAnsi="Times New Roman" w:cs="Times New Roman"/>
          <w:sz w:val="24"/>
          <w:szCs w:val="24"/>
        </w:rPr>
        <w:t>.</w:t>
      </w:r>
    </w:p>
    <w:p w14:paraId="2179D3D2" w14:textId="79C96E75" w:rsidR="00850D10" w:rsidRDefault="00850D10" w:rsidP="00082F27">
      <w:pPr>
        <w:spacing w:after="0" w:line="360" w:lineRule="auto"/>
        <w:ind w:right="318"/>
        <w:jc w:val="both"/>
        <w:rPr>
          <w:rFonts w:ascii="Times New Roman" w:hAnsi="Times New Roman" w:cs="Times New Roman"/>
          <w:sz w:val="24"/>
          <w:szCs w:val="24"/>
        </w:rPr>
      </w:pPr>
      <w:r>
        <w:rPr>
          <w:rFonts w:ascii="Times New Roman" w:hAnsi="Times New Roman" w:cs="Times New Roman"/>
          <w:sz w:val="24"/>
          <w:szCs w:val="24"/>
        </w:rPr>
        <w:t xml:space="preserve">Root Mean Square Error (RMSE) </w:t>
      </w:r>
      <w:r w:rsidRPr="00850D10">
        <w:rPr>
          <w:rFonts w:ascii="Times New Roman" w:hAnsi="Times New Roman" w:cs="Times New Roman"/>
          <w:sz w:val="24"/>
          <w:szCs w:val="24"/>
        </w:rPr>
        <w:t>is a measure of the average magnitude of the errors between predicted and observed values, providing a sense of how well a model is performing</w:t>
      </w:r>
      <w:r>
        <w:rPr>
          <w:rFonts w:ascii="Times New Roman" w:hAnsi="Times New Roman" w:cs="Times New Roman"/>
          <w:sz w:val="24"/>
          <w:szCs w:val="24"/>
        </w:rPr>
        <w:t>.</w:t>
      </w:r>
    </w:p>
    <w:p w14:paraId="232A5DA7" w14:textId="19819061" w:rsidR="006D7C0C" w:rsidRPr="006D7C0C" w:rsidRDefault="00E62AD1" w:rsidP="006D7C0C">
      <w:pPr>
        <w:spacing w:after="0" w:line="360" w:lineRule="auto"/>
        <w:ind w:right="318"/>
        <w:jc w:val="both"/>
        <w:rPr>
          <w:rFonts w:ascii="Times New Roman" w:hAnsi="Times New Roman" w:cs="Times New Roman"/>
          <w:iCs/>
          <w:sz w:val="24"/>
          <w:szCs w:val="24"/>
        </w:rPr>
      </w:pPr>
      <m:oMath>
        <m:r>
          <w:rPr>
            <w:rFonts w:ascii="Cambria Math" w:hAnsi="Cambria Math" w:cs="Times New Roman"/>
            <w:sz w:val="24"/>
            <w:szCs w:val="24"/>
          </w:rPr>
          <m:t xml:space="preserve">                                            RMSE=</m:t>
        </m:r>
        <m:rad>
          <m:radPr>
            <m:degHide m:val="1"/>
            <m:ctrlPr>
              <w:rPr>
                <w:rFonts w:ascii="Cambria Math" w:hAnsi="Cambria Math" w:cs="Times New Roman"/>
                <w:i/>
                <w:iCs/>
                <w:sz w:val="24"/>
                <w:szCs w:val="24"/>
              </w:rPr>
            </m:ctrlPr>
          </m:radPr>
          <m:deg/>
          <m:e>
            <m:d>
              <m:dPr>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iCs/>
                            <w:sz w:val="24"/>
                            <w:szCs w:val="24"/>
                          </w:rPr>
                        </m:ctrlPr>
                      </m:sSupPr>
                      <m:e>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ŷ</m:t>
                            </m:r>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e>
                </m:nary>
              </m:e>
            </m:d>
          </m:e>
        </m:rad>
      </m:oMath>
      <w:r>
        <w:rPr>
          <w:rFonts w:ascii="Times New Roman" w:eastAsiaTheme="minorEastAsia" w:hAnsi="Times New Roman" w:cs="Times New Roman"/>
          <w:iCs/>
          <w:sz w:val="24"/>
          <w:szCs w:val="24"/>
        </w:rPr>
        <w:t xml:space="preserve">                                                   (3)</w:t>
      </w:r>
    </w:p>
    <w:p w14:paraId="2B578C36" w14:textId="3D5F4380" w:rsidR="006D7C0C" w:rsidRPr="006D7C0C" w:rsidRDefault="006D7C0C" w:rsidP="006D7C0C">
      <w:pPr>
        <w:spacing w:after="0" w:line="360" w:lineRule="auto"/>
        <w:ind w:right="318"/>
        <w:jc w:val="both"/>
        <w:rPr>
          <w:rFonts w:ascii="Times New Roman" w:hAnsi="Times New Roman" w:cs="Times New Roman"/>
          <w:iCs/>
          <w:sz w:val="24"/>
          <w:szCs w:val="24"/>
        </w:rPr>
      </w:pPr>
      <w:r w:rsidRPr="006D7C0C">
        <w:rPr>
          <w:rFonts w:ascii="Times New Roman" w:hAnsi="Times New Roman" w:cs="Times New Roman"/>
          <w:iCs/>
          <w:sz w:val="24"/>
          <w:szCs w:val="24"/>
        </w:rPr>
        <w:t>Where</w:t>
      </w:r>
      <w:r>
        <w:rPr>
          <w:rFonts w:ascii="Times New Roman" w:hAnsi="Times New Roman" w:cs="Times New Roman"/>
          <w:iCs/>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 xml:space="preserve">i </m:t>
            </m:r>
          </m:sub>
        </m:sSub>
      </m:oMath>
      <w:r w:rsidRPr="006D7C0C">
        <w:rPr>
          <w:rFonts w:ascii="Times New Roman" w:hAnsi="Times New Roman" w:cs="Times New Roman"/>
          <w:iCs/>
          <w:sz w:val="24"/>
          <w:szCs w:val="24"/>
        </w:rPr>
        <w:t>=</w:t>
      </w:r>
      <w:r>
        <w:rPr>
          <w:rFonts w:ascii="Times New Roman" w:hAnsi="Times New Roman" w:cs="Times New Roman"/>
          <w:iCs/>
          <w:sz w:val="24"/>
          <w:szCs w:val="24"/>
        </w:rPr>
        <w:t xml:space="preserve"> </w:t>
      </w:r>
      <w:r w:rsidRPr="006D7C0C">
        <w:rPr>
          <w:rFonts w:ascii="Times New Roman" w:hAnsi="Times New Roman" w:cs="Times New Roman"/>
          <w:iCs/>
          <w:sz w:val="24"/>
          <w:szCs w:val="24"/>
        </w:rPr>
        <w:t xml:space="preserve">actual value,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ŷ</m:t>
            </m:r>
          </m:e>
          <m:sub>
            <m:r>
              <m:rPr>
                <m:sty m:val="p"/>
              </m:rPr>
              <w:rPr>
                <w:rFonts w:ascii="Cambria Math" w:hAnsi="Cambria Math" w:cs="Times New Roman"/>
                <w:sz w:val="24"/>
                <w:szCs w:val="24"/>
              </w:rPr>
              <m:t xml:space="preserve"> i</m:t>
            </m:r>
          </m:sub>
        </m:sSub>
      </m:oMath>
      <w:r w:rsidRPr="006D7C0C">
        <w:rPr>
          <w:rFonts w:ascii="Times New Roman" w:hAnsi="Times New Roman" w:cs="Times New Roman"/>
          <w:iCs/>
          <w:sz w:val="24"/>
          <w:szCs w:val="24"/>
        </w:rPr>
        <w:t>=</w:t>
      </w:r>
      <w:r>
        <w:rPr>
          <w:rFonts w:ascii="Times New Roman" w:hAnsi="Times New Roman" w:cs="Times New Roman"/>
          <w:iCs/>
          <w:sz w:val="24"/>
          <w:szCs w:val="24"/>
        </w:rPr>
        <w:t xml:space="preserve"> </w:t>
      </w:r>
      <w:r w:rsidRPr="006D7C0C">
        <w:rPr>
          <w:rFonts w:ascii="Times New Roman" w:hAnsi="Times New Roman" w:cs="Times New Roman"/>
          <w:iCs/>
          <w:sz w:val="24"/>
          <w:szCs w:val="24"/>
        </w:rPr>
        <w:t>predicted value, N</w:t>
      </w:r>
      <w:r>
        <w:rPr>
          <w:rFonts w:ascii="Times New Roman" w:hAnsi="Times New Roman" w:cs="Times New Roman"/>
          <w:iCs/>
          <w:sz w:val="24"/>
          <w:szCs w:val="24"/>
        </w:rPr>
        <w:t xml:space="preserve"> </w:t>
      </w:r>
      <w:r w:rsidRPr="006D7C0C">
        <w:rPr>
          <w:rFonts w:ascii="Times New Roman" w:hAnsi="Times New Roman" w:cs="Times New Roman"/>
          <w:iCs/>
          <w:sz w:val="24"/>
          <w:szCs w:val="24"/>
        </w:rPr>
        <w:t>=</w:t>
      </w:r>
      <w:r>
        <w:rPr>
          <w:rFonts w:ascii="Times New Roman" w:hAnsi="Times New Roman" w:cs="Times New Roman"/>
          <w:iCs/>
          <w:sz w:val="24"/>
          <w:szCs w:val="24"/>
        </w:rPr>
        <w:t xml:space="preserve"> </w:t>
      </w:r>
      <w:r w:rsidRPr="006D7C0C">
        <w:rPr>
          <w:rFonts w:ascii="Times New Roman" w:hAnsi="Times New Roman" w:cs="Times New Roman"/>
          <w:iCs/>
          <w:sz w:val="24"/>
          <w:szCs w:val="24"/>
        </w:rPr>
        <w:t>no.</w:t>
      </w:r>
      <w:r w:rsidR="00D433B8">
        <w:rPr>
          <w:rFonts w:ascii="Times New Roman" w:hAnsi="Times New Roman" w:cs="Times New Roman"/>
          <w:iCs/>
          <w:sz w:val="24"/>
          <w:szCs w:val="24"/>
        </w:rPr>
        <w:t xml:space="preserve"> </w:t>
      </w:r>
      <w:r w:rsidRPr="006D7C0C">
        <w:rPr>
          <w:rFonts w:ascii="Times New Roman" w:hAnsi="Times New Roman" w:cs="Times New Roman"/>
          <w:iCs/>
          <w:sz w:val="24"/>
          <w:szCs w:val="24"/>
        </w:rPr>
        <w:t>of data points</w:t>
      </w:r>
    </w:p>
    <w:p w14:paraId="4E4ABF54" w14:textId="77777777" w:rsidR="0033130C" w:rsidRDefault="0033130C" w:rsidP="00082F27">
      <w:pPr>
        <w:spacing w:after="0" w:line="360" w:lineRule="auto"/>
        <w:ind w:right="318"/>
        <w:jc w:val="both"/>
        <w:rPr>
          <w:rFonts w:ascii="Times New Roman" w:hAnsi="Times New Roman" w:cs="Times New Roman"/>
          <w:sz w:val="24"/>
          <w:szCs w:val="24"/>
        </w:rPr>
      </w:pPr>
    </w:p>
    <w:p w14:paraId="3959519F" w14:textId="77777777" w:rsidR="0033130C" w:rsidRPr="0033130C" w:rsidRDefault="0033130C" w:rsidP="0033130C">
      <w:pPr>
        <w:spacing w:after="0" w:line="360" w:lineRule="auto"/>
        <w:ind w:right="318"/>
        <w:jc w:val="both"/>
        <w:rPr>
          <w:rFonts w:ascii="Times New Roman" w:hAnsi="Times New Roman" w:cs="Times New Roman"/>
          <w:sz w:val="24"/>
          <w:szCs w:val="24"/>
        </w:rPr>
      </w:pPr>
      <w:r>
        <w:rPr>
          <w:rFonts w:ascii="Times New Roman" w:hAnsi="Times New Roman" w:cs="Times New Roman"/>
          <w:sz w:val="24"/>
          <w:szCs w:val="24"/>
        </w:rPr>
        <w:t xml:space="preserve">Coefficient of Determination (R2 score) </w:t>
      </w:r>
      <w:r w:rsidRPr="0033130C">
        <w:rPr>
          <w:rFonts w:ascii="Times New Roman" w:hAnsi="Times New Roman" w:cs="Times New Roman"/>
          <w:sz w:val="24"/>
          <w:szCs w:val="24"/>
        </w:rPr>
        <w:t>is a statistical metric that represents the proportion of the variance in the dependent variable that is predictable from the independent variables.</w:t>
      </w:r>
    </w:p>
    <w:p w14:paraId="329D25B1" w14:textId="1D0553F2" w:rsidR="0033130C" w:rsidRPr="0033130C" w:rsidRDefault="00DB25C6" w:rsidP="0033130C">
      <w:pPr>
        <w:spacing w:after="0" w:line="360" w:lineRule="auto"/>
        <w:ind w:right="318"/>
        <w:jc w:val="both"/>
        <w:rPr>
          <w:rFonts w:ascii="Times New Roman" w:hAnsi="Times New Roman" w:cs="Times New Roman"/>
          <w:sz w:val="24"/>
          <w:szCs w:val="24"/>
        </w:rPr>
      </w:pP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iCs/>
                        <w:sz w:val="24"/>
                        <w:szCs w:val="24"/>
                      </w:rPr>
                    </m:ctrlPr>
                  </m:sSupPr>
                  <m:e>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ŷ</m:t>
                        </m:r>
                      </m:e>
                      <m:sub>
                        <m:r>
                          <w:rPr>
                            <w:rFonts w:ascii="Cambria Math" w:hAnsi="Cambria Math" w:cs="Times New Roman"/>
                            <w:sz w:val="24"/>
                            <w:szCs w:val="24"/>
                          </w:rPr>
                          <m:t>i</m:t>
                        </m:r>
                      </m:sub>
                    </m:sSub>
                    <m:r>
                      <w:rPr>
                        <w:rFonts w:ascii="Cambria Math" w:hAnsi="Cambria Math" w:cs="Times New Roman"/>
                        <w:sz w:val="24"/>
                        <w:szCs w:val="24"/>
                      </w:rPr>
                      <m:t>)</m:t>
                    </m:r>
                  </m:e>
                  <m:sup>
                    <m:r>
                      <w:rPr>
                        <w:rFonts w:ascii="Cambria Math" w:hAnsi="Cambria Math" w:cs="Times New Roman"/>
                        <w:sz w:val="24"/>
                        <w:szCs w:val="24"/>
                      </w:rPr>
                      <m:t>2</m:t>
                    </m:r>
                  </m:sup>
                </m:sSup>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iCs/>
                        <w:sz w:val="24"/>
                        <w:szCs w:val="24"/>
                      </w:rPr>
                    </m:ctrlPr>
                  </m:sSupPr>
                  <m:e>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-mean(y))</m:t>
                    </m:r>
                  </m:e>
                  <m:sup>
                    <m:r>
                      <w:rPr>
                        <w:rFonts w:ascii="Cambria Math" w:hAnsi="Cambria Math" w:cs="Times New Roman"/>
                        <w:sz w:val="24"/>
                        <w:szCs w:val="24"/>
                      </w:rPr>
                      <m:t>2</m:t>
                    </m:r>
                  </m:sup>
                </m:sSup>
              </m:e>
            </m:nary>
          </m:den>
        </m:f>
      </m:oMath>
      <w:r>
        <w:rPr>
          <w:rFonts w:ascii="Times New Roman" w:eastAsiaTheme="minorEastAsia" w:hAnsi="Times New Roman" w:cs="Times New Roman"/>
          <w:sz w:val="24"/>
          <w:szCs w:val="24"/>
        </w:rPr>
        <w:t xml:space="preserve">                                                  (4)</w:t>
      </w:r>
    </w:p>
    <w:p w14:paraId="09CB718C" w14:textId="77777777" w:rsidR="0033130C" w:rsidRPr="0033130C" w:rsidRDefault="0033130C" w:rsidP="0033130C">
      <w:pPr>
        <w:spacing w:after="0" w:line="360" w:lineRule="auto"/>
        <w:ind w:right="318"/>
        <w:jc w:val="both"/>
        <w:rPr>
          <w:rFonts w:ascii="Times New Roman" w:hAnsi="Times New Roman" w:cs="Times New Roman"/>
          <w:sz w:val="24"/>
          <w:szCs w:val="24"/>
        </w:rPr>
      </w:pPr>
      <w:r w:rsidRPr="0033130C">
        <w:rPr>
          <w:rFonts w:ascii="Times New Roman" w:hAnsi="Times New Roman" w:cs="Times New Roman"/>
          <w:sz w:val="24"/>
          <w:szCs w:val="24"/>
        </w:rPr>
        <w:t>To assess and compare the outcomes of these models, performance metrics such as RMSE and R2-score are employed. This methodology aims to gauge the efficacy of RNN models in capturing the complexities inherent in our quarterly dataset and subsequently compares their performance against previously utilized linear models.</w:t>
      </w:r>
    </w:p>
    <w:p w14:paraId="06087B73" w14:textId="77777777" w:rsidR="0033130C" w:rsidRDefault="0033130C" w:rsidP="00082F27">
      <w:pPr>
        <w:spacing w:after="0" w:line="360" w:lineRule="auto"/>
        <w:ind w:right="318"/>
        <w:jc w:val="both"/>
        <w:rPr>
          <w:rFonts w:ascii="Times New Roman" w:hAnsi="Times New Roman" w:cs="Times New Roman"/>
          <w:sz w:val="24"/>
          <w:szCs w:val="24"/>
        </w:rPr>
      </w:pPr>
    </w:p>
    <w:p w14:paraId="7BD871BA" w14:textId="049AA22E" w:rsidR="00FE4574" w:rsidRDefault="00FE4574" w:rsidP="00FE4574">
      <w:pPr>
        <w:pStyle w:val="Style1"/>
        <w:ind w:right="276"/>
      </w:pPr>
      <w:r>
        <w:t xml:space="preserve">Results and Discussion </w:t>
      </w:r>
    </w:p>
    <w:p w14:paraId="2E984279" w14:textId="71F29FB5" w:rsidR="00FE4574" w:rsidRDefault="00511E2E" w:rsidP="00FE4574">
      <w:pPr>
        <w:spacing w:after="0" w:line="360" w:lineRule="auto"/>
        <w:ind w:right="318"/>
        <w:jc w:val="both"/>
        <w:rPr>
          <w:rFonts w:ascii="Times New Roman" w:hAnsi="Times New Roman" w:cs="Times New Roman"/>
          <w:sz w:val="24"/>
          <w:szCs w:val="24"/>
        </w:rPr>
      </w:pPr>
      <w:r w:rsidRPr="00511E2E">
        <w:rPr>
          <w:rFonts w:ascii="Times New Roman" w:hAnsi="Times New Roman" w:cs="Times New Roman"/>
          <w:sz w:val="24"/>
          <w:szCs w:val="24"/>
        </w:rPr>
        <w:t xml:space="preserve">In the initial exploration, as detailed in paper (Lin &amp; </w:t>
      </w:r>
      <w:proofErr w:type="spellStart"/>
      <w:r w:rsidRPr="00511E2E">
        <w:rPr>
          <w:rFonts w:ascii="Times New Roman" w:hAnsi="Times New Roman" w:cs="Times New Roman"/>
          <w:sz w:val="24"/>
          <w:szCs w:val="24"/>
        </w:rPr>
        <w:t>Rybnikova</w:t>
      </w:r>
      <w:proofErr w:type="spellEnd"/>
      <w:r w:rsidRPr="00511E2E">
        <w:rPr>
          <w:rFonts w:ascii="Times New Roman" w:hAnsi="Times New Roman" w:cs="Times New Roman"/>
          <w:sz w:val="24"/>
          <w:szCs w:val="24"/>
        </w:rPr>
        <w:t xml:space="preserve">, 2023), </w:t>
      </w:r>
      <w:proofErr w:type="spellStart"/>
      <w:r w:rsidRPr="00511E2E">
        <w:rPr>
          <w:rFonts w:ascii="Times New Roman" w:hAnsi="Times New Roman" w:cs="Times New Roman"/>
          <w:sz w:val="24"/>
          <w:szCs w:val="24"/>
        </w:rPr>
        <w:t>RandomGLM</w:t>
      </w:r>
      <w:proofErr w:type="spellEnd"/>
      <w:r w:rsidRPr="00511E2E">
        <w:rPr>
          <w:rFonts w:ascii="Times New Roman" w:hAnsi="Times New Roman" w:cs="Times New Roman"/>
          <w:sz w:val="24"/>
          <w:szCs w:val="24"/>
        </w:rPr>
        <w:t xml:space="preserve"> and </w:t>
      </w:r>
      <w:r w:rsidR="004828AE">
        <w:rPr>
          <w:rFonts w:ascii="Times New Roman" w:hAnsi="Times New Roman" w:cs="Times New Roman"/>
          <w:sz w:val="24"/>
          <w:szCs w:val="24"/>
        </w:rPr>
        <w:t>LASSO</w:t>
      </w:r>
      <w:r w:rsidRPr="00511E2E">
        <w:rPr>
          <w:rFonts w:ascii="Times New Roman" w:hAnsi="Times New Roman" w:cs="Times New Roman"/>
          <w:sz w:val="24"/>
          <w:szCs w:val="24"/>
        </w:rPr>
        <w:t xml:space="preserve"> models were applied, revealing </w:t>
      </w:r>
      <w:r w:rsidR="004828AE">
        <w:rPr>
          <w:rFonts w:ascii="Times New Roman" w:hAnsi="Times New Roman" w:cs="Times New Roman"/>
          <w:sz w:val="24"/>
          <w:szCs w:val="24"/>
        </w:rPr>
        <w:t>LASSO</w:t>
      </w:r>
      <w:r w:rsidRPr="00511E2E">
        <w:rPr>
          <w:rFonts w:ascii="Times New Roman" w:hAnsi="Times New Roman" w:cs="Times New Roman"/>
          <w:sz w:val="24"/>
          <w:szCs w:val="24"/>
        </w:rPr>
        <w:t xml:space="preserve">'s superiority over the </w:t>
      </w:r>
      <w:proofErr w:type="spellStart"/>
      <w:r w:rsidRPr="00511E2E">
        <w:rPr>
          <w:rFonts w:ascii="Times New Roman" w:hAnsi="Times New Roman" w:cs="Times New Roman"/>
          <w:sz w:val="24"/>
          <w:szCs w:val="24"/>
        </w:rPr>
        <w:t>RandomGLM</w:t>
      </w:r>
      <w:proofErr w:type="spellEnd"/>
      <w:r w:rsidRPr="00511E2E">
        <w:rPr>
          <w:rFonts w:ascii="Times New Roman" w:hAnsi="Times New Roman" w:cs="Times New Roman"/>
          <w:sz w:val="24"/>
          <w:szCs w:val="24"/>
        </w:rPr>
        <w:t xml:space="preserve"> model. However, considering the inherently nonlinear nature of our quarterly data, which departs from a linear form, this paper advocates for the adoption of nonlinear fitting algorithms. Recognizing the effectiveness of RNN in handling sequential and time series data, various RNN algorithms including </w:t>
      </w:r>
      <w:proofErr w:type="spellStart"/>
      <w:r w:rsidRPr="00511E2E">
        <w:rPr>
          <w:rFonts w:ascii="Times New Roman" w:hAnsi="Times New Roman" w:cs="Times New Roman"/>
          <w:sz w:val="24"/>
          <w:szCs w:val="24"/>
        </w:rPr>
        <w:t>SimpleRNN</w:t>
      </w:r>
      <w:proofErr w:type="spellEnd"/>
      <w:r w:rsidRPr="00511E2E">
        <w:rPr>
          <w:rFonts w:ascii="Times New Roman" w:hAnsi="Times New Roman" w:cs="Times New Roman"/>
          <w:sz w:val="24"/>
          <w:szCs w:val="24"/>
        </w:rPr>
        <w:t>, GRU, and LSTM are incorporated</w:t>
      </w:r>
      <w:r>
        <w:rPr>
          <w:rFonts w:ascii="Times New Roman" w:hAnsi="Times New Roman" w:cs="Times New Roman"/>
          <w:sz w:val="24"/>
          <w:szCs w:val="24"/>
        </w:rPr>
        <w:t>.</w:t>
      </w:r>
    </w:p>
    <w:p w14:paraId="562E02C8" w14:textId="1A4D13D3" w:rsidR="00511E2E" w:rsidRDefault="00511E2E" w:rsidP="00FE4574">
      <w:pPr>
        <w:spacing w:after="0" w:line="360" w:lineRule="auto"/>
        <w:ind w:right="318"/>
        <w:jc w:val="both"/>
        <w:rPr>
          <w:rFonts w:ascii="Times New Roman" w:hAnsi="Times New Roman" w:cs="Times New Roman"/>
          <w:sz w:val="24"/>
          <w:szCs w:val="24"/>
        </w:rPr>
      </w:pPr>
      <w:r w:rsidRPr="00511E2E">
        <w:rPr>
          <w:rFonts w:ascii="Times New Roman" w:hAnsi="Times New Roman" w:cs="Times New Roman"/>
          <w:sz w:val="24"/>
          <w:szCs w:val="24"/>
        </w:rPr>
        <w:t>In this study, the dataset comprises CPI, Energy-met, and a parameter from GVA. The goal is to enhance the performance metrics of the target parameter, GDP, by addressing variance issues and improving reliability. To achieve this, feature selection is employed. During this process, one parameter GVA is excluded due to its high R2-score correlation with Energy-met. Post feature selection, the refined dataset now includes CPI, Energy-met, and NTL</w:t>
      </w:r>
      <w:r w:rsidR="00010E18">
        <w:rPr>
          <w:rFonts w:ascii="Times New Roman" w:hAnsi="Times New Roman" w:cs="Times New Roman"/>
          <w:sz w:val="24"/>
          <w:szCs w:val="24"/>
        </w:rPr>
        <w:t xml:space="preserve"> </w:t>
      </w:r>
      <w:r w:rsidRPr="00511E2E">
        <w:rPr>
          <w:rFonts w:ascii="Times New Roman" w:hAnsi="Times New Roman" w:cs="Times New Roman"/>
          <w:sz w:val="24"/>
          <w:szCs w:val="24"/>
        </w:rPr>
        <w:t>radiance as predictor variables for the target variable GDP. This strategic selection aims to optimize the model's performance metrics and foster a more reliable prediction of GDP. Utilizing the selected features (CPI, Energy-met, and NTL data), various combinations were explored to gauge their impact on model performance</w:t>
      </w:r>
      <w:r>
        <w:rPr>
          <w:rFonts w:ascii="Times New Roman" w:hAnsi="Times New Roman" w:cs="Times New Roman"/>
          <w:sz w:val="24"/>
          <w:szCs w:val="24"/>
        </w:rPr>
        <w:t>.</w:t>
      </w:r>
    </w:p>
    <w:p w14:paraId="26625BA5" w14:textId="11E9D2B2" w:rsidR="00511E2E" w:rsidRDefault="00511E2E" w:rsidP="00FE4574">
      <w:pPr>
        <w:spacing w:after="0" w:line="360" w:lineRule="auto"/>
        <w:ind w:right="318"/>
        <w:jc w:val="both"/>
        <w:rPr>
          <w:rFonts w:ascii="Times New Roman" w:hAnsi="Times New Roman" w:cs="Times New Roman"/>
          <w:sz w:val="24"/>
          <w:szCs w:val="24"/>
        </w:rPr>
      </w:pPr>
      <w:r w:rsidRPr="00511E2E">
        <w:rPr>
          <w:rFonts w:ascii="Times New Roman" w:hAnsi="Times New Roman" w:cs="Times New Roman"/>
          <w:sz w:val="24"/>
          <w:szCs w:val="24"/>
        </w:rPr>
        <w:t>Through a comprehensive analysis of all combinations across different models and employing various metrics, we aimed to discern the combination that outperforms others for each specific model. This systematic evaluation provides insights into the most effective feature combinations, enhancing our understanding of the relationships between the selected features and the target variable (GDP)</w:t>
      </w:r>
      <w:r>
        <w:rPr>
          <w:rFonts w:ascii="Times New Roman" w:hAnsi="Times New Roman" w:cs="Times New Roman"/>
          <w:sz w:val="24"/>
          <w:szCs w:val="24"/>
        </w:rPr>
        <w:t>.</w:t>
      </w:r>
    </w:p>
    <w:p w14:paraId="5244AB30" w14:textId="4D463C2B" w:rsidR="00511E2E" w:rsidRDefault="00511E2E" w:rsidP="00FE4574">
      <w:pPr>
        <w:spacing w:after="0" w:line="360" w:lineRule="auto"/>
        <w:ind w:right="318"/>
        <w:jc w:val="both"/>
        <w:rPr>
          <w:rFonts w:ascii="Times New Roman" w:hAnsi="Times New Roman" w:cs="Times New Roman"/>
          <w:sz w:val="24"/>
          <w:szCs w:val="24"/>
        </w:rPr>
      </w:pPr>
      <w:r w:rsidRPr="00511E2E">
        <w:rPr>
          <w:rFonts w:ascii="Times New Roman" w:hAnsi="Times New Roman" w:cs="Times New Roman"/>
          <w:sz w:val="24"/>
          <w:szCs w:val="24"/>
        </w:rPr>
        <w:t>In this section, we systematically evaluate the performance of LSTM, RNN, and GRU algorithms across various feature combinations. Our goal is to identify the optimal combination that consistently yields the lowest RMSE across all models. Each model is configured with multiple hidden layers, incorporating a dropout layer with a rate of 0.2. Furthermore, the Adam optimizer is employed for model training</w:t>
      </w:r>
      <w:r>
        <w:rPr>
          <w:rFonts w:ascii="Times New Roman" w:hAnsi="Times New Roman" w:cs="Times New Roman"/>
          <w:sz w:val="24"/>
          <w:szCs w:val="24"/>
        </w:rPr>
        <w:t>.</w:t>
      </w:r>
    </w:p>
    <w:p w14:paraId="1A7F2733" w14:textId="69FA4F1E" w:rsidR="00A371E4" w:rsidRDefault="00A371E4" w:rsidP="00FE4574">
      <w:pPr>
        <w:spacing w:after="0" w:line="360" w:lineRule="auto"/>
        <w:ind w:right="318"/>
        <w:jc w:val="both"/>
        <w:rPr>
          <w:rFonts w:ascii="Times New Roman" w:hAnsi="Times New Roman" w:cs="Times New Roman"/>
          <w:sz w:val="24"/>
          <w:szCs w:val="24"/>
        </w:rPr>
      </w:pPr>
      <w:r w:rsidRPr="00A371E4">
        <w:rPr>
          <w:rFonts w:ascii="Times New Roman" w:hAnsi="Times New Roman" w:cs="Times New Roman"/>
          <w:sz w:val="24"/>
          <w:szCs w:val="24"/>
        </w:rPr>
        <w:t>To ensure robustness and reliability, we apply a 5-fold cross-validation methodology, enhancing the generalization of our results. This approach allows us to obtain more accurate assessments of model performance and facilitates the identification of feature combinations that exhibit superior predictive capabilities.</w:t>
      </w:r>
      <w:r>
        <w:rPr>
          <w:rFonts w:ascii="Times New Roman" w:hAnsi="Times New Roman" w:cs="Times New Roman"/>
          <w:sz w:val="24"/>
          <w:szCs w:val="24"/>
        </w:rPr>
        <w:t xml:space="preserve"> </w:t>
      </w:r>
      <w:r w:rsidRPr="00A371E4">
        <w:rPr>
          <w:rFonts w:ascii="Times New Roman" w:hAnsi="Times New Roman" w:cs="Times New Roman"/>
          <w:sz w:val="24"/>
          <w:szCs w:val="24"/>
        </w:rPr>
        <w:t xml:space="preserve">The inclusion of multiple hidden layers, along with the dropout layer, contributes to the models' capacity to capture intricate patterns in the data while mitigating </w:t>
      </w:r>
      <w:proofErr w:type="spellStart"/>
      <w:r w:rsidRPr="00A371E4">
        <w:rPr>
          <w:rFonts w:ascii="Times New Roman" w:hAnsi="Times New Roman" w:cs="Times New Roman"/>
          <w:sz w:val="24"/>
          <w:szCs w:val="24"/>
        </w:rPr>
        <w:t>overfitting</w:t>
      </w:r>
      <w:proofErr w:type="spellEnd"/>
      <w:r w:rsidRPr="00A371E4">
        <w:rPr>
          <w:rFonts w:ascii="Times New Roman" w:hAnsi="Times New Roman" w:cs="Times New Roman"/>
          <w:sz w:val="24"/>
          <w:szCs w:val="24"/>
        </w:rPr>
        <w:t xml:space="preserve">. Leveraging the Adam optimizer </w:t>
      </w:r>
      <w:r w:rsidRPr="00A371E4">
        <w:rPr>
          <w:rFonts w:ascii="Times New Roman" w:hAnsi="Times New Roman" w:cs="Times New Roman"/>
          <w:sz w:val="24"/>
          <w:szCs w:val="24"/>
        </w:rPr>
        <w:lastRenderedPageBreak/>
        <w:t>enhances the efficiency of the training process, enabling the models to converge more effectively</w:t>
      </w:r>
      <w:r>
        <w:rPr>
          <w:rFonts w:ascii="Times New Roman" w:hAnsi="Times New Roman" w:cs="Times New Roman"/>
          <w:sz w:val="24"/>
          <w:szCs w:val="24"/>
        </w:rPr>
        <w:t>.</w:t>
      </w:r>
    </w:p>
    <w:p w14:paraId="6C95C0A6" w14:textId="6ADAAA68" w:rsidR="007933DC" w:rsidRPr="007933DC" w:rsidRDefault="007933DC" w:rsidP="007933DC">
      <w:pPr>
        <w:spacing w:after="0" w:line="360" w:lineRule="auto"/>
        <w:ind w:right="318"/>
        <w:jc w:val="both"/>
        <w:rPr>
          <w:rFonts w:ascii="Times New Roman" w:hAnsi="Times New Roman" w:cs="Times New Roman"/>
          <w:b/>
          <w:bCs/>
          <w:sz w:val="24"/>
          <w:szCs w:val="24"/>
        </w:rPr>
      </w:pPr>
      <w:r>
        <w:rPr>
          <w:rFonts w:ascii="Times New Roman" w:hAnsi="Times New Roman" w:cs="Times New Roman"/>
          <w:b/>
          <w:bCs/>
          <w:sz w:val="24"/>
          <w:szCs w:val="24"/>
        </w:rPr>
        <w:t>a</w:t>
      </w:r>
      <w:r w:rsidRPr="007933DC">
        <w:rPr>
          <w:rFonts w:ascii="Times New Roman" w:hAnsi="Times New Roman" w:cs="Times New Roman"/>
          <w:b/>
          <w:bCs/>
          <w:sz w:val="24"/>
          <w:szCs w:val="24"/>
        </w:rPr>
        <w:t>.</w:t>
      </w:r>
      <w:r w:rsidRPr="007933DC">
        <w:rPr>
          <w:rFonts w:ascii="Times New Roman" w:hAnsi="Times New Roman" w:cs="Times New Roman"/>
          <w:b/>
          <w:bCs/>
          <w:sz w:val="24"/>
          <w:szCs w:val="24"/>
        </w:rPr>
        <w:tab/>
      </w:r>
      <w:r w:rsidRPr="007933DC">
        <w:rPr>
          <w:rFonts w:ascii="Times New Roman" w:hAnsi="Times New Roman" w:cs="Times New Roman"/>
          <w:b/>
          <w:bCs/>
          <w:iCs/>
          <w:sz w:val="24"/>
          <w:szCs w:val="24"/>
        </w:rPr>
        <w:t xml:space="preserve">Evaluation of </w:t>
      </w:r>
      <w:proofErr w:type="spellStart"/>
      <w:r w:rsidRPr="007933DC">
        <w:rPr>
          <w:rFonts w:ascii="Times New Roman" w:hAnsi="Times New Roman" w:cs="Times New Roman"/>
          <w:b/>
          <w:bCs/>
          <w:iCs/>
          <w:sz w:val="24"/>
          <w:szCs w:val="24"/>
        </w:rPr>
        <w:t>SimpleRNN</w:t>
      </w:r>
      <w:proofErr w:type="spellEnd"/>
      <w:r w:rsidRPr="007933DC">
        <w:rPr>
          <w:rFonts w:ascii="Times New Roman" w:hAnsi="Times New Roman" w:cs="Times New Roman"/>
          <w:b/>
          <w:bCs/>
          <w:iCs/>
          <w:sz w:val="24"/>
          <w:szCs w:val="24"/>
        </w:rPr>
        <w:t>, GRU, and LSTM for optimal feature combination</w:t>
      </w:r>
      <w:r w:rsidRPr="007933DC">
        <w:rPr>
          <w:rFonts w:ascii="Times New Roman" w:hAnsi="Times New Roman" w:cs="Times New Roman"/>
          <w:b/>
          <w:bCs/>
          <w:sz w:val="24"/>
          <w:szCs w:val="24"/>
        </w:rPr>
        <w:t>:</w:t>
      </w:r>
    </w:p>
    <w:p w14:paraId="0AAFF722" w14:textId="77777777" w:rsidR="00511E2E" w:rsidRPr="007F5A4B" w:rsidRDefault="00511E2E" w:rsidP="00FE4574">
      <w:pPr>
        <w:spacing w:after="0" w:line="360" w:lineRule="auto"/>
        <w:ind w:right="318"/>
        <w:jc w:val="both"/>
        <w:rPr>
          <w:sz w:val="24"/>
          <w:szCs w:val="24"/>
        </w:rPr>
      </w:pPr>
    </w:p>
    <w:tbl>
      <w:tblPr>
        <w:tblStyle w:val="TableGrid1"/>
        <w:tblpPr w:leftFromText="180" w:rightFromText="180" w:vertAnchor="text" w:horzAnchor="margin" w:tblpY="450"/>
        <w:tblW w:w="0" w:type="auto"/>
        <w:tblCellMar>
          <w:left w:w="0" w:type="dxa"/>
          <w:right w:w="0" w:type="dxa"/>
        </w:tblCellMar>
        <w:tblLook w:val="04A0" w:firstRow="1" w:lastRow="0" w:firstColumn="1" w:lastColumn="0" w:noHBand="0" w:noVBand="1"/>
      </w:tblPr>
      <w:tblGrid>
        <w:gridCol w:w="3034"/>
        <w:gridCol w:w="2204"/>
        <w:gridCol w:w="1954"/>
        <w:gridCol w:w="1845"/>
      </w:tblGrid>
      <w:tr w:rsidR="00EC3F56" w:rsidRPr="00FE4574" w14:paraId="7CFB05A2" w14:textId="77777777" w:rsidTr="005C449E">
        <w:trPr>
          <w:trHeight w:val="144"/>
        </w:trPr>
        <w:tc>
          <w:tcPr>
            <w:tcW w:w="3034" w:type="dxa"/>
            <w:vAlign w:val="center"/>
          </w:tcPr>
          <w:p w14:paraId="3CDAA14C" w14:textId="413B5000" w:rsidR="008B6687" w:rsidRPr="00FE4574" w:rsidRDefault="008B6687" w:rsidP="005C449E">
            <w:pPr>
              <w:ind w:left="220" w:right="276"/>
              <w:jc w:val="center"/>
              <w:rPr>
                <w:rFonts w:ascii="Times New Roman" w:hAnsi="Times New Roman" w:cs="Times New Roman"/>
                <w:b/>
                <w:sz w:val="24"/>
                <w:szCs w:val="24"/>
              </w:rPr>
            </w:pPr>
            <w:r w:rsidRPr="00B2596E">
              <w:rPr>
                <w:rFonts w:ascii="Times New Roman" w:hAnsi="Times New Roman"/>
                <w:b/>
                <w:bCs/>
                <w:sz w:val="24"/>
                <w:szCs w:val="24"/>
              </w:rPr>
              <w:t>Feature Combination</w:t>
            </w:r>
          </w:p>
        </w:tc>
        <w:tc>
          <w:tcPr>
            <w:tcW w:w="2204" w:type="dxa"/>
            <w:vAlign w:val="center"/>
          </w:tcPr>
          <w:p w14:paraId="2A6ABF8C" w14:textId="09874515" w:rsidR="008B6687" w:rsidRPr="00FE4574" w:rsidRDefault="008B6687" w:rsidP="005C449E">
            <w:pPr>
              <w:ind w:left="220" w:right="276"/>
              <w:jc w:val="center"/>
              <w:rPr>
                <w:rFonts w:ascii="Times New Roman" w:hAnsi="Times New Roman" w:cs="Times New Roman"/>
                <w:b/>
                <w:sz w:val="24"/>
                <w:szCs w:val="24"/>
              </w:rPr>
            </w:pPr>
            <w:r w:rsidRPr="00B2596E">
              <w:rPr>
                <w:rFonts w:ascii="Times New Roman" w:eastAsia="Times New Roman" w:hAnsi="Times New Roman"/>
                <w:b/>
                <w:color w:val="000000"/>
                <w:kern w:val="24"/>
                <w:sz w:val="24"/>
                <w:szCs w:val="24"/>
              </w:rPr>
              <w:t>Test Average RMSE (</w:t>
            </w:r>
            <w:proofErr w:type="spellStart"/>
            <w:r w:rsidRPr="00B2596E">
              <w:rPr>
                <w:rFonts w:ascii="Times New Roman" w:eastAsia="Times New Roman" w:hAnsi="Times New Roman"/>
                <w:b/>
                <w:color w:val="000000"/>
                <w:kern w:val="24"/>
                <w:sz w:val="24"/>
                <w:szCs w:val="24"/>
              </w:rPr>
              <w:t>Crore</w:t>
            </w:r>
            <w:proofErr w:type="spellEnd"/>
            <w:r w:rsidRPr="00B2596E">
              <w:rPr>
                <w:rFonts w:ascii="Times New Roman" w:eastAsia="Times New Roman" w:hAnsi="Times New Roman"/>
                <w:b/>
                <w:color w:val="000000"/>
                <w:kern w:val="24"/>
                <w:sz w:val="24"/>
                <w:szCs w:val="24"/>
              </w:rPr>
              <w:t>)</w:t>
            </w:r>
          </w:p>
        </w:tc>
        <w:tc>
          <w:tcPr>
            <w:tcW w:w="1954" w:type="dxa"/>
            <w:vAlign w:val="center"/>
          </w:tcPr>
          <w:p w14:paraId="5C4316A7" w14:textId="6CA1FD76" w:rsidR="008B6687" w:rsidRPr="00FE4574" w:rsidRDefault="008B6687" w:rsidP="005C449E">
            <w:pPr>
              <w:ind w:left="220" w:right="276"/>
              <w:jc w:val="center"/>
              <w:rPr>
                <w:rFonts w:ascii="Times New Roman" w:hAnsi="Times New Roman" w:cs="Times New Roman"/>
                <w:b/>
                <w:sz w:val="24"/>
                <w:szCs w:val="24"/>
              </w:rPr>
            </w:pPr>
            <w:r w:rsidRPr="00B2596E">
              <w:rPr>
                <w:rFonts w:ascii="Times New Roman" w:eastAsia="Times New Roman" w:hAnsi="Times New Roman"/>
                <w:b/>
                <w:color w:val="000000"/>
                <w:kern w:val="24"/>
                <w:sz w:val="24"/>
                <w:szCs w:val="24"/>
              </w:rPr>
              <w:t>Test Average RMSE</w:t>
            </w:r>
            <w:r w:rsidR="0053416B">
              <w:rPr>
                <w:rFonts w:ascii="Times New Roman" w:eastAsia="Times New Roman" w:hAnsi="Times New Roman"/>
                <w:b/>
                <w:color w:val="000000"/>
                <w:kern w:val="24"/>
                <w:sz w:val="24"/>
                <w:szCs w:val="24"/>
              </w:rPr>
              <w:t xml:space="preserve"> </w:t>
            </w:r>
            <w:r w:rsidRPr="00B2596E">
              <w:rPr>
                <w:rFonts w:ascii="Times New Roman" w:eastAsia="Times New Roman" w:hAnsi="Times New Roman"/>
                <w:b/>
                <w:color w:val="000000"/>
                <w:kern w:val="24"/>
                <w:sz w:val="24"/>
                <w:szCs w:val="24"/>
              </w:rPr>
              <w:t>[0-1]</w:t>
            </w:r>
          </w:p>
        </w:tc>
        <w:tc>
          <w:tcPr>
            <w:tcW w:w="1845" w:type="dxa"/>
            <w:vAlign w:val="center"/>
          </w:tcPr>
          <w:p w14:paraId="73691E53" w14:textId="6A1F3173" w:rsidR="008B6687" w:rsidRDefault="008B6687" w:rsidP="005C449E">
            <w:pPr>
              <w:ind w:left="220" w:right="276"/>
              <w:jc w:val="center"/>
              <w:rPr>
                <w:rFonts w:ascii="Times New Roman" w:eastAsia="Times New Roman" w:hAnsi="Times New Roman"/>
                <w:b/>
                <w:color w:val="000000"/>
                <w:kern w:val="24"/>
                <w:sz w:val="24"/>
                <w:szCs w:val="24"/>
              </w:rPr>
            </w:pPr>
            <w:r>
              <w:rPr>
                <w:rFonts w:ascii="Times New Roman" w:eastAsia="Times New Roman" w:hAnsi="Times New Roman"/>
                <w:b/>
                <w:color w:val="000000"/>
                <w:kern w:val="24"/>
                <w:sz w:val="24"/>
                <w:szCs w:val="24"/>
              </w:rPr>
              <w:t>Test</w:t>
            </w:r>
            <w:r w:rsidR="00192E1E">
              <w:rPr>
                <w:rFonts w:ascii="Times New Roman" w:eastAsia="Times New Roman" w:hAnsi="Times New Roman"/>
                <w:b/>
                <w:color w:val="000000"/>
                <w:kern w:val="24"/>
                <w:sz w:val="24"/>
                <w:szCs w:val="24"/>
              </w:rPr>
              <w:t xml:space="preserve"> </w:t>
            </w:r>
            <w:r>
              <w:rPr>
                <w:rFonts w:ascii="Times New Roman" w:eastAsia="Times New Roman" w:hAnsi="Times New Roman"/>
                <w:b/>
                <w:color w:val="000000"/>
                <w:kern w:val="24"/>
                <w:sz w:val="24"/>
                <w:szCs w:val="24"/>
              </w:rPr>
              <w:t>Average</w:t>
            </w:r>
          </w:p>
          <w:p w14:paraId="14C8F8BC" w14:textId="51ADB454" w:rsidR="008B6687" w:rsidRPr="00FE4574" w:rsidRDefault="008B6687" w:rsidP="005C449E">
            <w:pPr>
              <w:ind w:left="220" w:right="276"/>
              <w:jc w:val="center"/>
              <w:rPr>
                <w:rFonts w:ascii="Times New Roman" w:hAnsi="Times New Roman" w:cs="Times New Roman"/>
                <w:b/>
                <w:sz w:val="24"/>
                <w:szCs w:val="24"/>
              </w:rPr>
            </w:pPr>
            <w:r>
              <w:rPr>
                <w:rFonts w:ascii="Times New Roman" w:hAnsi="Times New Roman"/>
                <w:b/>
                <w:sz w:val="24"/>
                <w:szCs w:val="24"/>
              </w:rPr>
              <w:t>R2 score</w:t>
            </w:r>
          </w:p>
        </w:tc>
      </w:tr>
      <w:tr w:rsidR="008B6687" w:rsidRPr="00FE4574" w14:paraId="636F6934" w14:textId="77777777" w:rsidTr="005C449E">
        <w:trPr>
          <w:trHeight w:val="144"/>
        </w:trPr>
        <w:tc>
          <w:tcPr>
            <w:tcW w:w="3034" w:type="dxa"/>
            <w:vAlign w:val="center"/>
          </w:tcPr>
          <w:p w14:paraId="451400AD" w14:textId="209FF95F" w:rsidR="008B6687" w:rsidRPr="00FE4574" w:rsidRDefault="008B6687" w:rsidP="005C449E">
            <w:pPr>
              <w:ind w:left="220" w:right="276"/>
              <w:jc w:val="center"/>
              <w:rPr>
                <w:rFonts w:ascii="Times New Roman" w:hAnsi="Times New Roman" w:cs="Times New Roman"/>
                <w:bCs/>
                <w:sz w:val="24"/>
                <w:szCs w:val="24"/>
              </w:rPr>
            </w:pPr>
            <w:r w:rsidRPr="00B2596E">
              <w:rPr>
                <w:rFonts w:ascii="Times New Roman" w:eastAsia="Times New Roman" w:hAnsi="Times New Roman"/>
                <w:bCs/>
                <w:color w:val="000000"/>
                <w:kern w:val="24"/>
                <w:sz w:val="24"/>
                <w:szCs w:val="24"/>
              </w:rPr>
              <w:t>GDP+NTL</w:t>
            </w:r>
          </w:p>
        </w:tc>
        <w:tc>
          <w:tcPr>
            <w:tcW w:w="2204" w:type="dxa"/>
            <w:vAlign w:val="center"/>
          </w:tcPr>
          <w:p w14:paraId="2B6ACB2F" w14:textId="728633D9" w:rsidR="008B6687" w:rsidRPr="00FE4574" w:rsidRDefault="008B6687" w:rsidP="005C449E">
            <w:pPr>
              <w:ind w:left="220" w:right="276"/>
              <w:jc w:val="center"/>
              <w:rPr>
                <w:rFonts w:ascii="Times New Roman" w:hAnsi="Times New Roman" w:cs="Times New Roman"/>
                <w:sz w:val="24"/>
                <w:szCs w:val="24"/>
              </w:rPr>
            </w:pPr>
            <w:r w:rsidRPr="00B2596E">
              <w:rPr>
                <w:rFonts w:ascii="Times New Roman" w:eastAsia="Times New Roman" w:hAnsi="Times New Roman"/>
                <w:bCs/>
                <w:color w:val="000000"/>
                <w:kern w:val="24"/>
                <w:sz w:val="24"/>
                <w:szCs w:val="24"/>
              </w:rPr>
              <w:t>124731.32</w:t>
            </w:r>
          </w:p>
        </w:tc>
        <w:tc>
          <w:tcPr>
            <w:tcW w:w="1954" w:type="dxa"/>
            <w:vAlign w:val="center"/>
          </w:tcPr>
          <w:p w14:paraId="3B0197DA" w14:textId="45AB85DA" w:rsidR="008B6687" w:rsidRPr="00FE4574" w:rsidRDefault="008B6687" w:rsidP="005C449E">
            <w:pPr>
              <w:ind w:left="220" w:right="276"/>
              <w:jc w:val="center"/>
              <w:rPr>
                <w:rFonts w:ascii="Times New Roman" w:hAnsi="Times New Roman" w:cs="Times New Roman"/>
                <w:sz w:val="24"/>
                <w:szCs w:val="24"/>
              </w:rPr>
            </w:pPr>
            <w:r w:rsidRPr="00B2596E">
              <w:rPr>
                <w:rFonts w:ascii="Times New Roman" w:eastAsia="Times New Roman" w:hAnsi="Times New Roman"/>
                <w:bCs/>
                <w:color w:val="000000"/>
                <w:kern w:val="24"/>
                <w:sz w:val="24"/>
                <w:szCs w:val="24"/>
              </w:rPr>
              <w:t>0.0576</w:t>
            </w:r>
          </w:p>
        </w:tc>
        <w:tc>
          <w:tcPr>
            <w:tcW w:w="1845" w:type="dxa"/>
            <w:vAlign w:val="center"/>
          </w:tcPr>
          <w:p w14:paraId="472B4E80" w14:textId="4A409F50" w:rsidR="008B6687" w:rsidRPr="00FE4574" w:rsidRDefault="008B6687" w:rsidP="005C449E">
            <w:pPr>
              <w:ind w:left="220" w:right="276"/>
              <w:jc w:val="center"/>
              <w:rPr>
                <w:rFonts w:ascii="Times New Roman" w:hAnsi="Times New Roman" w:cs="Times New Roman"/>
                <w:sz w:val="24"/>
                <w:szCs w:val="24"/>
              </w:rPr>
            </w:pPr>
            <w:r w:rsidRPr="00B2596E">
              <w:rPr>
                <w:rFonts w:ascii="Times New Roman" w:eastAsia="Times New Roman" w:hAnsi="Times New Roman"/>
                <w:bCs/>
                <w:color w:val="000000"/>
                <w:kern w:val="24"/>
                <w:sz w:val="24"/>
                <w:szCs w:val="24"/>
              </w:rPr>
              <w:t>0.8623</w:t>
            </w:r>
          </w:p>
        </w:tc>
      </w:tr>
      <w:tr w:rsidR="008B6687" w:rsidRPr="00FE4574" w14:paraId="6CCC14FB" w14:textId="77777777" w:rsidTr="005C449E">
        <w:trPr>
          <w:trHeight w:val="144"/>
        </w:trPr>
        <w:tc>
          <w:tcPr>
            <w:tcW w:w="3034" w:type="dxa"/>
            <w:vAlign w:val="center"/>
          </w:tcPr>
          <w:p w14:paraId="4423CE86" w14:textId="49633EB2" w:rsidR="008B6687" w:rsidRPr="00FE4574" w:rsidRDefault="008B6687" w:rsidP="005C449E">
            <w:pPr>
              <w:ind w:left="220" w:right="276"/>
              <w:jc w:val="center"/>
              <w:rPr>
                <w:rFonts w:ascii="Times New Roman" w:hAnsi="Times New Roman" w:cs="Times New Roman"/>
                <w:bCs/>
                <w:sz w:val="24"/>
                <w:szCs w:val="24"/>
              </w:rPr>
            </w:pPr>
            <w:proofErr w:type="spellStart"/>
            <w:r w:rsidRPr="00B2596E">
              <w:rPr>
                <w:rFonts w:ascii="Times New Roman" w:eastAsia="Times New Roman" w:hAnsi="Times New Roman"/>
                <w:bCs/>
                <w:color w:val="000000"/>
                <w:kern w:val="24"/>
                <w:sz w:val="24"/>
                <w:szCs w:val="24"/>
              </w:rPr>
              <w:t>GDP+NTL+Energy-met</w:t>
            </w:r>
            <w:proofErr w:type="spellEnd"/>
          </w:p>
        </w:tc>
        <w:tc>
          <w:tcPr>
            <w:tcW w:w="2204" w:type="dxa"/>
            <w:vAlign w:val="center"/>
          </w:tcPr>
          <w:p w14:paraId="2CB6D455" w14:textId="7F058085" w:rsidR="008B6687" w:rsidRPr="00FE4574" w:rsidRDefault="008B6687" w:rsidP="005C449E">
            <w:pPr>
              <w:ind w:left="220" w:right="276"/>
              <w:jc w:val="center"/>
              <w:rPr>
                <w:rFonts w:ascii="Times New Roman" w:hAnsi="Times New Roman" w:cs="Times New Roman"/>
                <w:sz w:val="24"/>
                <w:szCs w:val="24"/>
              </w:rPr>
            </w:pPr>
            <w:r w:rsidRPr="00B2596E">
              <w:rPr>
                <w:rFonts w:ascii="Times New Roman" w:eastAsia="Times New Roman" w:hAnsi="Times New Roman"/>
                <w:bCs/>
                <w:color w:val="000000"/>
                <w:kern w:val="24"/>
                <w:sz w:val="24"/>
                <w:szCs w:val="24"/>
              </w:rPr>
              <w:t>103764.19</w:t>
            </w:r>
          </w:p>
        </w:tc>
        <w:tc>
          <w:tcPr>
            <w:tcW w:w="1954" w:type="dxa"/>
            <w:vAlign w:val="center"/>
          </w:tcPr>
          <w:p w14:paraId="7CFC78B2" w14:textId="22BB8765" w:rsidR="008B6687" w:rsidRPr="00FE4574" w:rsidRDefault="008B6687" w:rsidP="005C449E">
            <w:pPr>
              <w:ind w:left="220" w:right="276"/>
              <w:jc w:val="center"/>
              <w:rPr>
                <w:rFonts w:ascii="Times New Roman" w:hAnsi="Times New Roman" w:cs="Times New Roman"/>
                <w:sz w:val="24"/>
                <w:szCs w:val="24"/>
              </w:rPr>
            </w:pPr>
            <w:r w:rsidRPr="00B2596E">
              <w:rPr>
                <w:rFonts w:ascii="Times New Roman" w:eastAsia="Times New Roman" w:hAnsi="Times New Roman"/>
                <w:bCs/>
                <w:color w:val="000000"/>
                <w:kern w:val="24"/>
                <w:sz w:val="24"/>
                <w:szCs w:val="24"/>
              </w:rPr>
              <w:t>0.0479</w:t>
            </w:r>
          </w:p>
        </w:tc>
        <w:tc>
          <w:tcPr>
            <w:tcW w:w="1845" w:type="dxa"/>
            <w:vAlign w:val="center"/>
          </w:tcPr>
          <w:p w14:paraId="7CAF513A" w14:textId="0A1ABAEC" w:rsidR="008B6687" w:rsidRPr="00FE4574" w:rsidRDefault="008B6687" w:rsidP="005C449E">
            <w:pPr>
              <w:ind w:left="220" w:right="276"/>
              <w:jc w:val="center"/>
              <w:rPr>
                <w:rFonts w:ascii="Times New Roman" w:hAnsi="Times New Roman" w:cs="Times New Roman"/>
                <w:sz w:val="24"/>
                <w:szCs w:val="24"/>
              </w:rPr>
            </w:pPr>
            <w:r w:rsidRPr="00B2596E">
              <w:rPr>
                <w:rFonts w:ascii="Times New Roman" w:eastAsia="Times New Roman" w:hAnsi="Times New Roman"/>
                <w:bCs/>
                <w:color w:val="000000"/>
                <w:kern w:val="24"/>
                <w:sz w:val="24"/>
                <w:szCs w:val="24"/>
              </w:rPr>
              <w:t>0.8962</w:t>
            </w:r>
          </w:p>
        </w:tc>
      </w:tr>
      <w:tr w:rsidR="008B6687" w:rsidRPr="00FE4574" w14:paraId="3CD16CD2" w14:textId="77777777" w:rsidTr="005C449E">
        <w:trPr>
          <w:trHeight w:val="144"/>
        </w:trPr>
        <w:tc>
          <w:tcPr>
            <w:tcW w:w="3034" w:type="dxa"/>
            <w:vAlign w:val="center"/>
          </w:tcPr>
          <w:p w14:paraId="6C4DC536" w14:textId="0E0BC40B" w:rsidR="008B6687" w:rsidRPr="00FE4574" w:rsidRDefault="008B6687" w:rsidP="005C449E">
            <w:pPr>
              <w:ind w:left="220" w:right="276"/>
              <w:jc w:val="center"/>
              <w:rPr>
                <w:rFonts w:ascii="Times New Roman" w:hAnsi="Times New Roman" w:cs="Times New Roman"/>
                <w:bCs/>
                <w:sz w:val="24"/>
                <w:szCs w:val="24"/>
              </w:rPr>
            </w:pPr>
            <w:r w:rsidRPr="00B2596E">
              <w:rPr>
                <w:rFonts w:ascii="Times New Roman" w:eastAsia="Times New Roman" w:hAnsi="Times New Roman"/>
                <w:bCs/>
                <w:color w:val="000000"/>
                <w:kern w:val="24"/>
                <w:sz w:val="24"/>
                <w:szCs w:val="24"/>
              </w:rPr>
              <w:t>GDP+NTL+CPI</w:t>
            </w:r>
          </w:p>
        </w:tc>
        <w:tc>
          <w:tcPr>
            <w:tcW w:w="2204" w:type="dxa"/>
            <w:vAlign w:val="center"/>
          </w:tcPr>
          <w:p w14:paraId="7E939556" w14:textId="041485C7" w:rsidR="008B6687" w:rsidRPr="00FE4574" w:rsidRDefault="008B6687" w:rsidP="005C449E">
            <w:pPr>
              <w:ind w:left="220" w:right="276"/>
              <w:jc w:val="center"/>
              <w:rPr>
                <w:rFonts w:ascii="Times New Roman" w:hAnsi="Times New Roman" w:cs="Times New Roman"/>
                <w:sz w:val="24"/>
                <w:szCs w:val="24"/>
              </w:rPr>
            </w:pPr>
            <w:r w:rsidRPr="00B2596E">
              <w:rPr>
                <w:rFonts w:ascii="Times New Roman" w:eastAsia="Times New Roman" w:hAnsi="Times New Roman"/>
                <w:bCs/>
                <w:color w:val="000000"/>
                <w:kern w:val="24"/>
                <w:sz w:val="24"/>
                <w:szCs w:val="24"/>
              </w:rPr>
              <w:t>115586.75</w:t>
            </w:r>
          </w:p>
        </w:tc>
        <w:tc>
          <w:tcPr>
            <w:tcW w:w="1954" w:type="dxa"/>
            <w:vAlign w:val="center"/>
          </w:tcPr>
          <w:p w14:paraId="7ED4F3A8" w14:textId="605D0194" w:rsidR="008B6687" w:rsidRPr="00FE4574" w:rsidRDefault="008B6687" w:rsidP="005C449E">
            <w:pPr>
              <w:ind w:left="220" w:right="276"/>
              <w:jc w:val="center"/>
              <w:rPr>
                <w:rFonts w:ascii="Times New Roman" w:hAnsi="Times New Roman" w:cs="Times New Roman"/>
                <w:sz w:val="24"/>
                <w:szCs w:val="24"/>
              </w:rPr>
            </w:pPr>
            <w:r w:rsidRPr="00B2596E">
              <w:rPr>
                <w:rFonts w:ascii="Times New Roman" w:eastAsia="Times New Roman" w:hAnsi="Times New Roman"/>
                <w:bCs/>
                <w:color w:val="000000"/>
                <w:kern w:val="24"/>
                <w:sz w:val="24"/>
                <w:szCs w:val="24"/>
              </w:rPr>
              <w:t>0.0534</w:t>
            </w:r>
          </w:p>
        </w:tc>
        <w:tc>
          <w:tcPr>
            <w:tcW w:w="1845" w:type="dxa"/>
            <w:vAlign w:val="center"/>
          </w:tcPr>
          <w:p w14:paraId="4A947821" w14:textId="3F75F445" w:rsidR="008B6687" w:rsidRPr="00FE4574" w:rsidRDefault="008B6687" w:rsidP="005C449E">
            <w:pPr>
              <w:ind w:left="220" w:right="276"/>
              <w:jc w:val="center"/>
              <w:rPr>
                <w:rFonts w:ascii="Times New Roman" w:hAnsi="Times New Roman" w:cs="Times New Roman"/>
                <w:sz w:val="24"/>
                <w:szCs w:val="24"/>
              </w:rPr>
            </w:pPr>
            <w:r w:rsidRPr="00B2596E">
              <w:rPr>
                <w:rFonts w:ascii="Times New Roman" w:eastAsia="Times New Roman" w:hAnsi="Times New Roman"/>
                <w:bCs/>
                <w:color w:val="000000"/>
                <w:kern w:val="24"/>
                <w:sz w:val="24"/>
                <w:szCs w:val="24"/>
              </w:rPr>
              <w:t>0.8753</w:t>
            </w:r>
          </w:p>
        </w:tc>
      </w:tr>
      <w:tr w:rsidR="005F1242" w:rsidRPr="00FE4574" w14:paraId="5CE720F9" w14:textId="77777777" w:rsidTr="005C449E">
        <w:trPr>
          <w:trHeight w:val="144"/>
        </w:trPr>
        <w:tc>
          <w:tcPr>
            <w:tcW w:w="3034" w:type="dxa"/>
            <w:vAlign w:val="center"/>
          </w:tcPr>
          <w:p w14:paraId="79EEE027" w14:textId="77777777" w:rsidR="00C948A2" w:rsidRDefault="005F1242" w:rsidP="005C449E">
            <w:pPr>
              <w:ind w:left="220" w:right="276"/>
              <w:jc w:val="center"/>
              <w:rPr>
                <w:rFonts w:ascii="Times New Roman" w:eastAsia="Times New Roman" w:hAnsi="Times New Roman"/>
                <w:bCs/>
                <w:color w:val="000000"/>
                <w:kern w:val="24"/>
                <w:sz w:val="24"/>
                <w:szCs w:val="24"/>
              </w:rPr>
            </w:pPr>
            <w:r w:rsidRPr="00B2596E">
              <w:rPr>
                <w:rFonts w:ascii="Times New Roman" w:eastAsia="Times New Roman" w:hAnsi="Times New Roman"/>
                <w:bCs/>
                <w:color w:val="000000"/>
                <w:kern w:val="24"/>
                <w:sz w:val="24"/>
                <w:szCs w:val="24"/>
              </w:rPr>
              <w:t>GDP+NTL+</w:t>
            </w:r>
          </w:p>
          <w:p w14:paraId="0BA13E99" w14:textId="1958ACEE" w:rsidR="005F1242" w:rsidRPr="00B2596E" w:rsidRDefault="005F1242" w:rsidP="005C449E">
            <w:pPr>
              <w:ind w:left="220" w:right="276"/>
              <w:jc w:val="center"/>
              <w:rPr>
                <w:rFonts w:ascii="Times New Roman" w:eastAsia="Times New Roman" w:hAnsi="Times New Roman"/>
                <w:bCs/>
                <w:color w:val="000000"/>
                <w:kern w:val="24"/>
                <w:sz w:val="24"/>
                <w:szCs w:val="24"/>
              </w:rPr>
            </w:pPr>
            <w:proofErr w:type="spellStart"/>
            <w:r w:rsidRPr="00B2596E">
              <w:rPr>
                <w:rFonts w:ascii="Times New Roman" w:eastAsia="Times New Roman" w:hAnsi="Times New Roman"/>
                <w:bCs/>
                <w:color w:val="000000"/>
                <w:kern w:val="24"/>
                <w:sz w:val="24"/>
                <w:szCs w:val="24"/>
              </w:rPr>
              <w:t>Energy-met+CPI</w:t>
            </w:r>
            <w:proofErr w:type="spellEnd"/>
          </w:p>
        </w:tc>
        <w:tc>
          <w:tcPr>
            <w:tcW w:w="2204" w:type="dxa"/>
            <w:vAlign w:val="center"/>
          </w:tcPr>
          <w:p w14:paraId="43EB190C" w14:textId="17541F40" w:rsidR="005F1242" w:rsidRPr="00B2596E" w:rsidRDefault="005F1242" w:rsidP="005C449E">
            <w:pPr>
              <w:ind w:left="220" w:right="276"/>
              <w:jc w:val="center"/>
              <w:rPr>
                <w:rFonts w:ascii="Times New Roman" w:eastAsia="Times New Roman" w:hAnsi="Times New Roman"/>
                <w:bCs/>
                <w:color w:val="000000"/>
                <w:kern w:val="24"/>
                <w:sz w:val="24"/>
                <w:szCs w:val="24"/>
              </w:rPr>
            </w:pPr>
            <w:r w:rsidRPr="00B2596E">
              <w:rPr>
                <w:rFonts w:ascii="Times New Roman" w:eastAsia="Times New Roman" w:hAnsi="Times New Roman"/>
                <w:bCs/>
                <w:color w:val="000000"/>
                <w:kern w:val="24"/>
                <w:sz w:val="24"/>
                <w:szCs w:val="24"/>
              </w:rPr>
              <w:t>97442.75</w:t>
            </w:r>
          </w:p>
        </w:tc>
        <w:tc>
          <w:tcPr>
            <w:tcW w:w="1954" w:type="dxa"/>
            <w:vAlign w:val="center"/>
          </w:tcPr>
          <w:p w14:paraId="2D2CB44E" w14:textId="113F9D3D" w:rsidR="005F1242" w:rsidRPr="00B2596E" w:rsidRDefault="005F1242" w:rsidP="005C449E">
            <w:pPr>
              <w:ind w:left="220" w:right="276"/>
              <w:jc w:val="center"/>
              <w:rPr>
                <w:rFonts w:ascii="Times New Roman" w:eastAsia="Times New Roman" w:hAnsi="Times New Roman"/>
                <w:bCs/>
                <w:color w:val="000000"/>
                <w:kern w:val="24"/>
                <w:sz w:val="24"/>
                <w:szCs w:val="24"/>
              </w:rPr>
            </w:pPr>
            <w:r w:rsidRPr="00B2596E">
              <w:rPr>
                <w:rFonts w:ascii="Times New Roman" w:eastAsia="Times New Roman" w:hAnsi="Times New Roman"/>
                <w:bCs/>
                <w:color w:val="000000"/>
                <w:kern w:val="24"/>
                <w:sz w:val="24"/>
                <w:szCs w:val="24"/>
              </w:rPr>
              <w:t>0.0450</w:t>
            </w:r>
          </w:p>
        </w:tc>
        <w:tc>
          <w:tcPr>
            <w:tcW w:w="1845" w:type="dxa"/>
            <w:vAlign w:val="center"/>
          </w:tcPr>
          <w:p w14:paraId="270DF119" w14:textId="507FEF79" w:rsidR="005F1242" w:rsidRPr="00B2596E" w:rsidRDefault="005F1242" w:rsidP="005C449E">
            <w:pPr>
              <w:ind w:left="220" w:right="276"/>
              <w:jc w:val="center"/>
              <w:rPr>
                <w:rFonts w:ascii="Times New Roman" w:eastAsia="Times New Roman" w:hAnsi="Times New Roman"/>
                <w:bCs/>
                <w:color w:val="000000"/>
                <w:kern w:val="24"/>
                <w:sz w:val="24"/>
                <w:szCs w:val="24"/>
              </w:rPr>
            </w:pPr>
            <w:r w:rsidRPr="00B2596E">
              <w:rPr>
                <w:rFonts w:ascii="Times New Roman" w:eastAsia="Times New Roman" w:hAnsi="Times New Roman"/>
                <w:bCs/>
                <w:color w:val="000000"/>
                <w:kern w:val="24"/>
                <w:sz w:val="24"/>
                <w:szCs w:val="24"/>
              </w:rPr>
              <w:t>0.9062</w:t>
            </w:r>
          </w:p>
        </w:tc>
      </w:tr>
    </w:tbl>
    <w:p w14:paraId="7D1D1534" w14:textId="06CF3550" w:rsidR="005745A9" w:rsidRDefault="005745A9" w:rsidP="005745A9">
      <w:pPr>
        <w:spacing w:after="120"/>
        <w:ind w:left="216" w:right="274"/>
        <w:jc w:val="center"/>
        <w:rPr>
          <w:rFonts w:ascii="Times New Roman" w:hAnsi="Times New Roman" w:cs="Times New Roman"/>
          <w:color w:val="FF0000"/>
          <w:sz w:val="24"/>
          <w:szCs w:val="24"/>
        </w:rPr>
      </w:pPr>
      <w:r w:rsidRPr="00FE4574">
        <w:rPr>
          <w:rFonts w:ascii="Times New Roman" w:hAnsi="Times New Roman" w:cs="Times New Roman"/>
          <w:bCs/>
          <w:sz w:val="24"/>
          <w:szCs w:val="24"/>
        </w:rPr>
        <w:t xml:space="preserve"> </w:t>
      </w:r>
      <w:proofErr w:type="gramStart"/>
      <w:r w:rsidR="00FE4574" w:rsidRPr="00FE4574">
        <w:rPr>
          <w:rFonts w:ascii="Times New Roman" w:hAnsi="Times New Roman" w:cs="Times New Roman"/>
          <w:bCs/>
          <w:sz w:val="24"/>
          <w:szCs w:val="24"/>
        </w:rPr>
        <w:t xml:space="preserve">Table </w:t>
      </w:r>
      <w:r w:rsidR="00C1076A">
        <w:rPr>
          <w:rFonts w:ascii="Times New Roman" w:hAnsi="Times New Roman" w:cs="Times New Roman"/>
          <w:bCs/>
          <w:sz w:val="24"/>
          <w:szCs w:val="24"/>
        </w:rPr>
        <w:t>3</w:t>
      </w:r>
      <w:r w:rsidR="00FE4574" w:rsidRPr="00FE4574">
        <w:rPr>
          <w:rFonts w:ascii="Times New Roman" w:hAnsi="Times New Roman" w:cs="Times New Roman"/>
          <w:bCs/>
          <w:sz w:val="24"/>
          <w:szCs w:val="24"/>
        </w:rPr>
        <w:t xml:space="preserve">: </w:t>
      </w:r>
      <w:r w:rsidR="00C1076A" w:rsidRPr="00C1076A">
        <w:rPr>
          <w:rFonts w:ascii="Times New Roman" w:eastAsia="SimSun" w:hAnsi="Times New Roman" w:cs="Times New Roman"/>
          <w:iCs/>
          <w:noProof/>
          <w:sz w:val="24"/>
          <w:szCs w:val="24"/>
        </w:rPr>
        <w:t>RMSE, R2-Score for different Feature combination using SimpleRNN</w:t>
      </w:r>
      <w:r w:rsidR="00FE4574" w:rsidRPr="00FE4574">
        <w:rPr>
          <w:rFonts w:ascii="Times New Roman" w:eastAsia="SimSun" w:hAnsi="Times New Roman" w:cs="Times New Roman"/>
          <w:noProof/>
          <w:sz w:val="24"/>
          <w:szCs w:val="24"/>
        </w:rPr>
        <w:t>.</w:t>
      </w:r>
      <w:proofErr w:type="gramEnd"/>
    </w:p>
    <w:p w14:paraId="24379FBF" w14:textId="59F0BAA2" w:rsidR="00FE4574" w:rsidRDefault="00FE4574" w:rsidP="005745A9">
      <w:pPr>
        <w:spacing w:after="120"/>
        <w:ind w:left="216" w:right="274"/>
        <w:jc w:val="center"/>
        <w:rPr>
          <w:rFonts w:ascii="Times New Roman" w:hAnsi="Times New Roman" w:cs="Times New Roman"/>
          <w:i/>
          <w:iCs/>
          <w:sz w:val="24"/>
          <w:szCs w:val="24"/>
        </w:rPr>
      </w:pPr>
    </w:p>
    <w:tbl>
      <w:tblPr>
        <w:tblStyle w:val="TableGrid1"/>
        <w:tblpPr w:leftFromText="180" w:rightFromText="180" w:vertAnchor="text" w:horzAnchor="margin" w:tblpY="450"/>
        <w:tblW w:w="0" w:type="auto"/>
        <w:tblCellMar>
          <w:left w:w="0" w:type="dxa"/>
          <w:right w:w="0" w:type="dxa"/>
        </w:tblCellMar>
        <w:tblLook w:val="04A0" w:firstRow="1" w:lastRow="0" w:firstColumn="1" w:lastColumn="0" w:noHBand="0" w:noVBand="1"/>
      </w:tblPr>
      <w:tblGrid>
        <w:gridCol w:w="3034"/>
        <w:gridCol w:w="2204"/>
        <w:gridCol w:w="1954"/>
        <w:gridCol w:w="1845"/>
      </w:tblGrid>
      <w:tr w:rsidR="005F1242" w:rsidRPr="00FE4574" w14:paraId="0496E5E2" w14:textId="77777777" w:rsidTr="005C449E">
        <w:trPr>
          <w:trHeight w:val="144"/>
        </w:trPr>
        <w:tc>
          <w:tcPr>
            <w:tcW w:w="3034" w:type="dxa"/>
            <w:vAlign w:val="center"/>
          </w:tcPr>
          <w:p w14:paraId="40482760" w14:textId="77777777" w:rsidR="005F1242" w:rsidRPr="00FE4574" w:rsidRDefault="005F1242" w:rsidP="005C449E">
            <w:pPr>
              <w:ind w:left="220" w:right="276"/>
              <w:jc w:val="center"/>
              <w:rPr>
                <w:rFonts w:ascii="Times New Roman" w:hAnsi="Times New Roman" w:cs="Times New Roman"/>
                <w:b/>
                <w:sz w:val="24"/>
                <w:szCs w:val="24"/>
              </w:rPr>
            </w:pPr>
            <w:r w:rsidRPr="00B2596E">
              <w:rPr>
                <w:rFonts w:ascii="Times New Roman" w:hAnsi="Times New Roman"/>
                <w:b/>
                <w:bCs/>
                <w:sz w:val="24"/>
                <w:szCs w:val="24"/>
              </w:rPr>
              <w:t>Feature Combination</w:t>
            </w:r>
          </w:p>
        </w:tc>
        <w:tc>
          <w:tcPr>
            <w:tcW w:w="2204" w:type="dxa"/>
            <w:vAlign w:val="center"/>
          </w:tcPr>
          <w:p w14:paraId="2B1B73DB" w14:textId="77777777" w:rsidR="005F1242" w:rsidRPr="00FE4574" w:rsidRDefault="005F1242" w:rsidP="005C449E">
            <w:pPr>
              <w:ind w:left="220" w:right="276"/>
              <w:jc w:val="center"/>
              <w:rPr>
                <w:rFonts w:ascii="Times New Roman" w:hAnsi="Times New Roman" w:cs="Times New Roman"/>
                <w:b/>
                <w:sz w:val="24"/>
                <w:szCs w:val="24"/>
              </w:rPr>
            </w:pPr>
            <w:r w:rsidRPr="00B2596E">
              <w:rPr>
                <w:rFonts w:ascii="Times New Roman" w:eastAsia="Times New Roman" w:hAnsi="Times New Roman"/>
                <w:b/>
                <w:color w:val="000000"/>
                <w:kern w:val="24"/>
                <w:sz w:val="24"/>
                <w:szCs w:val="24"/>
              </w:rPr>
              <w:t>Test Average RMSE (</w:t>
            </w:r>
            <w:proofErr w:type="spellStart"/>
            <w:r w:rsidRPr="00B2596E">
              <w:rPr>
                <w:rFonts w:ascii="Times New Roman" w:eastAsia="Times New Roman" w:hAnsi="Times New Roman"/>
                <w:b/>
                <w:color w:val="000000"/>
                <w:kern w:val="24"/>
                <w:sz w:val="24"/>
                <w:szCs w:val="24"/>
              </w:rPr>
              <w:t>Crore</w:t>
            </w:r>
            <w:proofErr w:type="spellEnd"/>
            <w:r w:rsidRPr="00B2596E">
              <w:rPr>
                <w:rFonts w:ascii="Times New Roman" w:eastAsia="Times New Roman" w:hAnsi="Times New Roman"/>
                <w:b/>
                <w:color w:val="000000"/>
                <w:kern w:val="24"/>
                <w:sz w:val="24"/>
                <w:szCs w:val="24"/>
              </w:rPr>
              <w:t>)</w:t>
            </w:r>
          </w:p>
        </w:tc>
        <w:tc>
          <w:tcPr>
            <w:tcW w:w="1954" w:type="dxa"/>
            <w:vAlign w:val="center"/>
          </w:tcPr>
          <w:p w14:paraId="57385433" w14:textId="155EB066" w:rsidR="005F1242" w:rsidRPr="00FE4574" w:rsidRDefault="005F1242" w:rsidP="005C449E">
            <w:pPr>
              <w:ind w:left="220" w:right="276"/>
              <w:jc w:val="center"/>
              <w:rPr>
                <w:rFonts w:ascii="Times New Roman" w:hAnsi="Times New Roman" w:cs="Times New Roman"/>
                <w:b/>
                <w:sz w:val="24"/>
                <w:szCs w:val="24"/>
              </w:rPr>
            </w:pPr>
            <w:r w:rsidRPr="00B2596E">
              <w:rPr>
                <w:rFonts w:ascii="Times New Roman" w:eastAsia="Times New Roman" w:hAnsi="Times New Roman"/>
                <w:b/>
                <w:color w:val="000000"/>
                <w:kern w:val="24"/>
                <w:sz w:val="24"/>
                <w:szCs w:val="24"/>
              </w:rPr>
              <w:t>Test Average RMSE</w:t>
            </w:r>
            <w:r w:rsidR="0053416B">
              <w:rPr>
                <w:rFonts w:ascii="Times New Roman" w:eastAsia="Times New Roman" w:hAnsi="Times New Roman"/>
                <w:b/>
                <w:color w:val="000000"/>
                <w:kern w:val="24"/>
                <w:sz w:val="24"/>
                <w:szCs w:val="24"/>
              </w:rPr>
              <w:t xml:space="preserve"> </w:t>
            </w:r>
            <w:r w:rsidRPr="00B2596E">
              <w:rPr>
                <w:rFonts w:ascii="Times New Roman" w:eastAsia="Times New Roman" w:hAnsi="Times New Roman"/>
                <w:b/>
                <w:color w:val="000000"/>
                <w:kern w:val="24"/>
                <w:sz w:val="24"/>
                <w:szCs w:val="24"/>
              </w:rPr>
              <w:t>[0-1]</w:t>
            </w:r>
          </w:p>
        </w:tc>
        <w:tc>
          <w:tcPr>
            <w:tcW w:w="1845" w:type="dxa"/>
            <w:vAlign w:val="center"/>
          </w:tcPr>
          <w:p w14:paraId="270318D9" w14:textId="77777777" w:rsidR="005F1242" w:rsidRDefault="005F1242" w:rsidP="005C449E">
            <w:pPr>
              <w:ind w:left="220" w:right="276"/>
              <w:jc w:val="center"/>
              <w:rPr>
                <w:rFonts w:ascii="Times New Roman" w:eastAsia="Times New Roman" w:hAnsi="Times New Roman"/>
                <w:b/>
                <w:color w:val="000000"/>
                <w:kern w:val="24"/>
                <w:sz w:val="24"/>
                <w:szCs w:val="24"/>
              </w:rPr>
            </w:pPr>
            <w:r>
              <w:rPr>
                <w:rFonts w:ascii="Times New Roman" w:eastAsia="Times New Roman" w:hAnsi="Times New Roman"/>
                <w:b/>
                <w:color w:val="000000"/>
                <w:kern w:val="24"/>
                <w:sz w:val="24"/>
                <w:szCs w:val="24"/>
              </w:rPr>
              <w:t>Test Average</w:t>
            </w:r>
          </w:p>
          <w:p w14:paraId="3CDCFB06" w14:textId="77777777" w:rsidR="005F1242" w:rsidRPr="00FE4574" w:rsidRDefault="005F1242" w:rsidP="005C449E">
            <w:pPr>
              <w:ind w:left="220" w:right="276"/>
              <w:jc w:val="center"/>
              <w:rPr>
                <w:rFonts w:ascii="Times New Roman" w:hAnsi="Times New Roman" w:cs="Times New Roman"/>
                <w:b/>
                <w:sz w:val="24"/>
                <w:szCs w:val="24"/>
              </w:rPr>
            </w:pPr>
            <w:r>
              <w:rPr>
                <w:rFonts w:ascii="Times New Roman" w:hAnsi="Times New Roman"/>
                <w:b/>
                <w:sz w:val="24"/>
                <w:szCs w:val="24"/>
              </w:rPr>
              <w:t>R2 score</w:t>
            </w:r>
          </w:p>
        </w:tc>
      </w:tr>
      <w:tr w:rsidR="001123CD" w:rsidRPr="00FE4574" w14:paraId="2E49060D" w14:textId="77777777" w:rsidTr="005C449E">
        <w:trPr>
          <w:trHeight w:val="144"/>
        </w:trPr>
        <w:tc>
          <w:tcPr>
            <w:tcW w:w="3034" w:type="dxa"/>
            <w:vAlign w:val="center"/>
          </w:tcPr>
          <w:p w14:paraId="2BFDB444" w14:textId="4DD705E8" w:rsidR="001123CD" w:rsidRPr="00FE4574" w:rsidRDefault="001123CD" w:rsidP="005C449E">
            <w:pPr>
              <w:ind w:left="220" w:right="276"/>
              <w:jc w:val="center"/>
              <w:rPr>
                <w:rFonts w:ascii="Times New Roman" w:hAnsi="Times New Roman" w:cs="Times New Roman"/>
                <w:bCs/>
                <w:sz w:val="24"/>
                <w:szCs w:val="24"/>
              </w:rPr>
            </w:pPr>
            <w:r w:rsidRPr="00B2596E">
              <w:rPr>
                <w:rFonts w:ascii="Times New Roman" w:eastAsia="Times New Roman" w:hAnsi="Times New Roman"/>
                <w:bCs/>
                <w:color w:val="000000"/>
                <w:kern w:val="24"/>
                <w:sz w:val="24"/>
                <w:szCs w:val="24"/>
              </w:rPr>
              <w:t>GDP+NTL</w:t>
            </w:r>
          </w:p>
        </w:tc>
        <w:tc>
          <w:tcPr>
            <w:tcW w:w="2204" w:type="dxa"/>
            <w:vAlign w:val="center"/>
          </w:tcPr>
          <w:p w14:paraId="3EF97224" w14:textId="27BFA29F" w:rsidR="001123CD" w:rsidRPr="00FE4574" w:rsidRDefault="001123CD"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146948.77</w:t>
            </w:r>
          </w:p>
        </w:tc>
        <w:tc>
          <w:tcPr>
            <w:tcW w:w="1954" w:type="dxa"/>
            <w:vAlign w:val="center"/>
          </w:tcPr>
          <w:p w14:paraId="029C95F7" w14:textId="735DDCD8" w:rsidR="001123CD" w:rsidRPr="00FE4574" w:rsidRDefault="001123CD"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0.0679</w:t>
            </w:r>
          </w:p>
        </w:tc>
        <w:tc>
          <w:tcPr>
            <w:tcW w:w="1845" w:type="dxa"/>
            <w:vAlign w:val="center"/>
          </w:tcPr>
          <w:p w14:paraId="4C31D1C3" w14:textId="39210C56" w:rsidR="001123CD" w:rsidRPr="00FE4574" w:rsidRDefault="001123CD"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0.8508</w:t>
            </w:r>
          </w:p>
        </w:tc>
      </w:tr>
      <w:tr w:rsidR="001123CD" w:rsidRPr="00FE4574" w14:paraId="45CEEE6C" w14:textId="77777777" w:rsidTr="005C449E">
        <w:trPr>
          <w:trHeight w:val="144"/>
        </w:trPr>
        <w:tc>
          <w:tcPr>
            <w:tcW w:w="3034" w:type="dxa"/>
            <w:vAlign w:val="center"/>
          </w:tcPr>
          <w:p w14:paraId="4279F3E5" w14:textId="7B7C7E55" w:rsidR="001123CD" w:rsidRPr="00FE4574" w:rsidRDefault="001123CD" w:rsidP="005C449E">
            <w:pPr>
              <w:ind w:left="220" w:right="276"/>
              <w:jc w:val="center"/>
              <w:rPr>
                <w:rFonts w:ascii="Times New Roman" w:hAnsi="Times New Roman" w:cs="Times New Roman"/>
                <w:bCs/>
                <w:sz w:val="24"/>
                <w:szCs w:val="24"/>
              </w:rPr>
            </w:pPr>
            <w:proofErr w:type="spellStart"/>
            <w:r w:rsidRPr="00B2596E">
              <w:rPr>
                <w:rFonts w:ascii="Times New Roman" w:eastAsia="Times New Roman" w:hAnsi="Times New Roman"/>
                <w:bCs/>
                <w:color w:val="000000"/>
                <w:kern w:val="24"/>
                <w:sz w:val="24"/>
                <w:szCs w:val="24"/>
              </w:rPr>
              <w:t>GDP+NTL+Energy-met</w:t>
            </w:r>
            <w:proofErr w:type="spellEnd"/>
          </w:p>
        </w:tc>
        <w:tc>
          <w:tcPr>
            <w:tcW w:w="2204" w:type="dxa"/>
            <w:vAlign w:val="center"/>
          </w:tcPr>
          <w:p w14:paraId="5B8E637E" w14:textId="21B5F6FC" w:rsidR="001123CD" w:rsidRPr="00FE4574" w:rsidRDefault="001123CD"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116023.59</w:t>
            </w:r>
          </w:p>
        </w:tc>
        <w:tc>
          <w:tcPr>
            <w:tcW w:w="1954" w:type="dxa"/>
            <w:vAlign w:val="center"/>
          </w:tcPr>
          <w:p w14:paraId="008BC7AC" w14:textId="57B91D1A" w:rsidR="001123CD" w:rsidRPr="00FE4574" w:rsidRDefault="001123CD"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0.0536</w:t>
            </w:r>
          </w:p>
        </w:tc>
        <w:tc>
          <w:tcPr>
            <w:tcW w:w="1845" w:type="dxa"/>
            <w:vAlign w:val="center"/>
          </w:tcPr>
          <w:p w14:paraId="0D77BE5F" w14:textId="1C58D266" w:rsidR="001123CD" w:rsidRPr="00FE4574" w:rsidRDefault="001123CD"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0.9025</w:t>
            </w:r>
          </w:p>
        </w:tc>
      </w:tr>
      <w:tr w:rsidR="001123CD" w:rsidRPr="00FE4574" w14:paraId="145061EC" w14:textId="77777777" w:rsidTr="005C449E">
        <w:trPr>
          <w:trHeight w:val="144"/>
        </w:trPr>
        <w:tc>
          <w:tcPr>
            <w:tcW w:w="3034" w:type="dxa"/>
            <w:vAlign w:val="center"/>
          </w:tcPr>
          <w:p w14:paraId="2E9D7526" w14:textId="1FC81214" w:rsidR="001123CD" w:rsidRPr="00FE4574" w:rsidRDefault="001123CD" w:rsidP="005C449E">
            <w:pPr>
              <w:ind w:left="220" w:right="276"/>
              <w:jc w:val="center"/>
              <w:rPr>
                <w:rFonts w:ascii="Times New Roman" w:hAnsi="Times New Roman" w:cs="Times New Roman"/>
                <w:bCs/>
                <w:sz w:val="24"/>
                <w:szCs w:val="24"/>
              </w:rPr>
            </w:pPr>
            <w:r w:rsidRPr="00B2596E">
              <w:rPr>
                <w:rFonts w:ascii="Times New Roman" w:eastAsia="Times New Roman" w:hAnsi="Times New Roman"/>
                <w:bCs/>
                <w:color w:val="000000"/>
                <w:kern w:val="24"/>
                <w:sz w:val="24"/>
                <w:szCs w:val="24"/>
              </w:rPr>
              <w:t>GDP+NTL+CPI</w:t>
            </w:r>
          </w:p>
        </w:tc>
        <w:tc>
          <w:tcPr>
            <w:tcW w:w="2204" w:type="dxa"/>
            <w:vAlign w:val="center"/>
          </w:tcPr>
          <w:p w14:paraId="69A3EEBF" w14:textId="5EB133C7" w:rsidR="001123CD" w:rsidRPr="00FE4574" w:rsidRDefault="001123CD"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121815.60</w:t>
            </w:r>
          </w:p>
        </w:tc>
        <w:tc>
          <w:tcPr>
            <w:tcW w:w="1954" w:type="dxa"/>
            <w:vAlign w:val="center"/>
          </w:tcPr>
          <w:p w14:paraId="510AFB37" w14:textId="07CB7210" w:rsidR="001123CD" w:rsidRPr="00FE4574" w:rsidRDefault="001123CD"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0.0563</w:t>
            </w:r>
          </w:p>
        </w:tc>
        <w:tc>
          <w:tcPr>
            <w:tcW w:w="1845" w:type="dxa"/>
            <w:vAlign w:val="center"/>
          </w:tcPr>
          <w:p w14:paraId="2D54410D" w14:textId="0C5049A5" w:rsidR="001123CD" w:rsidRPr="00FE4574" w:rsidRDefault="001123CD"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0.8669</w:t>
            </w:r>
          </w:p>
        </w:tc>
      </w:tr>
      <w:tr w:rsidR="001123CD" w:rsidRPr="00FE4574" w14:paraId="5CE92AFC" w14:textId="77777777" w:rsidTr="005C449E">
        <w:trPr>
          <w:trHeight w:val="144"/>
        </w:trPr>
        <w:tc>
          <w:tcPr>
            <w:tcW w:w="3034" w:type="dxa"/>
            <w:vAlign w:val="center"/>
          </w:tcPr>
          <w:p w14:paraId="73F864FC" w14:textId="77777777" w:rsidR="0005658C" w:rsidRDefault="001123CD" w:rsidP="005C449E">
            <w:pPr>
              <w:ind w:left="220" w:right="276"/>
              <w:jc w:val="center"/>
              <w:rPr>
                <w:rFonts w:ascii="Times New Roman" w:eastAsia="Times New Roman" w:hAnsi="Times New Roman"/>
                <w:bCs/>
                <w:color w:val="000000"/>
                <w:kern w:val="24"/>
                <w:sz w:val="24"/>
                <w:szCs w:val="24"/>
              </w:rPr>
            </w:pPr>
            <w:r w:rsidRPr="00B2596E">
              <w:rPr>
                <w:rFonts w:ascii="Times New Roman" w:eastAsia="Times New Roman" w:hAnsi="Times New Roman"/>
                <w:bCs/>
                <w:color w:val="000000"/>
                <w:kern w:val="24"/>
                <w:sz w:val="24"/>
                <w:szCs w:val="24"/>
              </w:rPr>
              <w:t>GDP+NTL+</w:t>
            </w:r>
          </w:p>
          <w:p w14:paraId="00C447F1" w14:textId="104CF8FB" w:rsidR="001123CD" w:rsidRPr="00B2596E" w:rsidRDefault="001123CD" w:rsidP="005C449E">
            <w:pPr>
              <w:ind w:left="220" w:right="276"/>
              <w:jc w:val="center"/>
              <w:rPr>
                <w:rFonts w:ascii="Times New Roman" w:eastAsia="Times New Roman" w:hAnsi="Times New Roman"/>
                <w:bCs/>
                <w:color w:val="000000"/>
                <w:kern w:val="24"/>
                <w:sz w:val="24"/>
                <w:szCs w:val="24"/>
              </w:rPr>
            </w:pPr>
            <w:proofErr w:type="spellStart"/>
            <w:r w:rsidRPr="00B2596E">
              <w:rPr>
                <w:rFonts w:ascii="Times New Roman" w:eastAsia="Times New Roman" w:hAnsi="Times New Roman"/>
                <w:bCs/>
                <w:color w:val="000000"/>
                <w:kern w:val="24"/>
                <w:sz w:val="24"/>
                <w:szCs w:val="24"/>
              </w:rPr>
              <w:t>Energy-met+CPI</w:t>
            </w:r>
            <w:proofErr w:type="spellEnd"/>
          </w:p>
        </w:tc>
        <w:tc>
          <w:tcPr>
            <w:tcW w:w="2204" w:type="dxa"/>
            <w:vAlign w:val="center"/>
          </w:tcPr>
          <w:p w14:paraId="05088939" w14:textId="6FEE2C3A" w:rsidR="001123CD" w:rsidRPr="00B2596E" w:rsidRDefault="001123CD" w:rsidP="005C449E">
            <w:pPr>
              <w:ind w:left="220" w:right="276"/>
              <w:jc w:val="center"/>
              <w:rPr>
                <w:rFonts w:ascii="Times New Roman" w:eastAsia="Times New Roman" w:hAnsi="Times New Roman"/>
                <w:bCs/>
                <w:color w:val="000000"/>
                <w:kern w:val="24"/>
                <w:sz w:val="24"/>
                <w:szCs w:val="24"/>
              </w:rPr>
            </w:pPr>
            <w:r w:rsidRPr="00B2596E">
              <w:rPr>
                <w:rFonts w:ascii="Times New Roman" w:hAnsi="Times New Roman"/>
                <w:color w:val="000000"/>
                <w:sz w:val="24"/>
                <w:szCs w:val="24"/>
              </w:rPr>
              <w:t>115832.18</w:t>
            </w:r>
          </w:p>
        </w:tc>
        <w:tc>
          <w:tcPr>
            <w:tcW w:w="1954" w:type="dxa"/>
            <w:vAlign w:val="center"/>
          </w:tcPr>
          <w:p w14:paraId="33850AAE" w14:textId="1F23A57B" w:rsidR="001123CD" w:rsidRPr="00B2596E" w:rsidRDefault="001123CD" w:rsidP="005C449E">
            <w:pPr>
              <w:ind w:left="220" w:right="276"/>
              <w:jc w:val="center"/>
              <w:rPr>
                <w:rFonts w:ascii="Times New Roman" w:eastAsia="Times New Roman" w:hAnsi="Times New Roman"/>
                <w:bCs/>
                <w:color w:val="000000"/>
                <w:kern w:val="24"/>
                <w:sz w:val="24"/>
                <w:szCs w:val="24"/>
              </w:rPr>
            </w:pPr>
            <w:r w:rsidRPr="00B2596E">
              <w:rPr>
                <w:rFonts w:ascii="Times New Roman" w:hAnsi="Times New Roman"/>
                <w:color w:val="000000"/>
                <w:sz w:val="24"/>
                <w:szCs w:val="24"/>
              </w:rPr>
              <w:t>0.0535</w:t>
            </w:r>
          </w:p>
        </w:tc>
        <w:tc>
          <w:tcPr>
            <w:tcW w:w="1845" w:type="dxa"/>
            <w:vAlign w:val="center"/>
          </w:tcPr>
          <w:p w14:paraId="11F77250" w14:textId="359035A1" w:rsidR="001123CD" w:rsidRPr="00B2596E" w:rsidRDefault="001123CD" w:rsidP="005C449E">
            <w:pPr>
              <w:ind w:left="220" w:right="276"/>
              <w:jc w:val="center"/>
              <w:rPr>
                <w:rFonts w:ascii="Times New Roman" w:eastAsia="Times New Roman" w:hAnsi="Times New Roman"/>
                <w:bCs/>
                <w:color w:val="000000"/>
                <w:kern w:val="24"/>
                <w:sz w:val="24"/>
                <w:szCs w:val="24"/>
              </w:rPr>
            </w:pPr>
            <w:r w:rsidRPr="00B2596E">
              <w:rPr>
                <w:rFonts w:ascii="Times New Roman" w:hAnsi="Times New Roman"/>
                <w:color w:val="000000"/>
                <w:sz w:val="24"/>
                <w:szCs w:val="24"/>
              </w:rPr>
              <w:t>0.8999</w:t>
            </w:r>
          </w:p>
        </w:tc>
      </w:tr>
    </w:tbl>
    <w:p w14:paraId="0334C6ED" w14:textId="438A6B4E" w:rsidR="005F1242" w:rsidRPr="005F1242" w:rsidRDefault="005F1242" w:rsidP="005745A9">
      <w:pPr>
        <w:spacing w:after="120"/>
        <w:ind w:left="216" w:right="274"/>
        <w:jc w:val="center"/>
        <w:rPr>
          <w:rFonts w:ascii="Times New Roman" w:hAnsi="Times New Roman" w:cs="Times New Roman"/>
          <w:sz w:val="24"/>
          <w:szCs w:val="24"/>
        </w:rPr>
      </w:pPr>
      <w:proofErr w:type="gramStart"/>
      <w:r w:rsidRPr="005F1242">
        <w:rPr>
          <w:rFonts w:ascii="Times New Roman" w:hAnsi="Times New Roman" w:cs="Times New Roman"/>
          <w:bCs/>
          <w:sz w:val="24"/>
          <w:szCs w:val="24"/>
        </w:rPr>
        <w:t xml:space="preserve">Table </w:t>
      </w:r>
      <w:r>
        <w:rPr>
          <w:rFonts w:ascii="Times New Roman" w:hAnsi="Times New Roman" w:cs="Times New Roman"/>
          <w:bCs/>
          <w:sz w:val="24"/>
          <w:szCs w:val="24"/>
        </w:rPr>
        <w:t>4</w:t>
      </w:r>
      <w:r w:rsidRPr="005F1242">
        <w:rPr>
          <w:rFonts w:ascii="Times New Roman" w:hAnsi="Times New Roman" w:cs="Times New Roman"/>
          <w:bCs/>
          <w:sz w:val="24"/>
          <w:szCs w:val="24"/>
        </w:rPr>
        <w:t xml:space="preserve">: </w:t>
      </w:r>
      <w:r w:rsidRPr="005F1242">
        <w:rPr>
          <w:rFonts w:ascii="Times New Roman" w:hAnsi="Times New Roman" w:cs="Times New Roman"/>
          <w:iCs/>
          <w:sz w:val="24"/>
          <w:szCs w:val="24"/>
        </w:rPr>
        <w:t xml:space="preserve">RMSE, R2-Score for different Feature combination using </w:t>
      </w:r>
      <w:r>
        <w:rPr>
          <w:rFonts w:ascii="Times New Roman" w:hAnsi="Times New Roman" w:cs="Times New Roman"/>
          <w:iCs/>
          <w:sz w:val="24"/>
          <w:szCs w:val="24"/>
        </w:rPr>
        <w:t>GRU</w:t>
      </w:r>
      <w:r w:rsidRPr="005F1242">
        <w:rPr>
          <w:rFonts w:ascii="Times New Roman" w:hAnsi="Times New Roman" w:cs="Times New Roman"/>
          <w:sz w:val="24"/>
          <w:szCs w:val="24"/>
        </w:rPr>
        <w:t>.</w:t>
      </w:r>
      <w:proofErr w:type="gramEnd"/>
    </w:p>
    <w:p w14:paraId="0F466716" w14:textId="7EF74073" w:rsidR="00F7459C" w:rsidRDefault="00F7459C" w:rsidP="00A944B6">
      <w:pPr>
        <w:spacing w:after="0" w:line="360" w:lineRule="auto"/>
        <w:ind w:right="318"/>
        <w:jc w:val="center"/>
        <w:rPr>
          <w:rFonts w:ascii="Times New Roman" w:hAnsi="Times New Roman" w:cs="Times New Roman"/>
          <w:bCs/>
          <w:sz w:val="24"/>
          <w:szCs w:val="24"/>
        </w:rPr>
      </w:pPr>
    </w:p>
    <w:tbl>
      <w:tblPr>
        <w:tblStyle w:val="TableGrid1"/>
        <w:tblpPr w:leftFromText="180" w:rightFromText="180" w:vertAnchor="text" w:horzAnchor="margin" w:tblpY="450"/>
        <w:tblW w:w="0" w:type="auto"/>
        <w:tblCellMar>
          <w:left w:w="0" w:type="dxa"/>
          <w:right w:w="0" w:type="dxa"/>
        </w:tblCellMar>
        <w:tblLook w:val="04A0" w:firstRow="1" w:lastRow="0" w:firstColumn="1" w:lastColumn="0" w:noHBand="0" w:noVBand="1"/>
      </w:tblPr>
      <w:tblGrid>
        <w:gridCol w:w="3034"/>
        <w:gridCol w:w="2204"/>
        <w:gridCol w:w="1954"/>
        <w:gridCol w:w="1845"/>
      </w:tblGrid>
      <w:tr w:rsidR="00F7459C" w:rsidRPr="00FE4574" w14:paraId="30957DC2" w14:textId="77777777" w:rsidTr="005C449E">
        <w:trPr>
          <w:trHeight w:val="144"/>
        </w:trPr>
        <w:tc>
          <w:tcPr>
            <w:tcW w:w="3034" w:type="dxa"/>
            <w:vAlign w:val="center"/>
          </w:tcPr>
          <w:p w14:paraId="1AED5F88" w14:textId="77777777" w:rsidR="00F7459C" w:rsidRPr="00FE4574" w:rsidRDefault="00F7459C" w:rsidP="005C449E">
            <w:pPr>
              <w:ind w:left="220" w:right="276"/>
              <w:jc w:val="center"/>
              <w:rPr>
                <w:rFonts w:ascii="Times New Roman" w:hAnsi="Times New Roman" w:cs="Times New Roman"/>
                <w:b/>
                <w:sz w:val="24"/>
                <w:szCs w:val="24"/>
              </w:rPr>
            </w:pPr>
            <w:r w:rsidRPr="00B2596E">
              <w:rPr>
                <w:rFonts w:ascii="Times New Roman" w:hAnsi="Times New Roman"/>
                <w:b/>
                <w:bCs/>
                <w:sz w:val="24"/>
                <w:szCs w:val="24"/>
              </w:rPr>
              <w:t>Feature Combination</w:t>
            </w:r>
          </w:p>
        </w:tc>
        <w:tc>
          <w:tcPr>
            <w:tcW w:w="2204" w:type="dxa"/>
            <w:vAlign w:val="center"/>
          </w:tcPr>
          <w:p w14:paraId="1F76A226" w14:textId="77777777" w:rsidR="00F7459C" w:rsidRPr="00FE4574" w:rsidRDefault="00F7459C" w:rsidP="005C449E">
            <w:pPr>
              <w:ind w:left="220" w:right="276"/>
              <w:jc w:val="center"/>
              <w:rPr>
                <w:rFonts w:ascii="Times New Roman" w:hAnsi="Times New Roman" w:cs="Times New Roman"/>
                <w:b/>
                <w:sz w:val="24"/>
                <w:szCs w:val="24"/>
              </w:rPr>
            </w:pPr>
            <w:r w:rsidRPr="00B2596E">
              <w:rPr>
                <w:rFonts w:ascii="Times New Roman" w:eastAsia="Times New Roman" w:hAnsi="Times New Roman"/>
                <w:b/>
                <w:color w:val="000000"/>
                <w:kern w:val="24"/>
                <w:sz w:val="24"/>
                <w:szCs w:val="24"/>
              </w:rPr>
              <w:t>Test Average RMSE (</w:t>
            </w:r>
            <w:proofErr w:type="spellStart"/>
            <w:r w:rsidRPr="00B2596E">
              <w:rPr>
                <w:rFonts w:ascii="Times New Roman" w:eastAsia="Times New Roman" w:hAnsi="Times New Roman"/>
                <w:b/>
                <w:color w:val="000000"/>
                <w:kern w:val="24"/>
                <w:sz w:val="24"/>
                <w:szCs w:val="24"/>
              </w:rPr>
              <w:t>Crore</w:t>
            </w:r>
            <w:proofErr w:type="spellEnd"/>
            <w:r w:rsidRPr="00B2596E">
              <w:rPr>
                <w:rFonts w:ascii="Times New Roman" w:eastAsia="Times New Roman" w:hAnsi="Times New Roman"/>
                <w:b/>
                <w:color w:val="000000"/>
                <w:kern w:val="24"/>
                <w:sz w:val="24"/>
                <w:szCs w:val="24"/>
              </w:rPr>
              <w:t>)</w:t>
            </w:r>
          </w:p>
        </w:tc>
        <w:tc>
          <w:tcPr>
            <w:tcW w:w="1954" w:type="dxa"/>
            <w:vAlign w:val="center"/>
          </w:tcPr>
          <w:p w14:paraId="2537590F" w14:textId="573B34A0" w:rsidR="00F7459C" w:rsidRPr="00FE4574" w:rsidRDefault="00F7459C" w:rsidP="005C449E">
            <w:pPr>
              <w:ind w:left="220" w:right="276"/>
              <w:jc w:val="center"/>
              <w:rPr>
                <w:rFonts w:ascii="Times New Roman" w:hAnsi="Times New Roman" w:cs="Times New Roman"/>
                <w:b/>
                <w:sz w:val="24"/>
                <w:szCs w:val="24"/>
              </w:rPr>
            </w:pPr>
            <w:r w:rsidRPr="00B2596E">
              <w:rPr>
                <w:rFonts w:ascii="Times New Roman" w:eastAsia="Times New Roman" w:hAnsi="Times New Roman"/>
                <w:b/>
                <w:color w:val="000000"/>
                <w:kern w:val="24"/>
                <w:sz w:val="24"/>
                <w:szCs w:val="24"/>
              </w:rPr>
              <w:t>Test Average RMSE</w:t>
            </w:r>
            <w:r w:rsidR="0053416B">
              <w:rPr>
                <w:rFonts w:ascii="Times New Roman" w:eastAsia="Times New Roman" w:hAnsi="Times New Roman"/>
                <w:b/>
                <w:color w:val="000000"/>
                <w:kern w:val="24"/>
                <w:sz w:val="24"/>
                <w:szCs w:val="24"/>
              </w:rPr>
              <w:t xml:space="preserve"> </w:t>
            </w:r>
            <w:r w:rsidRPr="00B2596E">
              <w:rPr>
                <w:rFonts w:ascii="Times New Roman" w:eastAsia="Times New Roman" w:hAnsi="Times New Roman"/>
                <w:b/>
                <w:color w:val="000000"/>
                <w:kern w:val="24"/>
                <w:sz w:val="24"/>
                <w:szCs w:val="24"/>
              </w:rPr>
              <w:t>[0-1]</w:t>
            </w:r>
          </w:p>
        </w:tc>
        <w:tc>
          <w:tcPr>
            <w:tcW w:w="1845" w:type="dxa"/>
            <w:vAlign w:val="center"/>
          </w:tcPr>
          <w:p w14:paraId="57605257" w14:textId="77777777" w:rsidR="00F7459C" w:rsidRDefault="00F7459C" w:rsidP="005C449E">
            <w:pPr>
              <w:ind w:left="220" w:right="276"/>
              <w:jc w:val="center"/>
              <w:rPr>
                <w:rFonts w:ascii="Times New Roman" w:eastAsia="Times New Roman" w:hAnsi="Times New Roman"/>
                <w:b/>
                <w:color w:val="000000"/>
                <w:kern w:val="24"/>
                <w:sz w:val="24"/>
                <w:szCs w:val="24"/>
              </w:rPr>
            </w:pPr>
            <w:r>
              <w:rPr>
                <w:rFonts w:ascii="Times New Roman" w:eastAsia="Times New Roman" w:hAnsi="Times New Roman"/>
                <w:b/>
                <w:color w:val="000000"/>
                <w:kern w:val="24"/>
                <w:sz w:val="24"/>
                <w:szCs w:val="24"/>
              </w:rPr>
              <w:t>Test Average</w:t>
            </w:r>
          </w:p>
          <w:p w14:paraId="2543AECC" w14:textId="77777777" w:rsidR="00F7459C" w:rsidRPr="00FE4574" w:rsidRDefault="00F7459C" w:rsidP="005C449E">
            <w:pPr>
              <w:ind w:left="220" w:right="276"/>
              <w:jc w:val="center"/>
              <w:rPr>
                <w:rFonts w:ascii="Times New Roman" w:hAnsi="Times New Roman" w:cs="Times New Roman"/>
                <w:b/>
                <w:sz w:val="24"/>
                <w:szCs w:val="24"/>
              </w:rPr>
            </w:pPr>
            <w:r>
              <w:rPr>
                <w:rFonts w:ascii="Times New Roman" w:hAnsi="Times New Roman"/>
                <w:b/>
                <w:sz w:val="24"/>
                <w:szCs w:val="24"/>
              </w:rPr>
              <w:t>R2 score</w:t>
            </w:r>
          </w:p>
        </w:tc>
      </w:tr>
      <w:tr w:rsidR="00F7459C" w:rsidRPr="00FE4574" w14:paraId="449ACED0" w14:textId="77777777" w:rsidTr="005C449E">
        <w:trPr>
          <w:trHeight w:val="144"/>
        </w:trPr>
        <w:tc>
          <w:tcPr>
            <w:tcW w:w="3034" w:type="dxa"/>
            <w:vAlign w:val="center"/>
          </w:tcPr>
          <w:p w14:paraId="72065769" w14:textId="77777777" w:rsidR="00F7459C" w:rsidRPr="00FE4574" w:rsidRDefault="00F7459C" w:rsidP="005C449E">
            <w:pPr>
              <w:ind w:left="220" w:right="276"/>
              <w:jc w:val="center"/>
              <w:rPr>
                <w:rFonts w:ascii="Times New Roman" w:hAnsi="Times New Roman" w:cs="Times New Roman"/>
                <w:bCs/>
                <w:sz w:val="24"/>
                <w:szCs w:val="24"/>
              </w:rPr>
            </w:pPr>
            <w:r w:rsidRPr="00B2596E">
              <w:rPr>
                <w:rFonts w:ascii="Times New Roman" w:eastAsia="Times New Roman" w:hAnsi="Times New Roman"/>
                <w:bCs/>
                <w:color w:val="000000"/>
                <w:kern w:val="24"/>
                <w:sz w:val="24"/>
                <w:szCs w:val="24"/>
              </w:rPr>
              <w:t>GDP+NTL</w:t>
            </w:r>
          </w:p>
        </w:tc>
        <w:tc>
          <w:tcPr>
            <w:tcW w:w="2204" w:type="dxa"/>
            <w:vAlign w:val="center"/>
          </w:tcPr>
          <w:p w14:paraId="78545279" w14:textId="77777777" w:rsidR="00F7459C" w:rsidRPr="00FE4574" w:rsidRDefault="00F7459C"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158110.58</w:t>
            </w:r>
          </w:p>
        </w:tc>
        <w:tc>
          <w:tcPr>
            <w:tcW w:w="1954" w:type="dxa"/>
            <w:vAlign w:val="center"/>
          </w:tcPr>
          <w:p w14:paraId="55ECEB8F" w14:textId="77777777" w:rsidR="00F7459C" w:rsidRPr="00FE4574" w:rsidRDefault="00F7459C"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0.0731</w:t>
            </w:r>
          </w:p>
        </w:tc>
        <w:tc>
          <w:tcPr>
            <w:tcW w:w="1845" w:type="dxa"/>
            <w:vAlign w:val="center"/>
          </w:tcPr>
          <w:p w14:paraId="7D15B3AC" w14:textId="77777777" w:rsidR="00F7459C" w:rsidRPr="00FE4574" w:rsidRDefault="00F7459C"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0.8297</w:t>
            </w:r>
          </w:p>
        </w:tc>
      </w:tr>
      <w:tr w:rsidR="00F7459C" w:rsidRPr="00FE4574" w14:paraId="5C0BB3A6" w14:textId="77777777" w:rsidTr="005C449E">
        <w:trPr>
          <w:trHeight w:val="144"/>
        </w:trPr>
        <w:tc>
          <w:tcPr>
            <w:tcW w:w="3034" w:type="dxa"/>
            <w:vAlign w:val="center"/>
          </w:tcPr>
          <w:p w14:paraId="01FCC8D3" w14:textId="77777777" w:rsidR="00F7459C" w:rsidRPr="00FE4574" w:rsidRDefault="00F7459C" w:rsidP="005C449E">
            <w:pPr>
              <w:ind w:left="220" w:right="276"/>
              <w:jc w:val="center"/>
              <w:rPr>
                <w:rFonts w:ascii="Times New Roman" w:hAnsi="Times New Roman" w:cs="Times New Roman"/>
                <w:bCs/>
                <w:sz w:val="24"/>
                <w:szCs w:val="24"/>
              </w:rPr>
            </w:pPr>
            <w:proofErr w:type="spellStart"/>
            <w:r w:rsidRPr="00B2596E">
              <w:rPr>
                <w:rFonts w:ascii="Times New Roman" w:eastAsia="Times New Roman" w:hAnsi="Times New Roman"/>
                <w:bCs/>
                <w:color w:val="000000"/>
                <w:kern w:val="24"/>
                <w:sz w:val="24"/>
                <w:szCs w:val="24"/>
              </w:rPr>
              <w:t>GDP+NTL+Energy-met</w:t>
            </w:r>
            <w:proofErr w:type="spellEnd"/>
          </w:p>
        </w:tc>
        <w:tc>
          <w:tcPr>
            <w:tcW w:w="2204" w:type="dxa"/>
            <w:vAlign w:val="center"/>
          </w:tcPr>
          <w:p w14:paraId="59B0F029" w14:textId="77777777" w:rsidR="00F7459C" w:rsidRPr="00FE4574" w:rsidRDefault="00F7459C"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125461.61</w:t>
            </w:r>
          </w:p>
        </w:tc>
        <w:tc>
          <w:tcPr>
            <w:tcW w:w="1954" w:type="dxa"/>
            <w:vAlign w:val="center"/>
          </w:tcPr>
          <w:p w14:paraId="73FA46DC" w14:textId="77777777" w:rsidR="00F7459C" w:rsidRPr="00FE4574" w:rsidRDefault="00F7459C"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0.0580</w:t>
            </w:r>
          </w:p>
        </w:tc>
        <w:tc>
          <w:tcPr>
            <w:tcW w:w="1845" w:type="dxa"/>
            <w:vAlign w:val="center"/>
          </w:tcPr>
          <w:p w14:paraId="637D6154" w14:textId="77777777" w:rsidR="00F7459C" w:rsidRPr="00FE4574" w:rsidRDefault="00F7459C"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0.8734</w:t>
            </w:r>
          </w:p>
        </w:tc>
      </w:tr>
      <w:tr w:rsidR="00F7459C" w:rsidRPr="00FE4574" w14:paraId="57E23A77" w14:textId="77777777" w:rsidTr="005C449E">
        <w:trPr>
          <w:trHeight w:val="144"/>
        </w:trPr>
        <w:tc>
          <w:tcPr>
            <w:tcW w:w="3034" w:type="dxa"/>
            <w:vAlign w:val="center"/>
          </w:tcPr>
          <w:p w14:paraId="47F7C2DE" w14:textId="77777777" w:rsidR="00F7459C" w:rsidRPr="00FE4574" w:rsidRDefault="00F7459C" w:rsidP="005C449E">
            <w:pPr>
              <w:ind w:left="220" w:right="276"/>
              <w:jc w:val="center"/>
              <w:rPr>
                <w:rFonts w:ascii="Times New Roman" w:hAnsi="Times New Roman" w:cs="Times New Roman"/>
                <w:bCs/>
                <w:sz w:val="24"/>
                <w:szCs w:val="24"/>
              </w:rPr>
            </w:pPr>
            <w:r w:rsidRPr="00B2596E">
              <w:rPr>
                <w:rFonts w:ascii="Times New Roman" w:eastAsia="Times New Roman" w:hAnsi="Times New Roman"/>
                <w:bCs/>
                <w:color w:val="000000"/>
                <w:kern w:val="24"/>
                <w:sz w:val="24"/>
                <w:szCs w:val="24"/>
              </w:rPr>
              <w:t>GDP+NTL+CPI</w:t>
            </w:r>
          </w:p>
        </w:tc>
        <w:tc>
          <w:tcPr>
            <w:tcW w:w="2204" w:type="dxa"/>
            <w:vAlign w:val="center"/>
          </w:tcPr>
          <w:p w14:paraId="06FB9724" w14:textId="77777777" w:rsidR="00F7459C" w:rsidRPr="00FE4574" w:rsidRDefault="00F7459C"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157164.69</w:t>
            </w:r>
          </w:p>
        </w:tc>
        <w:tc>
          <w:tcPr>
            <w:tcW w:w="1954" w:type="dxa"/>
            <w:vAlign w:val="center"/>
          </w:tcPr>
          <w:p w14:paraId="7CE20768" w14:textId="77777777" w:rsidR="00F7459C" w:rsidRPr="00FE4574" w:rsidRDefault="00F7459C"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0.0726</w:t>
            </w:r>
          </w:p>
        </w:tc>
        <w:tc>
          <w:tcPr>
            <w:tcW w:w="1845" w:type="dxa"/>
            <w:vAlign w:val="center"/>
          </w:tcPr>
          <w:p w14:paraId="06431DFE" w14:textId="77777777" w:rsidR="00F7459C" w:rsidRPr="00FE4574" w:rsidRDefault="00F7459C" w:rsidP="005C449E">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0.8406</w:t>
            </w:r>
          </w:p>
        </w:tc>
      </w:tr>
      <w:tr w:rsidR="00F7459C" w:rsidRPr="00FE4574" w14:paraId="53423DA8" w14:textId="77777777" w:rsidTr="005C449E">
        <w:trPr>
          <w:trHeight w:val="144"/>
        </w:trPr>
        <w:tc>
          <w:tcPr>
            <w:tcW w:w="3034" w:type="dxa"/>
            <w:vAlign w:val="center"/>
          </w:tcPr>
          <w:p w14:paraId="1CE9D2FB" w14:textId="77777777" w:rsidR="00F7459C" w:rsidRPr="00B2596E" w:rsidRDefault="00F7459C" w:rsidP="005C449E">
            <w:pPr>
              <w:ind w:left="220" w:right="276"/>
              <w:jc w:val="center"/>
              <w:rPr>
                <w:rFonts w:ascii="Times New Roman" w:eastAsia="Times New Roman" w:hAnsi="Times New Roman"/>
                <w:bCs/>
                <w:color w:val="000000"/>
                <w:kern w:val="24"/>
                <w:sz w:val="24"/>
                <w:szCs w:val="24"/>
              </w:rPr>
            </w:pPr>
            <w:proofErr w:type="spellStart"/>
            <w:r w:rsidRPr="00B2596E">
              <w:rPr>
                <w:rFonts w:ascii="Times New Roman" w:eastAsia="Times New Roman" w:hAnsi="Times New Roman"/>
                <w:bCs/>
                <w:color w:val="000000"/>
                <w:kern w:val="24"/>
                <w:sz w:val="24"/>
                <w:szCs w:val="24"/>
              </w:rPr>
              <w:t>GDP+NTL+Energy-met+CPI</w:t>
            </w:r>
            <w:proofErr w:type="spellEnd"/>
          </w:p>
        </w:tc>
        <w:tc>
          <w:tcPr>
            <w:tcW w:w="2204" w:type="dxa"/>
            <w:vAlign w:val="center"/>
          </w:tcPr>
          <w:p w14:paraId="514FA24D" w14:textId="77777777" w:rsidR="00F7459C" w:rsidRPr="00B2596E" w:rsidRDefault="00F7459C" w:rsidP="005C449E">
            <w:pPr>
              <w:ind w:left="220" w:right="276"/>
              <w:jc w:val="center"/>
              <w:rPr>
                <w:rFonts w:ascii="Times New Roman" w:eastAsia="Times New Roman" w:hAnsi="Times New Roman"/>
                <w:bCs/>
                <w:color w:val="000000"/>
                <w:kern w:val="24"/>
                <w:sz w:val="24"/>
                <w:szCs w:val="24"/>
              </w:rPr>
            </w:pPr>
            <w:r w:rsidRPr="00B2596E">
              <w:rPr>
                <w:rFonts w:ascii="Times New Roman" w:hAnsi="Times New Roman"/>
                <w:color w:val="000000"/>
                <w:sz w:val="24"/>
                <w:szCs w:val="24"/>
              </w:rPr>
              <w:t>128926.77</w:t>
            </w:r>
          </w:p>
        </w:tc>
        <w:tc>
          <w:tcPr>
            <w:tcW w:w="1954" w:type="dxa"/>
            <w:vAlign w:val="center"/>
          </w:tcPr>
          <w:p w14:paraId="771249DF" w14:textId="77777777" w:rsidR="00F7459C" w:rsidRPr="00B2596E" w:rsidRDefault="00F7459C" w:rsidP="005C449E">
            <w:pPr>
              <w:ind w:left="220" w:right="276"/>
              <w:jc w:val="center"/>
              <w:rPr>
                <w:rFonts w:ascii="Times New Roman" w:eastAsia="Times New Roman" w:hAnsi="Times New Roman"/>
                <w:bCs/>
                <w:color w:val="000000"/>
                <w:kern w:val="24"/>
                <w:sz w:val="24"/>
                <w:szCs w:val="24"/>
              </w:rPr>
            </w:pPr>
            <w:r w:rsidRPr="00B2596E">
              <w:rPr>
                <w:rFonts w:ascii="Times New Roman" w:hAnsi="Times New Roman"/>
                <w:color w:val="000000"/>
                <w:sz w:val="24"/>
                <w:szCs w:val="24"/>
              </w:rPr>
              <w:t>0.0596</w:t>
            </w:r>
          </w:p>
        </w:tc>
        <w:tc>
          <w:tcPr>
            <w:tcW w:w="1845" w:type="dxa"/>
            <w:vAlign w:val="center"/>
          </w:tcPr>
          <w:p w14:paraId="13A8F16A" w14:textId="77777777" w:rsidR="00F7459C" w:rsidRPr="00B2596E" w:rsidRDefault="00F7459C" w:rsidP="005C449E">
            <w:pPr>
              <w:ind w:left="220" w:right="276"/>
              <w:jc w:val="center"/>
              <w:rPr>
                <w:rFonts w:ascii="Times New Roman" w:eastAsia="Times New Roman" w:hAnsi="Times New Roman"/>
                <w:bCs/>
                <w:color w:val="000000"/>
                <w:kern w:val="24"/>
                <w:sz w:val="24"/>
                <w:szCs w:val="24"/>
              </w:rPr>
            </w:pPr>
            <w:r w:rsidRPr="00B2596E">
              <w:rPr>
                <w:rFonts w:ascii="Times New Roman" w:hAnsi="Times New Roman"/>
                <w:color w:val="000000"/>
                <w:sz w:val="24"/>
                <w:szCs w:val="24"/>
              </w:rPr>
              <w:t>0.8728</w:t>
            </w:r>
          </w:p>
        </w:tc>
      </w:tr>
    </w:tbl>
    <w:p w14:paraId="1AA79D96" w14:textId="5CBA15EF" w:rsidR="003A226A" w:rsidRDefault="00940F1E" w:rsidP="00A944B6">
      <w:pPr>
        <w:spacing w:after="0" w:line="360" w:lineRule="auto"/>
        <w:ind w:right="318"/>
        <w:jc w:val="center"/>
        <w:rPr>
          <w:rFonts w:ascii="Times New Roman" w:hAnsi="Times New Roman" w:cs="Times New Roman"/>
          <w:bCs/>
          <w:sz w:val="24"/>
          <w:szCs w:val="24"/>
        </w:rPr>
      </w:pPr>
      <w:proofErr w:type="gramStart"/>
      <w:r w:rsidRPr="00940F1E">
        <w:rPr>
          <w:rFonts w:ascii="Times New Roman" w:hAnsi="Times New Roman" w:cs="Times New Roman"/>
          <w:bCs/>
          <w:sz w:val="24"/>
          <w:szCs w:val="24"/>
        </w:rPr>
        <w:t xml:space="preserve">Table 5: </w:t>
      </w:r>
      <w:r w:rsidRPr="00940F1E">
        <w:rPr>
          <w:rFonts w:ascii="Times New Roman" w:hAnsi="Times New Roman" w:cs="Times New Roman"/>
          <w:bCs/>
          <w:iCs/>
          <w:sz w:val="24"/>
          <w:szCs w:val="24"/>
        </w:rPr>
        <w:t>RMSE, R2-Score for different Feature combination using LSTM</w:t>
      </w:r>
      <w:r w:rsidRPr="00940F1E">
        <w:rPr>
          <w:rFonts w:ascii="Times New Roman" w:hAnsi="Times New Roman" w:cs="Times New Roman"/>
          <w:bCs/>
          <w:sz w:val="24"/>
          <w:szCs w:val="24"/>
        </w:rPr>
        <w:t>.</w:t>
      </w:r>
      <w:proofErr w:type="gramEnd"/>
    </w:p>
    <w:p w14:paraId="10CB6A2C" w14:textId="77777777" w:rsidR="003A226A" w:rsidRDefault="003A226A" w:rsidP="00FE4574">
      <w:pPr>
        <w:spacing w:after="0" w:line="360" w:lineRule="auto"/>
        <w:ind w:right="318"/>
        <w:jc w:val="both"/>
        <w:rPr>
          <w:rFonts w:ascii="Times New Roman" w:hAnsi="Times New Roman" w:cs="Times New Roman"/>
          <w:bCs/>
          <w:sz w:val="24"/>
          <w:szCs w:val="24"/>
        </w:rPr>
      </w:pPr>
    </w:p>
    <w:p w14:paraId="0D26F544" w14:textId="05F77E62" w:rsidR="00FE4574" w:rsidRPr="007F5A4B" w:rsidRDefault="001B6EF1" w:rsidP="00FE4574">
      <w:pPr>
        <w:spacing w:after="0" w:line="360" w:lineRule="auto"/>
        <w:ind w:right="318"/>
        <w:jc w:val="both"/>
        <w:rPr>
          <w:sz w:val="24"/>
          <w:szCs w:val="24"/>
        </w:rPr>
      </w:pPr>
      <w:r w:rsidRPr="001B6EF1">
        <w:rPr>
          <w:rFonts w:ascii="Times New Roman" w:hAnsi="Times New Roman" w:cs="Times New Roman"/>
          <w:bCs/>
          <w:sz w:val="24"/>
          <w:szCs w:val="24"/>
        </w:rPr>
        <w:t xml:space="preserve">Based on the test average RMSE scores across different models and feature combinations shown in Tables 3, 4, and 5, </w:t>
      </w:r>
      <w:r w:rsidR="0020163D">
        <w:rPr>
          <w:rFonts w:ascii="Times New Roman" w:hAnsi="Times New Roman" w:cs="Times New Roman"/>
          <w:bCs/>
          <w:sz w:val="24"/>
          <w:szCs w:val="24"/>
        </w:rPr>
        <w:t>f</w:t>
      </w:r>
      <w:r w:rsidRPr="001B6EF1">
        <w:rPr>
          <w:rFonts w:ascii="Times New Roman" w:hAnsi="Times New Roman" w:cs="Times New Roman"/>
          <w:bCs/>
          <w:sz w:val="24"/>
          <w:szCs w:val="24"/>
        </w:rPr>
        <w:t xml:space="preserve">or the </w:t>
      </w:r>
      <w:proofErr w:type="spellStart"/>
      <w:r w:rsidRPr="001B6EF1">
        <w:rPr>
          <w:rFonts w:ascii="Times New Roman" w:hAnsi="Times New Roman" w:cs="Times New Roman"/>
          <w:bCs/>
          <w:sz w:val="24"/>
          <w:szCs w:val="24"/>
        </w:rPr>
        <w:t>SimpleRNN</w:t>
      </w:r>
      <w:proofErr w:type="spellEnd"/>
      <w:r w:rsidRPr="001B6EF1">
        <w:rPr>
          <w:rFonts w:ascii="Times New Roman" w:hAnsi="Times New Roman" w:cs="Times New Roman"/>
          <w:bCs/>
          <w:sz w:val="24"/>
          <w:szCs w:val="24"/>
        </w:rPr>
        <w:t xml:space="preserve"> model, the </w:t>
      </w:r>
      <w:proofErr w:type="spellStart"/>
      <w:r w:rsidRPr="001B6EF1">
        <w:rPr>
          <w:rFonts w:ascii="Times New Roman" w:hAnsi="Times New Roman" w:cs="Times New Roman"/>
          <w:bCs/>
          <w:sz w:val="24"/>
          <w:szCs w:val="24"/>
        </w:rPr>
        <w:t>GDP+NTL+Energy-met+CPI</w:t>
      </w:r>
      <w:proofErr w:type="spellEnd"/>
      <w:r w:rsidRPr="001B6EF1">
        <w:rPr>
          <w:rFonts w:ascii="Times New Roman" w:hAnsi="Times New Roman" w:cs="Times New Roman"/>
          <w:bCs/>
          <w:sz w:val="24"/>
          <w:szCs w:val="24"/>
        </w:rPr>
        <w:t xml:space="preserve"> combination yields the lowest RMSE of 0.0450 (Table 3). Similarly, the GRU model achieves its lowest RMSE of 0.0535 with the </w:t>
      </w:r>
      <w:proofErr w:type="spellStart"/>
      <w:r w:rsidRPr="001B6EF1">
        <w:rPr>
          <w:rFonts w:ascii="Times New Roman" w:hAnsi="Times New Roman" w:cs="Times New Roman"/>
          <w:bCs/>
          <w:sz w:val="24"/>
          <w:szCs w:val="24"/>
        </w:rPr>
        <w:t>GDP+NTL+Energy-met+CPI</w:t>
      </w:r>
      <w:proofErr w:type="spellEnd"/>
      <w:r w:rsidRPr="001B6EF1">
        <w:rPr>
          <w:rFonts w:ascii="Times New Roman" w:hAnsi="Times New Roman" w:cs="Times New Roman"/>
          <w:bCs/>
          <w:sz w:val="24"/>
          <w:szCs w:val="24"/>
        </w:rPr>
        <w:t xml:space="preserve"> combination (Table 4). For the LSTM model with the </w:t>
      </w:r>
      <w:proofErr w:type="spellStart"/>
      <w:r w:rsidRPr="001B6EF1">
        <w:rPr>
          <w:rFonts w:ascii="Times New Roman" w:hAnsi="Times New Roman" w:cs="Times New Roman"/>
          <w:bCs/>
          <w:sz w:val="24"/>
          <w:szCs w:val="24"/>
        </w:rPr>
        <w:t>GDP+NTL+Energy-met</w:t>
      </w:r>
      <w:proofErr w:type="spellEnd"/>
      <w:r w:rsidRPr="001B6EF1">
        <w:rPr>
          <w:rFonts w:ascii="Times New Roman" w:hAnsi="Times New Roman" w:cs="Times New Roman"/>
          <w:bCs/>
          <w:sz w:val="24"/>
          <w:szCs w:val="24"/>
        </w:rPr>
        <w:t xml:space="preserve"> combination yields the lowest RMSE of 0.058 (Table 5).</w:t>
      </w:r>
    </w:p>
    <w:p w14:paraId="549AFF87" w14:textId="77777777" w:rsidR="009F5BCC" w:rsidRDefault="009F5BCC" w:rsidP="009F5BCC">
      <w:pPr>
        <w:spacing w:after="0" w:line="360" w:lineRule="auto"/>
        <w:rPr>
          <w:rFonts w:ascii="Times New Roman" w:hAnsi="Times New Roman" w:cs="Times New Roman"/>
          <w:b/>
          <w:bCs/>
          <w:sz w:val="24"/>
          <w:szCs w:val="24"/>
        </w:rPr>
      </w:pPr>
    </w:p>
    <w:p w14:paraId="0EE86C51" w14:textId="1742AA8F" w:rsidR="009F5BCC" w:rsidRDefault="009F5BCC" w:rsidP="009F5BC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b</w:t>
      </w:r>
      <w:r w:rsidRPr="009F5BCC">
        <w:rPr>
          <w:rFonts w:ascii="Times New Roman" w:hAnsi="Times New Roman" w:cs="Times New Roman"/>
          <w:b/>
          <w:bCs/>
          <w:sz w:val="24"/>
          <w:szCs w:val="24"/>
        </w:rPr>
        <w:t>.</w:t>
      </w:r>
      <w:r w:rsidRPr="009F5BCC">
        <w:rPr>
          <w:rFonts w:ascii="Times New Roman" w:hAnsi="Times New Roman" w:cs="Times New Roman"/>
          <w:b/>
          <w:bCs/>
          <w:sz w:val="24"/>
          <w:szCs w:val="24"/>
        </w:rPr>
        <w:tab/>
      </w:r>
      <w:r w:rsidRPr="009F5BCC">
        <w:rPr>
          <w:rFonts w:ascii="Times New Roman" w:hAnsi="Times New Roman" w:cs="Times New Roman"/>
          <w:b/>
          <w:bCs/>
          <w:iCs/>
          <w:sz w:val="24"/>
          <w:szCs w:val="24"/>
        </w:rPr>
        <w:t>Performance Analysis Using Simple and Hybrid Models</w:t>
      </w:r>
      <w:r w:rsidRPr="009F5BCC">
        <w:rPr>
          <w:rFonts w:ascii="Times New Roman" w:hAnsi="Times New Roman" w:cs="Times New Roman"/>
          <w:b/>
          <w:bCs/>
          <w:sz w:val="24"/>
          <w:szCs w:val="24"/>
        </w:rPr>
        <w:t>:</w:t>
      </w:r>
    </w:p>
    <w:p w14:paraId="247492EB" w14:textId="1EFE5216" w:rsidR="00120050" w:rsidRDefault="00120050" w:rsidP="00120050">
      <w:pPr>
        <w:spacing w:after="0" w:line="360" w:lineRule="auto"/>
        <w:ind w:right="318"/>
        <w:jc w:val="both"/>
        <w:rPr>
          <w:rFonts w:ascii="Times New Roman" w:hAnsi="Times New Roman" w:cs="Times New Roman"/>
          <w:bCs/>
          <w:sz w:val="24"/>
          <w:szCs w:val="24"/>
        </w:rPr>
      </w:pPr>
      <w:bookmarkStart w:id="2" w:name="_Hlk180414345"/>
      <w:r w:rsidRPr="00120050">
        <w:rPr>
          <w:rFonts w:ascii="Times New Roman" w:hAnsi="Times New Roman" w:cs="Times New Roman"/>
          <w:bCs/>
          <w:sz w:val="24"/>
          <w:szCs w:val="24"/>
        </w:rPr>
        <w:lastRenderedPageBreak/>
        <w:t>Among three models the time-series models (</w:t>
      </w:r>
      <w:proofErr w:type="spellStart"/>
      <w:r w:rsidRPr="00120050">
        <w:rPr>
          <w:rFonts w:ascii="Times New Roman" w:hAnsi="Times New Roman" w:cs="Times New Roman"/>
          <w:bCs/>
          <w:sz w:val="24"/>
          <w:szCs w:val="24"/>
        </w:rPr>
        <w:t>SimpleRNN</w:t>
      </w:r>
      <w:proofErr w:type="spellEnd"/>
      <w:r w:rsidRPr="00120050">
        <w:rPr>
          <w:rFonts w:ascii="Times New Roman" w:hAnsi="Times New Roman" w:cs="Times New Roman"/>
          <w:bCs/>
          <w:sz w:val="24"/>
          <w:szCs w:val="24"/>
        </w:rPr>
        <w:t xml:space="preserve"> and GRU) consistently outperformed others when using feature combination </w:t>
      </w:r>
      <w:proofErr w:type="spellStart"/>
      <w:r w:rsidRPr="00120050">
        <w:rPr>
          <w:rFonts w:ascii="Times New Roman" w:hAnsi="Times New Roman" w:cs="Times New Roman"/>
          <w:bCs/>
          <w:sz w:val="24"/>
          <w:szCs w:val="24"/>
        </w:rPr>
        <w:t>GDP+NTL+Energy-met+CPI</w:t>
      </w:r>
      <w:proofErr w:type="spellEnd"/>
      <w:r w:rsidRPr="00120050">
        <w:rPr>
          <w:rFonts w:ascii="Times New Roman" w:hAnsi="Times New Roman" w:cs="Times New Roman"/>
          <w:bCs/>
          <w:sz w:val="24"/>
          <w:szCs w:val="24"/>
        </w:rPr>
        <w:t>. To further extend this study, we explored stacked layers and hybrid models using this optimal feature combination</w:t>
      </w:r>
      <w:bookmarkEnd w:id="2"/>
      <w:r w:rsidRPr="001B6EF1">
        <w:rPr>
          <w:rFonts w:ascii="Times New Roman" w:hAnsi="Times New Roman" w:cs="Times New Roman"/>
          <w:bCs/>
          <w:sz w:val="24"/>
          <w:szCs w:val="24"/>
        </w:rPr>
        <w:t>.</w:t>
      </w:r>
    </w:p>
    <w:p w14:paraId="1D9FC739" w14:textId="0291E462" w:rsidR="00120050" w:rsidRDefault="00120050" w:rsidP="00120050">
      <w:pPr>
        <w:spacing w:after="0" w:line="360" w:lineRule="auto"/>
        <w:ind w:right="318"/>
        <w:jc w:val="both"/>
        <w:rPr>
          <w:rFonts w:ascii="Times New Roman" w:hAnsi="Times New Roman" w:cs="Times New Roman"/>
          <w:bCs/>
          <w:sz w:val="24"/>
          <w:szCs w:val="24"/>
        </w:rPr>
      </w:pPr>
      <w:bookmarkStart w:id="3" w:name="_Hlk180414359"/>
      <w:r w:rsidRPr="00120050">
        <w:rPr>
          <w:rFonts w:ascii="Times New Roman" w:hAnsi="Times New Roman" w:cs="Times New Roman"/>
          <w:bCs/>
          <w:sz w:val="24"/>
          <w:szCs w:val="24"/>
        </w:rPr>
        <w:t>Based on the results observed in Table 6</w:t>
      </w:r>
      <w:r w:rsidR="008E7CAD">
        <w:rPr>
          <w:rFonts w:ascii="Times New Roman" w:hAnsi="Times New Roman" w:cs="Times New Roman"/>
          <w:bCs/>
          <w:sz w:val="24"/>
          <w:szCs w:val="24"/>
        </w:rPr>
        <w:t>,</w:t>
      </w:r>
      <w:r w:rsidRPr="00120050">
        <w:rPr>
          <w:rFonts w:ascii="Times New Roman" w:hAnsi="Times New Roman" w:cs="Times New Roman"/>
          <w:bCs/>
          <w:sz w:val="24"/>
          <w:szCs w:val="24"/>
        </w:rPr>
        <w:t xml:space="preserve"> </w:t>
      </w:r>
      <w:proofErr w:type="spellStart"/>
      <w:r w:rsidRPr="00120050">
        <w:rPr>
          <w:rFonts w:ascii="Times New Roman" w:hAnsi="Times New Roman" w:cs="Times New Roman"/>
          <w:bCs/>
          <w:sz w:val="24"/>
          <w:szCs w:val="24"/>
        </w:rPr>
        <w:t>SimpleRNN</w:t>
      </w:r>
      <w:proofErr w:type="spellEnd"/>
      <w:r w:rsidRPr="00120050">
        <w:rPr>
          <w:rFonts w:ascii="Times New Roman" w:hAnsi="Times New Roman" w:cs="Times New Roman"/>
          <w:bCs/>
          <w:sz w:val="24"/>
          <w:szCs w:val="24"/>
        </w:rPr>
        <w:t xml:space="preserve"> outperforms all other simple and hybrid models for the combination of </w:t>
      </w:r>
      <w:proofErr w:type="spellStart"/>
      <w:r w:rsidRPr="00120050">
        <w:rPr>
          <w:rFonts w:ascii="Times New Roman" w:hAnsi="Times New Roman" w:cs="Times New Roman"/>
          <w:bCs/>
          <w:sz w:val="24"/>
          <w:szCs w:val="24"/>
        </w:rPr>
        <w:t>GDP+NTL+Energy-met+CPI</w:t>
      </w:r>
      <w:proofErr w:type="spellEnd"/>
      <w:r w:rsidRPr="00120050">
        <w:rPr>
          <w:rFonts w:ascii="Times New Roman" w:hAnsi="Times New Roman" w:cs="Times New Roman"/>
          <w:bCs/>
          <w:sz w:val="24"/>
          <w:szCs w:val="24"/>
        </w:rPr>
        <w:t xml:space="preserve"> particularly stands out with the lowest Test Average RMSE of 0.0450 among all evaluated combinations, indicating superior predictive accuracy</w:t>
      </w:r>
      <w:bookmarkEnd w:id="3"/>
      <w:r>
        <w:rPr>
          <w:rFonts w:ascii="Times New Roman" w:hAnsi="Times New Roman" w:cs="Times New Roman"/>
          <w:bCs/>
          <w:sz w:val="24"/>
          <w:szCs w:val="24"/>
        </w:rPr>
        <w:t>.</w:t>
      </w:r>
    </w:p>
    <w:p w14:paraId="0A3F2C96" w14:textId="0CCD480C" w:rsidR="00F51FE3" w:rsidRDefault="00D141EB" w:rsidP="00D141EB">
      <w:pPr>
        <w:spacing w:after="0" w:line="360" w:lineRule="auto"/>
        <w:ind w:right="318"/>
        <w:jc w:val="center"/>
        <w:rPr>
          <w:rFonts w:ascii="Times New Roman" w:hAnsi="Times New Roman" w:cs="Times New Roman"/>
          <w:bCs/>
          <w:sz w:val="24"/>
          <w:szCs w:val="24"/>
        </w:rPr>
      </w:pPr>
      <w:proofErr w:type="gramStart"/>
      <w:r w:rsidRPr="003A226A">
        <w:rPr>
          <w:rFonts w:ascii="Times New Roman" w:hAnsi="Times New Roman" w:cs="Times New Roman"/>
          <w:bCs/>
          <w:sz w:val="24"/>
          <w:szCs w:val="24"/>
        </w:rPr>
        <w:t xml:space="preserve">Table </w:t>
      </w:r>
      <w:r>
        <w:rPr>
          <w:rFonts w:ascii="Times New Roman" w:hAnsi="Times New Roman" w:cs="Times New Roman"/>
          <w:bCs/>
          <w:sz w:val="24"/>
          <w:szCs w:val="24"/>
        </w:rPr>
        <w:t>6</w:t>
      </w:r>
      <w:r w:rsidRPr="003A226A">
        <w:rPr>
          <w:rFonts w:ascii="Times New Roman" w:hAnsi="Times New Roman" w:cs="Times New Roman"/>
          <w:bCs/>
          <w:sz w:val="24"/>
          <w:szCs w:val="24"/>
        </w:rPr>
        <w:t xml:space="preserve">: </w:t>
      </w:r>
      <w:r w:rsidRPr="003A226A">
        <w:rPr>
          <w:rFonts w:ascii="Times New Roman" w:hAnsi="Times New Roman" w:cs="Times New Roman"/>
          <w:bCs/>
          <w:iCs/>
          <w:sz w:val="24"/>
          <w:szCs w:val="24"/>
        </w:rPr>
        <w:t>RMSE, R2-Score</w:t>
      </w:r>
      <w:r>
        <w:rPr>
          <w:rFonts w:ascii="Times New Roman" w:hAnsi="Times New Roman" w:cs="Times New Roman"/>
          <w:bCs/>
          <w:iCs/>
          <w:sz w:val="24"/>
          <w:szCs w:val="24"/>
        </w:rPr>
        <w:t xml:space="preserve"> </w:t>
      </w:r>
      <w:r w:rsidRPr="00D141EB">
        <w:rPr>
          <w:rFonts w:ascii="Times New Roman" w:hAnsi="Times New Roman" w:cs="Times New Roman"/>
          <w:bCs/>
          <w:iCs/>
          <w:sz w:val="24"/>
          <w:szCs w:val="24"/>
        </w:rPr>
        <w:t>of GDP, NTL, Energy-met, CPI combination with Hybrid models</w:t>
      </w:r>
      <w:r w:rsidRPr="003A226A">
        <w:rPr>
          <w:rFonts w:ascii="Times New Roman" w:hAnsi="Times New Roman" w:cs="Times New Roman"/>
          <w:bCs/>
          <w:sz w:val="24"/>
          <w:szCs w:val="24"/>
        </w:rPr>
        <w:t>.</w:t>
      </w:r>
      <w:proofErr w:type="gramEnd"/>
    </w:p>
    <w:tbl>
      <w:tblPr>
        <w:tblStyle w:val="TableGrid1"/>
        <w:tblpPr w:leftFromText="180" w:rightFromText="180" w:vertAnchor="text" w:horzAnchor="margin" w:tblpY="450"/>
        <w:tblW w:w="0" w:type="auto"/>
        <w:tblCellMar>
          <w:left w:w="0" w:type="dxa"/>
          <w:right w:w="0" w:type="dxa"/>
        </w:tblCellMar>
        <w:tblLook w:val="04A0" w:firstRow="1" w:lastRow="0" w:firstColumn="1" w:lastColumn="0" w:noHBand="0" w:noVBand="1"/>
      </w:tblPr>
      <w:tblGrid>
        <w:gridCol w:w="3034"/>
        <w:gridCol w:w="2204"/>
        <w:gridCol w:w="1954"/>
        <w:gridCol w:w="1845"/>
      </w:tblGrid>
      <w:tr w:rsidR="00F51FE3" w:rsidRPr="00FE4574" w14:paraId="6FDF4C09" w14:textId="77777777" w:rsidTr="008C2718">
        <w:trPr>
          <w:trHeight w:val="144"/>
        </w:trPr>
        <w:tc>
          <w:tcPr>
            <w:tcW w:w="3034" w:type="dxa"/>
            <w:vAlign w:val="center"/>
          </w:tcPr>
          <w:p w14:paraId="349E38BB" w14:textId="77777777" w:rsidR="00F51FE3" w:rsidRPr="00FE4574" w:rsidRDefault="00F51FE3" w:rsidP="008C2718">
            <w:pPr>
              <w:ind w:left="220" w:right="276"/>
              <w:jc w:val="center"/>
              <w:rPr>
                <w:rFonts w:ascii="Times New Roman" w:hAnsi="Times New Roman" w:cs="Times New Roman"/>
                <w:b/>
                <w:sz w:val="24"/>
                <w:szCs w:val="24"/>
              </w:rPr>
            </w:pPr>
            <w:r w:rsidRPr="00B2596E">
              <w:rPr>
                <w:rFonts w:ascii="Times New Roman" w:hAnsi="Times New Roman"/>
                <w:b/>
                <w:bCs/>
                <w:sz w:val="24"/>
                <w:szCs w:val="24"/>
              </w:rPr>
              <w:t>Feature Combination</w:t>
            </w:r>
          </w:p>
        </w:tc>
        <w:tc>
          <w:tcPr>
            <w:tcW w:w="2204" w:type="dxa"/>
            <w:vAlign w:val="center"/>
          </w:tcPr>
          <w:p w14:paraId="34F3274A" w14:textId="77777777" w:rsidR="00F51FE3" w:rsidRPr="00FE4574" w:rsidRDefault="00F51FE3" w:rsidP="008C2718">
            <w:pPr>
              <w:ind w:left="220" w:right="276"/>
              <w:jc w:val="center"/>
              <w:rPr>
                <w:rFonts w:ascii="Times New Roman" w:hAnsi="Times New Roman" w:cs="Times New Roman"/>
                <w:b/>
                <w:sz w:val="24"/>
                <w:szCs w:val="24"/>
              </w:rPr>
            </w:pPr>
            <w:r w:rsidRPr="00B2596E">
              <w:rPr>
                <w:rFonts w:ascii="Times New Roman" w:eastAsia="Times New Roman" w:hAnsi="Times New Roman"/>
                <w:b/>
                <w:color w:val="000000"/>
                <w:kern w:val="24"/>
                <w:sz w:val="24"/>
                <w:szCs w:val="24"/>
              </w:rPr>
              <w:t>Test Average RMSE (</w:t>
            </w:r>
            <w:proofErr w:type="spellStart"/>
            <w:r w:rsidRPr="00B2596E">
              <w:rPr>
                <w:rFonts w:ascii="Times New Roman" w:eastAsia="Times New Roman" w:hAnsi="Times New Roman"/>
                <w:b/>
                <w:color w:val="000000"/>
                <w:kern w:val="24"/>
                <w:sz w:val="24"/>
                <w:szCs w:val="24"/>
              </w:rPr>
              <w:t>Crore</w:t>
            </w:r>
            <w:proofErr w:type="spellEnd"/>
            <w:r w:rsidRPr="00B2596E">
              <w:rPr>
                <w:rFonts w:ascii="Times New Roman" w:eastAsia="Times New Roman" w:hAnsi="Times New Roman"/>
                <w:b/>
                <w:color w:val="000000"/>
                <w:kern w:val="24"/>
                <w:sz w:val="24"/>
                <w:szCs w:val="24"/>
              </w:rPr>
              <w:t>)</w:t>
            </w:r>
          </w:p>
        </w:tc>
        <w:tc>
          <w:tcPr>
            <w:tcW w:w="1954" w:type="dxa"/>
            <w:vAlign w:val="center"/>
          </w:tcPr>
          <w:p w14:paraId="6F37150D" w14:textId="5FC1300E" w:rsidR="00F51FE3" w:rsidRPr="00FE4574" w:rsidRDefault="00F51FE3" w:rsidP="008C2718">
            <w:pPr>
              <w:ind w:left="220" w:right="276"/>
              <w:jc w:val="center"/>
              <w:rPr>
                <w:rFonts w:ascii="Times New Roman" w:hAnsi="Times New Roman" w:cs="Times New Roman"/>
                <w:b/>
                <w:sz w:val="24"/>
                <w:szCs w:val="24"/>
              </w:rPr>
            </w:pPr>
            <w:r w:rsidRPr="00B2596E">
              <w:rPr>
                <w:rFonts w:ascii="Times New Roman" w:eastAsia="Times New Roman" w:hAnsi="Times New Roman"/>
                <w:b/>
                <w:color w:val="000000"/>
                <w:kern w:val="24"/>
                <w:sz w:val="24"/>
                <w:szCs w:val="24"/>
              </w:rPr>
              <w:t>Test Average RMSE</w:t>
            </w:r>
            <w:r w:rsidR="00FB36E3">
              <w:rPr>
                <w:rFonts w:ascii="Times New Roman" w:eastAsia="Times New Roman" w:hAnsi="Times New Roman"/>
                <w:b/>
                <w:color w:val="000000"/>
                <w:kern w:val="24"/>
                <w:sz w:val="24"/>
                <w:szCs w:val="24"/>
              </w:rPr>
              <w:t xml:space="preserve"> </w:t>
            </w:r>
            <w:r w:rsidRPr="00B2596E">
              <w:rPr>
                <w:rFonts w:ascii="Times New Roman" w:eastAsia="Times New Roman" w:hAnsi="Times New Roman"/>
                <w:b/>
                <w:color w:val="000000"/>
                <w:kern w:val="24"/>
                <w:sz w:val="24"/>
                <w:szCs w:val="24"/>
              </w:rPr>
              <w:t>[0-1]</w:t>
            </w:r>
          </w:p>
        </w:tc>
        <w:tc>
          <w:tcPr>
            <w:tcW w:w="1845" w:type="dxa"/>
            <w:vAlign w:val="center"/>
          </w:tcPr>
          <w:p w14:paraId="2F2F8564" w14:textId="77777777" w:rsidR="00F51FE3" w:rsidRDefault="00F51FE3" w:rsidP="008C2718">
            <w:pPr>
              <w:ind w:left="220" w:right="276"/>
              <w:jc w:val="center"/>
              <w:rPr>
                <w:rFonts w:ascii="Times New Roman" w:eastAsia="Times New Roman" w:hAnsi="Times New Roman"/>
                <w:b/>
                <w:color w:val="000000"/>
                <w:kern w:val="24"/>
                <w:sz w:val="24"/>
                <w:szCs w:val="24"/>
              </w:rPr>
            </w:pPr>
            <w:r>
              <w:rPr>
                <w:rFonts w:ascii="Times New Roman" w:eastAsia="Times New Roman" w:hAnsi="Times New Roman"/>
                <w:b/>
                <w:color w:val="000000"/>
                <w:kern w:val="24"/>
                <w:sz w:val="24"/>
                <w:szCs w:val="24"/>
              </w:rPr>
              <w:t>Test Average</w:t>
            </w:r>
          </w:p>
          <w:p w14:paraId="4D1D15EF" w14:textId="77777777" w:rsidR="00F51FE3" w:rsidRPr="00FE4574" w:rsidRDefault="00F51FE3" w:rsidP="008C2718">
            <w:pPr>
              <w:ind w:left="220" w:right="276"/>
              <w:jc w:val="center"/>
              <w:rPr>
                <w:rFonts w:ascii="Times New Roman" w:hAnsi="Times New Roman" w:cs="Times New Roman"/>
                <w:b/>
                <w:sz w:val="24"/>
                <w:szCs w:val="24"/>
              </w:rPr>
            </w:pPr>
            <w:r>
              <w:rPr>
                <w:rFonts w:ascii="Times New Roman" w:hAnsi="Times New Roman"/>
                <w:b/>
                <w:sz w:val="24"/>
                <w:szCs w:val="24"/>
              </w:rPr>
              <w:t>R2 score</w:t>
            </w:r>
          </w:p>
        </w:tc>
      </w:tr>
      <w:tr w:rsidR="00F51FE3" w:rsidRPr="00FE4574" w14:paraId="6F8337DC" w14:textId="77777777" w:rsidTr="008C2718">
        <w:trPr>
          <w:trHeight w:val="144"/>
        </w:trPr>
        <w:tc>
          <w:tcPr>
            <w:tcW w:w="3034" w:type="dxa"/>
          </w:tcPr>
          <w:p w14:paraId="6474E9C8" w14:textId="77777777" w:rsidR="00F51FE3" w:rsidRPr="00FE4574" w:rsidRDefault="00F51FE3" w:rsidP="008C2718">
            <w:pPr>
              <w:ind w:left="220" w:right="276"/>
              <w:jc w:val="center"/>
              <w:rPr>
                <w:rFonts w:ascii="Times New Roman" w:hAnsi="Times New Roman" w:cs="Times New Roman"/>
                <w:bCs/>
                <w:sz w:val="24"/>
                <w:szCs w:val="24"/>
              </w:rPr>
            </w:pPr>
            <w:proofErr w:type="spellStart"/>
            <w:r w:rsidRPr="00B2596E">
              <w:rPr>
                <w:rFonts w:ascii="Times New Roman" w:eastAsia="Times New Roman" w:hAnsi="Times New Roman"/>
                <w:bCs/>
                <w:color w:val="000000"/>
                <w:kern w:val="24"/>
                <w:sz w:val="24"/>
                <w:szCs w:val="24"/>
              </w:rPr>
              <w:t>SimpleRNN</w:t>
            </w:r>
            <w:proofErr w:type="spellEnd"/>
          </w:p>
        </w:tc>
        <w:tc>
          <w:tcPr>
            <w:tcW w:w="2204" w:type="dxa"/>
            <w:vAlign w:val="bottom"/>
          </w:tcPr>
          <w:p w14:paraId="743988E0" w14:textId="77777777" w:rsidR="00F51FE3" w:rsidRPr="00FE4574" w:rsidRDefault="00F51FE3" w:rsidP="008C2718">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97442.75</w:t>
            </w:r>
          </w:p>
        </w:tc>
        <w:tc>
          <w:tcPr>
            <w:tcW w:w="1954" w:type="dxa"/>
            <w:vAlign w:val="bottom"/>
          </w:tcPr>
          <w:p w14:paraId="5E44F6CE" w14:textId="77777777" w:rsidR="00F51FE3" w:rsidRPr="00FE4574" w:rsidRDefault="00F51FE3" w:rsidP="008C2718">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0.0450</w:t>
            </w:r>
          </w:p>
        </w:tc>
        <w:tc>
          <w:tcPr>
            <w:tcW w:w="1845" w:type="dxa"/>
            <w:vAlign w:val="bottom"/>
          </w:tcPr>
          <w:p w14:paraId="16BD1960" w14:textId="77777777" w:rsidR="00F51FE3" w:rsidRPr="00FE4574" w:rsidRDefault="00F51FE3" w:rsidP="008C2718">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0.9062</w:t>
            </w:r>
          </w:p>
        </w:tc>
      </w:tr>
      <w:tr w:rsidR="00F51FE3" w:rsidRPr="00FE4574" w14:paraId="7CCF24E6" w14:textId="77777777" w:rsidTr="008C2718">
        <w:trPr>
          <w:trHeight w:val="144"/>
        </w:trPr>
        <w:tc>
          <w:tcPr>
            <w:tcW w:w="3034" w:type="dxa"/>
          </w:tcPr>
          <w:p w14:paraId="1802F7C6" w14:textId="77777777" w:rsidR="00F51FE3" w:rsidRPr="00FE4574" w:rsidRDefault="00F51FE3" w:rsidP="008C2718">
            <w:pPr>
              <w:ind w:left="220" w:right="276"/>
              <w:jc w:val="center"/>
              <w:rPr>
                <w:rFonts w:ascii="Times New Roman" w:hAnsi="Times New Roman" w:cs="Times New Roman"/>
                <w:bCs/>
                <w:sz w:val="24"/>
                <w:szCs w:val="24"/>
              </w:rPr>
            </w:pPr>
            <w:r w:rsidRPr="00B2596E">
              <w:rPr>
                <w:rFonts w:ascii="Times New Roman" w:eastAsia="Times New Roman" w:hAnsi="Times New Roman"/>
                <w:bCs/>
                <w:color w:val="000000"/>
                <w:kern w:val="24"/>
                <w:sz w:val="24"/>
                <w:szCs w:val="24"/>
              </w:rPr>
              <w:t>GRU</w:t>
            </w:r>
          </w:p>
        </w:tc>
        <w:tc>
          <w:tcPr>
            <w:tcW w:w="2204" w:type="dxa"/>
            <w:vAlign w:val="bottom"/>
          </w:tcPr>
          <w:p w14:paraId="44E81C5B" w14:textId="77777777" w:rsidR="00F51FE3" w:rsidRPr="00FE4574" w:rsidRDefault="00F51FE3" w:rsidP="008C2718">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115832.18</w:t>
            </w:r>
          </w:p>
        </w:tc>
        <w:tc>
          <w:tcPr>
            <w:tcW w:w="1954" w:type="dxa"/>
            <w:vAlign w:val="bottom"/>
          </w:tcPr>
          <w:p w14:paraId="17949618" w14:textId="77777777" w:rsidR="00F51FE3" w:rsidRPr="00FE4574" w:rsidRDefault="00F51FE3" w:rsidP="008C2718">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0.0535</w:t>
            </w:r>
          </w:p>
        </w:tc>
        <w:tc>
          <w:tcPr>
            <w:tcW w:w="1845" w:type="dxa"/>
            <w:vAlign w:val="bottom"/>
          </w:tcPr>
          <w:p w14:paraId="3A4ED1B0" w14:textId="77777777" w:rsidR="00F51FE3" w:rsidRPr="00FE4574" w:rsidRDefault="00F51FE3" w:rsidP="008C2718">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0.8999</w:t>
            </w:r>
          </w:p>
        </w:tc>
      </w:tr>
      <w:tr w:rsidR="00F51FE3" w:rsidRPr="00FE4574" w14:paraId="5D2EC6C7" w14:textId="77777777" w:rsidTr="008C2718">
        <w:trPr>
          <w:trHeight w:val="144"/>
        </w:trPr>
        <w:tc>
          <w:tcPr>
            <w:tcW w:w="3034" w:type="dxa"/>
          </w:tcPr>
          <w:p w14:paraId="31C79533" w14:textId="77777777" w:rsidR="00F51FE3" w:rsidRPr="00FE4574" w:rsidRDefault="00F51FE3" w:rsidP="008C2718">
            <w:pPr>
              <w:ind w:left="220" w:right="276"/>
              <w:jc w:val="center"/>
              <w:rPr>
                <w:rFonts w:ascii="Times New Roman" w:hAnsi="Times New Roman" w:cs="Times New Roman"/>
                <w:bCs/>
                <w:sz w:val="24"/>
                <w:szCs w:val="24"/>
              </w:rPr>
            </w:pPr>
            <w:r w:rsidRPr="00B2596E">
              <w:rPr>
                <w:rFonts w:ascii="Times New Roman" w:eastAsia="Times New Roman" w:hAnsi="Times New Roman"/>
                <w:bCs/>
                <w:color w:val="000000"/>
                <w:kern w:val="24"/>
                <w:sz w:val="24"/>
                <w:szCs w:val="24"/>
              </w:rPr>
              <w:t>LSTM</w:t>
            </w:r>
          </w:p>
        </w:tc>
        <w:tc>
          <w:tcPr>
            <w:tcW w:w="2204" w:type="dxa"/>
            <w:vAlign w:val="bottom"/>
          </w:tcPr>
          <w:p w14:paraId="50B392ED" w14:textId="77777777" w:rsidR="00F51FE3" w:rsidRPr="00FE4574" w:rsidRDefault="00F51FE3" w:rsidP="008C2718">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128926.77</w:t>
            </w:r>
          </w:p>
        </w:tc>
        <w:tc>
          <w:tcPr>
            <w:tcW w:w="1954" w:type="dxa"/>
            <w:vAlign w:val="bottom"/>
          </w:tcPr>
          <w:p w14:paraId="1418804B" w14:textId="77777777" w:rsidR="00F51FE3" w:rsidRPr="00FE4574" w:rsidRDefault="00F51FE3" w:rsidP="008C2718">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0.0596</w:t>
            </w:r>
          </w:p>
        </w:tc>
        <w:tc>
          <w:tcPr>
            <w:tcW w:w="1845" w:type="dxa"/>
            <w:vAlign w:val="bottom"/>
          </w:tcPr>
          <w:p w14:paraId="0AFE69D5" w14:textId="77777777" w:rsidR="00F51FE3" w:rsidRPr="00FE4574" w:rsidRDefault="00F51FE3" w:rsidP="008C2718">
            <w:pPr>
              <w:ind w:left="220" w:right="276"/>
              <w:jc w:val="center"/>
              <w:rPr>
                <w:rFonts w:ascii="Times New Roman" w:hAnsi="Times New Roman" w:cs="Times New Roman"/>
                <w:sz w:val="24"/>
                <w:szCs w:val="24"/>
              </w:rPr>
            </w:pPr>
            <w:r w:rsidRPr="00B2596E">
              <w:rPr>
                <w:rFonts w:ascii="Times New Roman" w:hAnsi="Times New Roman"/>
                <w:color w:val="000000"/>
                <w:sz w:val="24"/>
                <w:szCs w:val="24"/>
              </w:rPr>
              <w:t>0.8728</w:t>
            </w:r>
          </w:p>
        </w:tc>
      </w:tr>
      <w:tr w:rsidR="00F51FE3" w:rsidRPr="00FE4574" w14:paraId="3AEA4C1A" w14:textId="77777777" w:rsidTr="008C2718">
        <w:trPr>
          <w:trHeight w:val="144"/>
        </w:trPr>
        <w:tc>
          <w:tcPr>
            <w:tcW w:w="3034" w:type="dxa"/>
          </w:tcPr>
          <w:p w14:paraId="668C952F" w14:textId="77777777" w:rsidR="00F51FE3" w:rsidRPr="00B2596E" w:rsidRDefault="00F51FE3" w:rsidP="008C2718">
            <w:pPr>
              <w:ind w:left="220" w:right="276"/>
              <w:jc w:val="center"/>
              <w:rPr>
                <w:rFonts w:ascii="Times New Roman" w:eastAsia="Times New Roman" w:hAnsi="Times New Roman"/>
                <w:bCs/>
                <w:color w:val="000000"/>
                <w:kern w:val="24"/>
                <w:sz w:val="24"/>
                <w:szCs w:val="24"/>
              </w:rPr>
            </w:pPr>
            <w:proofErr w:type="spellStart"/>
            <w:r w:rsidRPr="00B2596E">
              <w:rPr>
                <w:rFonts w:ascii="Times New Roman" w:eastAsia="Times New Roman" w:hAnsi="Times New Roman"/>
                <w:bCs/>
                <w:color w:val="000000"/>
                <w:kern w:val="24"/>
                <w:sz w:val="24"/>
                <w:szCs w:val="24"/>
              </w:rPr>
              <w:t>SimpleRNN+SimpleRNN</w:t>
            </w:r>
            <w:proofErr w:type="spellEnd"/>
          </w:p>
        </w:tc>
        <w:tc>
          <w:tcPr>
            <w:tcW w:w="2204" w:type="dxa"/>
            <w:vAlign w:val="bottom"/>
          </w:tcPr>
          <w:p w14:paraId="3A44248F" w14:textId="77777777" w:rsidR="00F51FE3" w:rsidRPr="00B2596E" w:rsidRDefault="00F51FE3" w:rsidP="008C2718">
            <w:pPr>
              <w:ind w:left="220" w:right="276"/>
              <w:jc w:val="center"/>
              <w:rPr>
                <w:rFonts w:ascii="Times New Roman" w:eastAsia="Times New Roman" w:hAnsi="Times New Roman"/>
                <w:bCs/>
                <w:color w:val="000000"/>
                <w:kern w:val="24"/>
                <w:sz w:val="24"/>
                <w:szCs w:val="24"/>
              </w:rPr>
            </w:pPr>
            <w:r w:rsidRPr="00B2596E">
              <w:rPr>
                <w:rFonts w:ascii="Times New Roman" w:hAnsi="Times New Roman"/>
                <w:color w:val="000000"/>
                <w:sz w:val="24"/>
                <w:szCs w:val="24"/>
              </w:rPr>
              <w:t>104247.38</w:t>
            </w:r>
          </w:p>
        </w:tc>
        <w:tc>
          <w:tcPr>
            <w:tcW w:w="1954" w:type="dxa"/>
            <w:vAlign w:val="bottom"/>
          </w:tcPr>
          <w:p w14:paraId="633B5EC9" w14:textId="77777777" w:rsidR="00F51FE3" w:rsidRPr="00B2596E" w:rsidRDefault="00F51FE3" w:rsidP="008C2718">
            <w:pPr>
              <w:ind w:left="220" w:right="276"/>
              <w:jc w:val="center"/>
              <w:rPr>
                <w:rFonts w:ascii="Times New Roman" w:eastAsia="Times New Roman" w:hAnsi="Times New Roman"/>
                <w:bCs/>
                <w:color w:val="000000"/>
                <w:kern w:val="24"/>
                <w:sz w:val="24"/>
                <w:szCs w:val="24"/>
              </w:rPr>
            </w:pPr>
            <w:r w:rsidRPr="00B2596E">
              <w:rPr>
                <w:rFonts w:ascii="Times New Roman" w:hAnsi="Times New Roman"/>
                <w:color w:val="000000"/>
                <w:sz w:val="24"/>
                <w:szCs w:val="24"/>
              </w:rPr>
              <w:t>0.0482</w:t>
            </w:r>
          </w:p>
        </w:tc>
        <w:tc>
          <w:tcPr>
            <w:tcW w:w="1845" w:type="dxa"/>
            <w:vAlign w:val="bottom"/>
          </w:tcPr>
          <w:p w14:paraId="77B020E1" w14:textId="77777777" w:rsidR="00F51FE3" w:rsidRPr="00B2596E" w:rsidRDefault="00F51FE3" w:rsidP="008C2718">
            <w:pPr>
              <w:ind w:left="220" w:right="276"/>
              <w:jc w:val="center"/>
              <w:rPr>
                <w:rFonts w:ascii="Times New Roman" w:eastAsia="Times New Roman" w:hAnsi="Times New Roman"/>
                <w:bCs/>
                <w:color w:val="000000"/>
                <w:kern w:val="24"/>
                <w:sz w:val="24"/>
                <w:szCs w:val="24"/>
              </w:rPr>
            </w:pPr>
            <w:r w:rsidRPr="00B2596E">
              <w:rPr>
                <w:rFonts w:ascii="Times New Roman" w:hAnsi="Times New Roman"/>
                <w:color w:val="000000"/>
                <w:sz w:val="24"/>
                <w:szCs w:val="24"/>
              </w:rPr>
              <w:t>0.8986</w:t>
            </w:r>
          </w:p>
        </w:tc>
      </w:tr>
      <w:tr w:rsidR="00F51FE3" w:rsidRPr="00FE4574" w14:paraId="4F35E745" w14:textId="77777777" w:rsidTr="008C2718">
        <w:trPr>
          <w:trHeight w:val="144"/>
        </w:trPr>
        <w:tc>
          <w:tcPr>
            <w:tcW w:w="3034" w:type="dxa"/>
          </w:tcPr>
          <w:p w14:paraId="49765EBB" w14:textId="77777777" w:rsidR="00F51FE3" w:rsidRPr="00B2596E" w:rsidRDefault="00F51FE3" w:rsidP="008C2718">
            <w:pPr>
              <w:ind w:left="220" w:right="276"/>
              <w:jc w:val="center"/>
              <w:rPr>
                <w:rFonts w:ascii="Times New Roman" w:eastAsia="Times New Roman" w:hAnsi="Times New Roman"/>
                <w:bCs/>
                <w:color w:val="000000"/>
                <w:kern w:val="24"/>
                <w:sz w:val="24"/>
                <w:szCs w:val="24"/>
              </w:rPr>
            </w:pPr>
            <w:r w:rsidRPr="00B2596E">
              <w:rPr>
                <w:rFonts w:ascii="Times New Roman" w:eastAsia="Times New Roman" w:hAnsi="Times New Roman"/>
                <w:bCs/>
                <w:color w:val="000000"/>
                <w:kern w:val="24"/>
                <w:sz w:val="24"/>
                <w:szCs w:val="24"/>
              </w:rPr>
              <w:t>GRU+GRU</w:t>
            </w:r>
          </w:p>
        </w:tc>
        <w:tc>
          <w:tcPr>
            <w:tcW w:w="2204" w:type="dxa"/>
            <w:vAlign w:val="bottom"/>
          </w:tcPr>
          <w:p w14:paraId="5D1D0B3E" w14:textId="77777777" w:rsidR="00F51FE3" w:rsidRPr="00B2596E" w:rsidRDefault="00F51FE3" w:rsidP="008C2718">
            <w:pPr>
              <w:ind w:left="220" w:right="276"/>
              <w:jc w:val="center"/>
              <w:rPr>
                <w:rFonts w:ascii="Times New Roman" w:hAnsi="Times New Roman"/>
                <w:color w:val="000000"/>
                <w:sz w:val="24"/>
                <w:szCs w:val="24"/>
              </w:rPr>
            </w:pPr>
            <w:r w:rsidRPr="00B2596E">
              <w:rPr>
                <w:rFonts w:ascii="Times New Roman" w:hAnsi="Times New Roman"/>
                <w:color w:val="000000"/>
                <w:sz w:val="24"/>
                <w:szCs w:val="24"/>
              </w:rPr>
              <w:t>126617.69</w:t>
            </w:r>
          </w:p>
        </w:tc>
        <w:tc>
          <w:tcPr>
            <w:tcW w:w="1954" w:type="dxa"/>
            <w:vAlign w:val="bottom"/>
          </w:tcPr>
          <w:p w14:paraId="3E452529" w14:textId="77777777" w:rsidR="00F51FE3" w:rsidRPr="00B2596E" w:rsidRDefault="00F51FE3" w:rsidP="008C2718">
            <w:pPr>
              <w:ind w:left="220" w:right="276"/>
              <w:jc w:val="center"/>
              <w:rPr>
                <w:rFonts w:ascii="Times New Roman" w:hAnsi="Times New Roman"/>
                <w:color w:val="000000"/>
                <w:sz w:val="24"/>
                <w:szCs w:val="24"/>
              </w:rPr>
            </w:pPr>
            <w:r w:rsidRPr="00B2596E">
              <w:rPr>
                <w:rFonts w:ascii="Times New Roman" w:hAnsi="Times New Roman"/>
                <w:color w:val="000000"/>
                <w:sz w:val="24"/>
                <w:szCs w:val="24"/>
              </w:rPr>
              <w:t>0.0585</w:t>
            </w:r>
          </w:p>
        </w:tc>
        <w:tc>
          <w:tcPr>
            <w:tcW w:w="1845" w:type="dxa"/>
            <w:vAlign w:val="bottom"/>
          </w:tcPr>
          <w:p w14:paraId="7DAF755A" w14:textId="77777777" w:rsidR="00F51FE3" w:rsidRPr="00B2596E" w:rsidRDefault="00F51FE3" w:rsidP="008C2718">
            <w:pPr>
              <w:ind w:left="220" w:right="276"/>
              <w:jc w:val="center"/>
              <w:rPr>
                <w:rFonts w:ascii="Times New Roman" w:hAnsi="Times New Roman"/>
                <w:color w:val="000000"/>
                <w:sz w:val="24"/>
                <w:szCs w:val="24"/>
              </w:rPr>
            </w:pPr>
            <w:r w:rsidRPr="00B2596E">
              <w:rPr>
                <w:rFonts w:ascii="Times New Roman" w:hAnsi="Times New Roman"/>
                <w:color w:val="000000"/>
                <w:sz w:val="24"/>
                <w:szCs w:val="24"/>
              </w:rPr>
              <w:t>0.8836</w:t>
            </w:r>
          </w:p>
        </w:tc>
      </w:tr>
      <w:tr w:rsidR="00F51FE3" w:rsidRPr="00FE4574" w14:paraId="6F1ED48E" w14:textId="77777777" w:rsidTr="008C2718">
        <w:trPr>
          <w:trHeight w:val="144"/>
        </w:trPr>
        <w:tc>
          <w:tcPr>
            <w:tcW w:w="3034" w:type="dxa"/>
          </w:tcPr>
          <w:p w14:paraId="61F6195B" w14:textId="77777777" w:rsidR="00F51FE3" w:rsidRPr="00B2596E" w:rsidRDefault="00F51FE3" w:rsidP="008C2718">
            <w:pPr>
              <w:ind w:left="220" w:right="276"/>
              <w:jc w:val="center"/>
              <w:rPr>
                <w:rFonts w:ascii="Times New Roman" w:eastAsia="Times New Roman" w:hAnsi="Times New Roman"/>
                <w:bCs/>
                <w:color w:val="000000"/>
                <w:kern w:val="24"/>
                <w:sz w:val="24"/>
                <w:szCs w:val="24"/>
              </w:rPr>
            </w:pPr>
            <w:proofErr w:type="spellStart"/>
            <w:r w:rsidRPr="00B2596E">
              <w:rPr>
                <w:rFonts w:ascii="Times New Roman" w:eastAsia="Times New Roman" w:hAnsi="Times New Roman"/>
                <w:bCs/>
                <w:color w:val="000000"/>
                <w:kern w:val="24"/>
                <w:sz w:val="24"/>
                <w:szCs w:val="24"/>
              </w:rPr>
              <w:t>SimpleRNN+GRU</w:t>
            </w:r>
            <w:proofErr w:type="spellEnd"/>
          </w:p>
        </w:tc>
        <w:tc>
          <w:tcPr>
            <w:tcW w:w="2204" w:type="dxa"/>
            <w:vAlign w:val="bottom"/>
          </w:tcPr>
          <w:p w14:paraId="3937A95A" w14:textId="77777777" w:rsidR="00F51FE3" w:rsidRPr="00B2596E" w:rsidRDefault="00F51FE3" w:rsidP="008C2718">
            <w:pPr>
              <w:ind w:left="220" w:right="276"/>
              <w:jc w:val="center"/>
              <w:rPr>
                <w:rFonts w:ascii="Times New Roman" w:hAnsi="Times New Roman"/>
                <w:color w:val="000000"/>
                <w:sz w:val="24"/>
                <w:szCs w:val="24"/>
              </w:rPr>
            </w:pPr>
            <w:r w:rsidRPr="00B2596E">
              <w:rPr>
                <w:rFonts w:ascii="Times New Roman" w:hAnsi="Times New Roman"/>
                <w:color w:val="000000"/>
                <w:sz w:val="24"/>
                <w:szCs w:val="24"/>
              </w:rPr>
              <w:t>105179.97</w:t>
            </w:r>
          </w:p>
        </w:tc>
        <w:tc>
          <w:tcPr>
            <w:tcW w:w="1954" w:type="dxa"/>
            <w:vAlign w:val="bottom"/>
          </w:tcPr>
          <w:p w14:paraId="2768ADC0" w14:textId="77777777" w:rsidR="00F51FE3" w:rsidRPr="00B2596E" w:rsidRDefault="00F51FE3" w:rsidP="008C2718">
            <w:pPr>
              <w:ind w:left="220" w:right="276"/>
              <w:jc w:val="center"/>
              <w:rPr>
                <w:rFonts w:ascii="Times New Roman" w:hAnsi="Times New Roman"/>
                <w:color w:val="000000"/>
                <w:sz w:val="24"/>
                <w:szCs w:val="24"/>
              </w:rPr>
            </w:pPr>
            <w:r w:rsidRPr="00B2596E">
              <w:rPr>
                <w:rFonts w:ascii="Times New Roman" w:hAnsi="Times New Roman"/>
                <w:color w:val="000000"/>
                <w:sz w:val="24"/>
                <w:szCs w:val="24"/>
              </w:rPr>
              <w:t>0.0486</w:t>
            </w:r>
          </w:p>
        </w:tc>
        <w:tc>
          <w:tcPr>
            <w:tcW w:w="1845" w:type="dxa"/>
            <w:vAlign w:val="bottom"/>
          </w:tcPr>
          <w:p w14:paraId="75DE603C" w14:textId="77777777" w:rsidR="00F51FE3" w:rsidRPr="00B2596E" w:rsidRDefault="00F51FE3" w:rsidP="008C2718">
            <w:pPr>
              <w:ind w:left="220" w:right="276"/>
              <w:jc w:val="center"/>
              <w:rPr>
                <w:rFonts w:ascii="Times New Roman" w:hAnsi="Times New Roman"/>
                <w:color w:val="000000"/>
                <w:sz w:val="24"/>
                <w:szCs w:val="24"/>
              </w:rPr>
            </w:pPr>
            <w:r w:rsidRPr="00B2596E">
              <w:rPr>
                <w:rFonts w:ascii="Times New Roman" w:hAnsi="Times New Roman"/>
                <w:color w:val="000000"/>
                <w:sz w:val="24"/>
                <w:szCs w:val="24"/>
              </w:rPr>
              <w:t>0.8890</w:t>
            </w:r>
          </w:p>
        </w:tc>
      </w:tr>
    </w:tbl>
    <w:p w14:paraId="0C2FF6B3" w14:textId="37B7337E" w:rsidR="00120050" w:rsidRDefault="00120050" w:rsidP="00D141EB">
      <w:pPr>
        <w:spacing w:after="0" w:line="360" w:lineRule="auto"/>
        <w:ind w:right="318"/>
        <w:jc w:val="center"/>
        <w:rPr>
          <w:rFonts w:ascii="Times New Roman" w:hAnsi="Times New Roman" w:cs="Times New Roman"/>
          <w:bCs/>
          <w:sz w:val="24"/>
          <w:szCs w:val="24"/>
        </w:rPr>
      </w:pPr>
    </w:p>
    <w:p w14:paraId="1412D509" w14:textId="77777777" w:rsidR="00A63FC5" w:rsidRPr="007F5A4B" w:rsidRDefault="00A63FC5" w:rsidP="008C62FD">
      <w:pPr>
        <w:spacing w:after="0" w:line="360" w:lineRule="auto"/>
        <w:ind w:right="318"/>
        <w:rPr>
          <w:sz w:val="24"/>
          <w:szCs w:val="24"/>
        </w:rPr>
      </w:pPr>
    </w:p>
    <w:p w14:paraId="1E533C40" w14:textId="7A8C335B" w:rsidR="00FE4574" w:rsidRDefault="006644D0" w:rsidP="006644D0">
      <w:pPr>
        <w:spacing w:after="0" w:line="360" w:lineRule="auto"/>
        <w:jc w:val="center"/>
        <w:rPr>
          <w:rFonts w:ascii="Times New Roman" w:hAnsi="Times New Roman" w:cs="Times New Roman"/>
          <w:sz w:val="24"/>
          <w:szCs w:val="24"/>
        </w:rPr>
      </w:pPr>
      <w:r w:rsidRPr="00B2596E">
        <w:rPr>
          <w:rFonts w:ascii="Times New Roman" w:eastAsia="Times New Roman" w:hAnsi="Times New Roman" w:cs="Times New Roman"/>
          <w:noProof/>
          <w:color w:val="000000"/>
          <w:sz w:val="24"/>
          <w:szCs w:val="24"/>
          <w:lang w:bidi="si-LK"/>
        </w:rPr>
        <w:drawing>
          <wp:inline distT="0" distB="0" distL="0" distR="0" wp14:anchorId="233AECED" wp14:editId="118F5532">
            <wp:extent cx="4729890" cy="2619375"/>
            <wp:effectExtent l="0" t="0" r="0" b="0"/>
            <wp:docPr id="3" name="Picture 1" descr="E:\NTL_Paper_final\02_07_24\Models_readm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L_Paper_final\02_07_24\Models_readme\R2.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890" t="6765" r="295" b="836"/>
                    <a:stretch/>
                  </pic:blipFill>
                  <pic:spPr bwMode="auto">
                    <a:xfrm>
                      <a:off x="0" y="0"/>
                      <a:ext cx="4843869" cy="2682496"/>
                    </a:xfrm>
                    <a:prstGeom prst="rect">
                      <a:avLst/>
                    </a:prstGeom>
                    <a:noFill/>
                    <a:ln>
                      <a:noFill/>
                    </a:ln>
                    <a:extLst>
                      <a:ext uri="{53640926-AAD7-44D8-BBD7-CCE9431645EC}">
                        <a14:shadowObscured xmlns:a14="http://schemas.microsoft.com/office/drawing/2010/main"/>
                      </a:ext>
                    </a:extLst>
                  </pic:spPr>
                </pic:pic>
              </a:graphicData>
            </a:graphic>
          </wp:inline>
        </w:drawing>
      </w:r>
    </w:p>
    <w:p w14:paraId="6F9B11FB" w14:textId="2DAC3E37" w:rsidR="006644D0" w:rsidRDefault="00A54C12" w:rsidP="006644D0">
      <w:pPr>
        <w:spacing w:after="0" w:line="360" w:lineRule="auto"/>
        <w:jc w:val="center"/>
        <w:rPr>
          <w:rFonts w:ascii="Times New Roman" w:hAnsi="Times New Roman" w:cs="Times New Roman"/>
          <w:sz w:val="24"/>
          <w:szCs w:val="24"/>
        </w:rPr>
      </w:pPr>
      <w:r w:rsidRPr="00A54C12">
        <w:rPr>
          <w:rFonts w:ascii="Times New Roman" w:hAnsi="Times New Roman" w:cs="Times New Roman"/>
          <w:sz w:val="24"/>
          <w:szCs w:val="24"/>
        </w:rPr>
        <w:t xml:space="preserve">Figure </w:t>
      </w:r>
      <w:r>
        <w:rPr>
          <w:rFonts w:ascii="Times New Roman" w:hAnsi="Times New Roman" w:cs="Times New Roman"/>
          <w:sz w:val="24"/>
          <w:szCs w:val="24"/>
        </w:rPr>
        <w:t>8</w:t>
      </w:r>
      <w:r w:rsidRPr="00A54C12">
        <w:rPr>
          <w:rFonts w:ascii="Times New Roman" w:hAnsi="Times New Roman" w:cs="Times New Roman"/>
          <w:sz w:val="24"/>
          <w:szCs w:val="24"/>
        </w:rPr>
        <w:t xml:space="preserve">: </w:t>
      </w:r>
      <w:r>
        <w:rPr>
          <w:rFonts w:ascii="Times New Roman" w:hAnsi="Times New Roman" w:cs="Times New Roman"/>
          <w:sz w:val="24"/>
          <w:szCs w:val="24"/>
        </w:rPr>
        <w:t>R2 score of different feature combinations across various architectures</w:t>
      </w:r>
      <w:r w:rsidR="00522E0F">
        <w:rPr>
          <w:rFonts w:ascii="Times New Roman" w:hAnsi="Times New Roman" w:cs="Times New Roman"/>
          <w:sz w:val="24"/>
          <w:szCs w:val="24"/>
        </w:rPr>
        <w:t>.</w:t>
      </w:r>
    </w:p>
    <w:p w14:paraId="5086F1F0" w14:textId="1CB7FB75" w:rsidR="00573C67" w:rsidRDefault="00573C67" w:rsidP="006644D0">
      <w:pPr>
        <w:spacing w:after="0" w:line="360" w:lineRule="auto"/>
        <w:jc w:val="center"/>
        <w:rPr>
          <w:rFonts w:ascii="Times New Roman" w:hAnsi="Times New Roman" w:cs="Times New Roman"/>
          <w:sz w:val="24"/>
          <w:szCs w:val="24"/>
        </w:rPr>
      </w:pPr>
    </w:p>
    <w:p w14:paraId="4F7E4347" w14:textId="7FF038B4" w:rsidR="009F5BCC" w:rsidRDefault="00573C67" w:rsidP="00573C6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bidi="si-LK"/>
        </w:rPr>
        <w:lastRenderedPageBreak/>
        <w:drawing>
          <wp:inline distT="0" distB="0" distL="0" distR="0" wp14:anchorId="64213C3A" wp14:editId="6A1056FB">
            <wp:extent cx="4706620" cy="2651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6620" cy="2651760"/>
                    </a:xfrm>
                    <a:prstGeom prst="rect">
                      <a:avLst/>
                    </a:prstGeom>
                    <a:noFill/>
                  </pic:spPr>
                </pic:pic>
              </a:graphicData>
            </a:graphic>
          </wp:inline>
        </w:drawing>
      </w:r>
    </w:p>
    <w:p w14:paraId="3DBC465B" w14:textId="43DB95E1" w:rsidR="00573C67" w:rsidRDefault="00573C67" w:rsidP="00573C67">
      <w:pPr>
        <w:spacing w:after="0" w:line="360" w:lineRule="auto"/>
        <w:jc w:val="center"/>
        <w:rPr>
          <w:rFonts w:ascii="Times New Roman" w:hAnsi="Times New Roman" w:cs="Times New Roman"/>
          <w:sz w:val="24"/>
          <w:szCs w:val="24"/>
        </w:rPr>
      </w:pPr>
      <w:r w:rsidRPr="00573C67">
        <w:rPr>
          <w:rFonts w:ascii="Times New Roman" w:hAnsi="Times New Roman" w:cs="Times New Roman"/>
          <w:sz w:val="24"/>
          <w:szCs w:val="24"/>
        </w:rPr>
        <w:t xml:space="preserve">Figure </w:t>
      </w:r>
      <w:r>
        <w:rPr>
          <w:rFonts w:ascii="Times New Roman" w:hAnsi="Times New Roman" w:cs="Times New Roman"/>
          <w:sz w:val="24"/>
          <w:szCs w:val="24"/>
        </w:rPr>
        <w:t>9</w:t>
      </w:r>
      <w:r w:rsidRPr="00573C67">
        <w:rPr>
          <w:rFonts w:ascii="Times New Roman" w:hAnsi="Times New Roman" w:cs="Times New Roman"/>
          <w:sz w:val="24"/>
          <w:szCs w:val="24"/>
        </w:rPr>
        <w:t>: R</w:t>
      </w:r>
      <w:r>
        <w:rPr>
          <w:rFonts w:ascii="Times New Roman" w:hAnsi="Times New Roman" w:cs="Times New Roman"/>
          <w:sz w:val="24"/>
          <w:szCs w:val="24"/>
        </w:rPr>
        <w:t>MSE</w:t>
      </w:r>
      <w:r w:rsidRPr="00573C67">
        <w:rPr>
          <w:rFonts w:ascii="Times New Roman" w:hAnsi="Times New Roman" w:cs="Times New Roman"/>
          <w:sz w:val="24"/>
          <w:szCs w:val="24"/>
        </w:rPr>
        <w:t xml:space="preserve"> of different feature combinations across various architectures</w:t>
      </w:r>
      <w:r w:rsidR="00522E0F">
        <w:rPr>
          <w:rFonts w:ascii="Times New Roman" w:hAnsi="Times New Roman" w:cs="Times New Roman"/>
          <w:sz w:val="24"/>
          <w:szCs w:val="24"/>
        </w:rPr>
        <w:t>.</w:t>
      </w:r>
    </w:p>
    <w:p w14:paraId="2D23C792" w14:textId="77777777" w:rsidR="007E7D71" w:rsidRDefault="007E7D71" w:rsidP="000442D7">
      <w:pPr>
        <w:widowControl w:val="0"/>
        <w:autoSpaceDE w:val="0"/>
        <w:autoSpaceDN w:val="0"/>
        <w:spacing w:after="0" w:line="360" w:lineRule="auto"/>
        <w:ind w:right="278"/>
        <w:jc w:val="both"/>
        <w:rPr>
          <w:rFonts w:ascii="Times New Roman" w:eastAsia="Times New Roman" w:hAnsi="Times New Roman" w:cs="Times New Roman"/>
          <w:b/>
          <w:sz w:val="24"/>
          <w:szCs w:val="24"/>
          <w:lang w:bidi="ar-SA"/>
        </w:rPr>
      </w:pPr>
    </w:p>
    <w:p w14:paraId="3C2D7252" w14:textId="013E48D0" w:rsidR="007E7D71" w:rsidRDefault="007E7D71" w:rsidP="007E7D71">
      <w:pPr>
        <w:widowControl w:val="0"/>
        <w:autoSpaceDE w:val="0"/>
        <w:autoSpaceDN w:val="0"/>
        <w:snapToGrid w:val="0"/>
        <w:spacing w:after="0" w:line="360" w:lineRule="auto"/>
        <w:ind w:right="278"/>
        <w:jc w:val="both"/>
        <w:rPr>
          <w:rFonts w:ascii="Times New Roman" w:eastAsia="Times New Roman" w:hAnsi="Times New Roman" w:cs="Times New Roman"/>
          <w:bCs/>
          <w:sz w:val="24"/>
          <w:szCs w:val="24"/>
          <w:lang w:bidi="ar-SA"/>
        </w:rPr>
      </w:pPr>
      <w:r w:rsidRPr="007E7D71">
        <w:rPr>
          <w:rFonts w:ascii="Times New Roman" w:eastAsia="Times New Roman" w:hAnsi="Times New Roman" w:cs="Times New Roman"/>
          <w:bCs/>
          <w:sz w:val="24"/>
          <w:szCs w:val="24"/>
          <w:lang w:bidi="ar-SA"/>
        </w:rPr>
        <w:t xml:space="preserve">As depicted in the Figure 8 and 9 above, </w:t>
      </w:r>
      <w:proofErr w:type="spellStart"/>
      <w:r w:rsidRPr="007E7D71">
        <w:rPr>
          <w:rFonts w:ascii="Times New Roman" w:eastAsia="Times New Roman" w:hAnsi="Times New Roman" w:cs="Times New Roman"/>
          <w:bCs/>
          <w:sz w:val="24"/>
          <w:szCs w:val="24"/>
          <w:lang w:bidi="ar-SA"/>
        </w:rPr>
        <w:t>SimpleRNN</w:t>
      </w:r>
      <w:proofErr w:type="spellEnd"/>
      <w:r w:rsidRPr="007E7D71">
        <w:rPr>
          <w:rFonts w:ascii="Times New Roman" w:eastAsia="Times New Roman" w:hAnsi="Times New Roman" w:cs="Times New Roman"/>
          <w:bCs/>
          <w:sz w:val="24"/>
          <w:szCs w:val="24"/>
          <w:lang w:bidi="ar-SA"/>
        </w:rPr>
        <w:t xml:space="preserve"> consistently demonstrates superior performance across all evaluated combinations, achieving the highest R2-score and lowest RMSE values. Notably, the combination of </w:t>
      </w:r>
      <w:proofErr w:type="spellStart"/>
      <w:r w:rsidRPr="007E7D71">
        <w:rPr>
          <w:rFonts w:ascii="Times New Roman" w:eastAsia="Times New Roman" w:hAnsi="Times New Roman" w:cs="Times New Roman"/>
          <w:bCs/>
          <w:sz w:val="24"/>
          <w:szCs w:val="24"/>
          <w:lang w:bidi="ar-SA"/>
        </w:rPr>
        <w:t>GDP+NTL+Energy-met+CPI</w:t>
      </w:r>
      <w:proofErr w:type="spellEnd"/>
      <w:r w:rsidRPr="007E7D71">
        <w:rPr>
          <w:rFonts w:ascii="Times New Roman" w:eastAsia="Times New Roman" w:hAnsi="Times New Roman" w:cs="Times New Roman"/>
          <w:bCs/>
          <w:sz w:val="24"/>
          <w:szCs w:val="24"/>
          <w:lang w:bidi="ar-SA"/>
        </w:rPr>
        <w:t xml:space="preserve"> has the lowest Test Average RMSE (0.0450), outperforming other combinations.</w:t>
      </w:r>
      <w:r w:rsidR="00B4347E">
        <w:rPr>
          <w:rFonts w:ascii="Times New Roman" w:eastAsia="Times New Roman" w:hAnsi="Times New Roman" w:cs="Times New Roman"/>
          <w:bCs/>
          <w:sz w:val="24"/>
          <w:szCs w:val="24"/>
          <w:lang w:bidi="ar-SA"/>
        </w:rPr>
        <w:t xml:space="preserve"> </w:t>
      </w:r>
      <w:r w:rsidRPr="007E7D71">
        <w:rPr>
          <w:rFonts w:ascii="Times New Roman" w:eastAsia="Times New Roman" w:hAnsi="Times New Roman" w:cs="Times New Roman"/>
          <w:bCs/>
          <w:sz w:val="24"/>
          <w:szCs w:val="24"/>
          <w:lang w:bidi="ar-SA"/>
        </w:rPr>
        <w:t>It also achieves a high R2-Score of 0.90, indicating strong predictive performance</w:t>
      </w:r>
      <w:r w:rsidRPr="00FE4574">
        <w:rPr>
          <w:rFonts w:ascii="Times New Roman" w:eastAsia="Times New Roman" w:hAnsi="Times New Roman" w:cs="Times New Roman"/>
          <w:bCs/>
          <w:sz w:val="24"/>
          <w:szCs w:val="24"/>
          <w:lang w:bidi="ar-SA"/>
        </w:rPr>
        <w:t xml:space="preserve">. </w:t>
      </w:r>
      <w:r>
        <w:rPr>
          <w:rFonts w:ascii="Times New Roman" w:eastAsia="Times New Roman" w:hAnsi="Times New Roman" w:cs="Times New Roman"/>
          <w:bCs/>
          <w:sz w:val="24"/>
          <w:szCs w:val="24"/>
          <w:lang w:bidi="ar-SA"/>
        </w:rPr>
        <w:t xml:space="preserve"> </w:t>
      </w:r>
    </w:p>
    <w:p w14:paraId="6EFAC1FB" w14:textId="77777777" w:rsidR="007E7D71" w:rsidRDefault="007E7D71" w:rsidP="000442D7">
      <w:pPr>
        <w:widowControl w:val="0"/>
        <w:autoSpaceDE w:val="0"/>
        <w:autoSpaceDN w:val="0"/>
        <w:spacing w:after="0" w:line="360" w:lineRule="auto"/>
        <w:ind w:right="278"/>
        <w:jc w:val="both"/>
        <w:rPr>
          <w:rFonts w:ascii="Times New Roman" w:eastAsia="Times New Roman" w:hAnsi="Times New Roman" w:cs="Times New Roman"/>
          <w:b/>
          <w:sz w:val="24"/>
          <w:szCs w:val="24"/>
          <w:lang w:bidi="ar-SA"/>
        </w:rPr>
      </w:pPr>
    </w:p>
    <w:p w14:paraId="7A82C0FA" w14:textId="56038AD9" w:rsidR="00FE4574" w:rsidRPr="00FE4574" w:rsidRDefault="00FE4574" w:rsidP="00E82444">
      <w:pPr>
        <w:widowControl w:val="0"/>
        <w:autoSpaceDE w:val="0"/>
        <w:autoSpaceDN w:val="0"/>
        <w:spacing w:after="120" w:line="360" w:lineRule="auto"/>
        <w:ind w:right="278"/>
        <w:jc w:val="both"/>
        <w:rPr>
          <w:rFonts w:ascii="Times New Roman" w:eastAsia="Times New Roman" w:hAnsi="Times New Roman" w:cs="Times New Roman"/>
          <w:b/>
          <w:sz w:val="24"/>
          <w:szCs w:val="24"/>
          <w:lang w:bidi="ar-SA"/>
        </w:rPr>
      </w:pPr>
      <w:r w:rsidRPr="00FE4574">
        <w:rPr>
          <w:rFonts w:ascii="Times New Roman" w:eastAsia="Times New Roman" w:hAnsi="Times New Roman" w:cs="Times New Roman"/>
          <w:b/>
          <w:sz w:val="24"/>
          <w:szCs w:val="24"/>
          <w:lang w:bidi="ar-SA"/>
        </w:rPr>
        <w:t>Conclusion and Recommendation</w:t>
      </w:r>
      <w:r w:rsidR="00573C67" w:rsidRPr="00573C67">
        <w:rPr>
          <w:rFonts w:ascii="Times New Roman" w:hAnsi="Times New Roman" w:cs="Times New Roman"/>
          <w:noProof/>
          <w:sz w:val="24"/>
          <w:szCs w:val="24"/>
        </w:rPr>
        <w:t xml:space="preserve"> </w:t>
      </w:r>
    </w:p>
    <w:p w14:paraId="3CC0B78B" w14:textId="5E9F9D7C" w:rsidR="00296006" w:rsidRDefault="00C3409C" w:rsidP="000442D7">
      <w:pPr>
        <w:widowControl w:val="0"/>
        <w:autoSpaceDE w:val="0"/>
        <w:autoSpaceDN w:val="0"/>
        <w:snapToGrid w:val="0"/>
        <w:spacing w:after="0" w:line="360" w:lineRule="auto"/>
        <w:ind w:right="278"/>
        <w:jc w:val="both"/>
        <w:rPr>
          <w:rFonts w:ascii="Times New Roman" w:eastAsia="Times New Roman" w:hAnsi="Times New Roman" w:cs="Times New Roman"/>
          <w:bCs/>
          <w:sz w:val="24"/>
          <w:szCs w:val="24"/>
          <w:lang w:bidi="ar-SA"/>
        </w:rPr>
      </w:pPr>
      <w:r w:rsidRPr="00C3409C">
        <w:rPr>
          <w:rFonts w:ascii="Times New Roman" w:eastAsia="Times New Roman" w:hAnsi="Times New Roman" w:cs="Times New Roman"/>
          <w:bCs/>
          <w:sz w:val="24"/>
          <w:szCs w:val="24"/>
          <w:lang w:bidi="ar-SA"/>
        </w:rPr>
        <w:t xml:space="preserve">Across all models Simple RNN, GRU, and LSTM the </w:t>
      </w:r>
      <w:proofErr w:type="spellStart"/>
      <w:r w:rsidRPr="00C3409C">
        <w:rPr>
          <w:rFonts w:ascii="Times New Roman" w:eastAsia="Times New Roman" w:hAnsi="Times New Roman" w:cs="Times New Roman"/>
          <w:bCs/>
          <w:sz w:val="24"/>
          <w:szCs w:val="24"/>
          <w:lang w:bidi="ar-SA"/>
        </w:rPr>
        <w:t>GDP+NTL+Energy-met+CPI</w:t>
      </w:r>
      <w:proofErr w:type="spellEnd"/>
      <w:r w:rsidRPr="00C3409C">
        <w:rPr>
          <w:rFonts w:ascii="Times New Roman" w:eastAsia="Times New Roman" w:hAnsi="Times New Roman" w:cs="Times New Roman"/>
          <w:bCs/>
          <w:sz w:val="24"/>
          <w:szCs w:val="24"/>
          <w:lang w:bidi="ar-SA"/>
        </w:rPr>
        <w:t xml:space="preserve"> feature combination consistently outperforms other combinations, delivering the lowest Test Average RMSE and high R2-Scores. Therefore, based on these observations, it can be confidently asserted that </w:t>
      </w:r>
      <w:proofErr w:type="spellStart"/>
      <w:r w:rsidRPr="00C3409C">
        <w:rPr>
          <w:rFonts w:ascii="Times New Roman" w:eastAsia="Times New Roman" w:hAnsi="Times New Roman" w:cs="Times New Roman"/>
          <w:bCs/>
          <w:sz w:val="24"/>
          <w:szCs w:val="24"/>
          <w:lang w:bidi="ar-SA"/>
        </w:rPr>
        <w:t>GDP+NTL+Energy-met+CPI</w:t>
      </w:r>
      <w:proofErr w:type="spellEnd"/>
      <w:r w:rsidRPr="00C3409C">
        <w:rPr>
          <w:rFonts w:ascii="Times New Roman" w:eastAsia="Times New Roman" w:hAnsi="Times New Roman" w:cs="Times New Roman"/>
          <w:bCs/>
          <w:sz w:val="24"/>
          <w:szCs w:val="24"/>
          <w:lang w:bidi="ar-SA"/>
        </w:rPr>
        <w:t xml:space="preserve"> stands as the preferred and better combination among all tested feature combinations for achieving optimal predictive performance</w:t>
      </w:r>
      <w:r w:rsidR="00FE4574" w:rsidRPr="00FE4574">
        <w:rPr>
          <w:rFonts w:ascii="Times New Roman" w:eastAsia="Times New Roman" w:hAnsi="Times New Roman" w:cs="Times New Roman"/>
          <w:bCs/>
          <w:sz w:val="24"/>
          <w:szCs w:val="24"/>
          <w:lang w:bidi="ar-SA"/>
        </w:rPr>
        <w:t xml:space="preserve">. </w:t>
      </w:r>
    </w:p>
    <w:p w14:paraId="2C698201" w14:textId="104AEE9D" w:rsidR="00C3409C" w:rsidRDefault="00C3409C" w:rsidP="000442D7">
      <w:pPr>
        <w:widowControl w:val="0"/>
        <w:autoSpaceDE w:val="0"/>
        <w:autoSpaceDN w:val="0"/>
        <w:snapToGrid w:val="0"/>
        <w:spacing w:after="0" w:line="360" w:lineRule="auto"/>
        <w:ind w:right="278"/>
        <w:jc w:val="both"/>
        <w:rPr>
          <w:rFonts w:ascii="Times New Roman" w:eastAsia="Times New Roman" w:hAnsi="Times New Roman" w:cs="Times New Roman"/>
          <w:bCs/>
          <w:sz w:val="24"/>
          <w:szCs w:val="24"/>
          <w:lang w:bidi="ar-SA"/>
        </w:rPr>
      </w:pPr>
      <w:r w:rsidRPr="00C3409C">
        <w:rPr>
          <w:rFonts w:ascii="Times New Roman" w:eastAsia="Times New Roman" w:hAnsi="Times New Roman" w:cs="Times New Roman"/>
          <w:bCs/>
          <w:sz w:val="24"/>
          <w:szCs w:val="24"/>
          <w:lang w:bidi="ar-SA"/>
        </w:rPr>
        <w:t xml:space="preserve">In this case </w:t>
      </w:r>
      <w:proofErr w:type="spellStart"/>
      <w:r w:rsidRPr="00C3409C">
        <w:rPr>
          <w:rFonts w:ascii="Times New Roman" w:eastAsia="Times New Roman" w:hAnsi="Times New Roman" w:cs="Times New Roman"/>
          <w:bCs/>
          <w:sz w:val="24"/>
          <w:szCs w:val="24"/>
          <w:lang w:bidi="ar-SA"/>
        </w:rPr>
        <w:t>SimpleRNN</w:t>
      </w:r>
      <w:proofErr w:type="spellEnd"/>
      <w:r w:rsidRPr="00C3409C">
        <w:rPr>
          <w:rFonts w:ascii="Times New Roman" w:eastAsia="Times New Roman" w:hAnsi="Times New Roman" w:cs="Times New Roman"/>
          <w:bCs/>
          <w:sz w:val="24"/>
          <w:szCs w:val="24"/>
          <w:lang w:bidi="ar-SA"/>
        </w:rPr>
        <w:t xml:space="preserve"> and GRU outperformed when compared with LSTM, it indicates for prediction of GDP of next Quarter has no Long-Term dependencies for prediction of GDP for given set of attributes in time series. Complicated LSTM models (Bi-LSTM, Nested LSTM) are not required.</w:t>
      </w:r>
      <w:r w:rsidR="0085089A">
        <w:rPr>
          <w:rFonts w:ascii="Times New Roman" w:eastAsia="Times New Roman" w:hAnsi="Times New Roman" w:cs="Times New Roman"/>
          <w:bCs/>
          <w:sz w:val="24"/>
          <w:szCs w:val="24"/>
          <w:lang w:bidi="ar-SA"/>
        </w:rPr>
        <w:t xml:space="preserve"> </w:t>
      </w:r>
      <w:r w:rsidRPr="00C3409C">
        <w:rPr>
          <w:rFonts w:ascii="Times New Roman" w:eastAsia="Times New Roman" w:hAnsi="Times New Roman" w:cs="Times New Roman"/>
          <w:bCs/>
          <w:sz w:val="24"/>
          <w:szCs w:val="24"/>
          <w:lang w:bidi="ar-SA"/>
        </w:rPr>
        <w:t>Since in this case of prediction of GDP, it only requires sequential short-term dependencies to predict the next quarter GDP</w:t>
      </w:r>
      <w:r>
        <w:rPr>
          <w:rFonts w:ascii="Times New Roman" w:eastAsia="Times New Roman" w:hAnsi="Times New Roman" w:cs="Times New Roman"/>
          <w:bCs/>
          <w:sz w:val="24"/>
          <w:szCs w:val="24"/>
          <w:lang w:bidi="ar-SA"/>
        </w:rPr>
        <w:t>.</w:t>
      </w:r>
    </w:p>
    <w:p w14:paraId="192F4C68" w14:textId="1505F26C" w:rsidR="00C3409C" w:rsidRDefault="00C3409C" w:rsidP="000442D7">
      <w:pPr>
        <w:widowControl w:val="0"/>
        <w:autoSpaceDE w:val="0"/>
        <w:autoSpaceDN w:val="0"/>
        <w:snapToGrid w:val="0"/>
        <w:spacing w:after="0" w:line="360" w:lineRule="auto"/>
        <w:ind w:right="278"/>
        <w:jc w:val="both"/>
        <w:rPr>
          <w:rFonts w:ascii="Times New Roman" w:eastAsia="Times New Roman" w:hAnsi="Times New Roman" w:cs="Times New Roman"/>
          <w:bCs/>
          <w:sz w:val="24"/>
          <w:szCs w:val="24"/>
          <w:lang w:bidi="ar-SA"/>
        </w:rPr>
      </w:pPr>
      <w:r w:rsidRPr="00C3409C">
        <w:rPr>
          <w:rFonts w:ascii="Times New Roman" w:eastAsia="Times New Roman" w:hAnsi="Times New Roman" w:cs="Times New Roman"/>
          <w:bCs/>
          <w:sz w:val="24"/>
          <w:szCs w:val="24"/>
          <w:lang w:val="en-IN" w:bidi="ar-SA"/>
        </w:rPr>
        <w:t>The "</w:t>
      </w:r>
      <w:proofErr w:type="spellStart"/>
      <w:r w:rsidRPr="00C3409C">
        <w:rPr>
          <w:rFonts w:ascii="Times New Roman" w:eastAsia="Times New Roman" w:hAnsi="Times New Roman" w:cs="Times New Roman"/>
          <w:bCs/>
          <w:sz w:val="24"/>
          <w:szCs w:val="24"/>
          <w:lang w:val="en-IN" w:bidi="ar-SA"/>
        </w:rPr>
        <w:t>SimpleRNN</w:t>
      </w:r>
      <w:proofErr w:type="spellEnd"/>
      <w:r w:rsidRPr="00C3409C">
        <w:rPr>
          <w:rFonts w:ascii="Times New Roman" w:eastAsia="Times New Roman" w:hAnsi="Times New Roman" w:cs="Times New Roman"/>
          <w:bCs/>
          <w:sz w:val="24"/>
          <w:szCs w:val="24"/>
          <w:lang w:val="en-IN" w:bidi="ar-SA"/>
        </w:rPr>
        <w:t>" model consistently outperforms individual models (</w:t>
      </w:r>
      <w:proofErr w:type="spellStart"/>
      <w:r w:rsidRPr="00C3409C">
        <w:rPr>
          <w:rFonts w:ascii="Times New Roman" w:eastAsia="Times New Roman" w:hAnsi="Times New Roman" w:cs="Times New Roman"/>
          <w:bCs/>
          <w:sz w:val="24"/>
          <w:szCs w:val="24"/>
          <w:lang w:val="en-IN" w:bidi="ar-SA"/>
        </w:rPr>
        <w:t>SimpleRNN</w:t>
      </w:r>
      <w:proofErr w:type="spellEnd"/>
      <w:r w:rsidRPr="00C3409C">
        <w:rPr>
          <w:rFonts w:ascii="Times New Roman" w:eastAsia="Times New Roman" w:hAnsi="Times New Roman" w:cs="Times New Roman"/>
          <w:bCs/>
          <w:sz w:val="24"/>
          <w:szCs w:val="24"/>
          <w:lang w:val="en-IN" w:bidi="ar-SA"/>
        </w:rPr>
        <w:t xml:space="preserve">, GRU, </w:t>
      </w:r>
      <w:proofErr w:type="gramStart"/>
      <w:r w:rsidRPr="00C3409C">
        <w:rPr>
          <w:rFonts w:ascii="Times New Roman" w:eastAsia="Times New Roman" w:hAnsi="Times New Roman" w:cs="Times New Roman"/>
          <w:bCs/>
          <w:sz w:val="24"/>
          <w:szCs w:val="24"/>
          <w:lang w:val="en-IN" w:bidi="ar-SA"/>
        </w:rPr>
        <w:t>LSTM</w:t>
      </w:r>
      <w:proofErr w:type="gramEnd"/>
      <w:r w:rsidRPr="00C3409C">
        <w:rPr>
          <w:rFonts w:ascii="Times New Roman" w:eastAsia="Times New Roman" w:hAnsi="Times New Roman" w:cs="Times New Roman"/>
          <w:bCs/>
          <w:sz w:val="24"/>
          <w:szCs w:val="24"/>
          <w:lang w:val="en-IN" w:bidi="ar-SA"/>
        </w:rPr>
        <w:t xml:space="preserve">) and other combinations, achieving the lowest Test Average RMSE of </w:t>
      </w:r>
      <w:r w:rsidRPr="00C3409C">
        <w:rPr>
          <w:rFonts w:ascii="Times New Roman" w:eastAsia="Times New Roman" w:hAnsi="Times New Roman" w:cs="Times New Roman"/>
          <w:bCs/>
          <w:sz w:val="24"/>
          <w:szCs w:val="24"/>
          <w:lang w:bidi="ar-SA"/>
        </w:rPr>
        <w:t xml:space="preserve">97442.75 </w:t>
      </w:r>
      <w:r w:rsidRPr="00C3409C">
        <w:rPr>
          <w:rFonts w:ascii="Times New Roman" w:eastAsia="Times New Roman" w:hAnsi="Times New Roman" w:cs="Times New Roman"/>
          <w:bCs/>
          <w:sz w:val="24"/>
          <w:szCs w:val="24"/>
          <w:lang w:val="en-IN" w:bidi="ar-SA"/>
        </w:rPr>
        <w:t>and the highest Test Average R2-Score of 0.90.</w:t>
      </w:r>
      <w:r w:rsidR="00910B16">
        <w:rPr>
          <w:rFonts w:ascii="Times New Roman" w:eastAsia="Times New Roman" w:hAnsi="Times New Roman" w:cs="Times New Roman"/>
          <w:bCs/>
          <w:sz w:val="24"/>
          <w:szCs w:val="24"/>
          <w:lang w:val="en-IN" w:bidi="ar-SA"/>
        </w:rPr>
        <w:t xml:space="preserve"> </w:t>
      </w:r>
      <w:r w:rsidRPr="00C3409C">
        <w:rPr>
          <w:rFonts w:ascii="Times New Roman" w:eastAsia="Times New Roman" w:hAnsi="Times New Roman" w:cs="Times New Roman"/>
          <w:bCs/>
          <w:sz w:val="24"/>
          <w:szCs w:val="24"/>
          <w:lang w:val="en-IN" w:bidi="ar-SA"/>
        </w:rPr>
        <w:t xml:space="preserve">The consistently high R2-scores above </w:t>
      </w:r>
      <w:r w:rsidRPr="00C3409C">
        <w:rPr>
          <w:rFonts w:ascii="Times New Roman" w:eastAsia="Times New Roman" w:hAnsi="Times New Roman" w:cs="Times New Roman"/>
          <w:bCs/>
          <w:sz w:val="24"/>
          <w:szCs w:val="24"/>
          <w:lang w:val="en-IN" w:bidi="ar-SA"/>
        </w:rPr>
        <w:lastRenderedPageBreak/>
        <w:t xml:space="preserve">0.87 across multiple models indicate a strong ability to explain the variance in the </w:t>
      </w:r>
      <w:r w:rsidRPr="00C3409C">
        <w:rPr>
          <w:rFonts w:ascii="Times New Roman" w:eastAsia="Times New Roman" w:hAnsi="Times New Roman" w:cs="Times New Roman"/>
          <w:bCs/>
          <w:sz w:val="24"/>
          <w:szCs w:val="24"/>
          <w:lang w:bidi="ar-SA"/>
        </w:rPr>
        <w:t>GDP+</w:t>
      </w:r>
      <w:proofErr w:type="spellStart"/>
      <w:r w:rsidRPr="00C3409C">
        <w:rPr>
          <w:rFonts w:ascii="Times New Roman" w:eastAsia="Times New Roman" w:hAnsi="Times New Roman" w:cs="Times New Roman"/>
          <w:bCs/>
          <w:sz w:val="24"/>
          <w:szCs w:val="24"/>
          <w:lang w:val="en-IN" w:bidi="ar-SA"/>
        </w:rPr>
        <w:t>NTL+Energy_met+CPI</w:t>
      </w:r>
      <w:proofErr w:type="spellEnd"/>
      <w:r w:rsidRPr="00C3409C">
        <w:rPr>
          <w:rFonts w:ascii="Times New Roman" w:eastAsia="Times New Roman" w:hAnsi="Times New Roman" w:cs="Times New Roman"/>
          <w:bCs/>
          <w:sz w:val="24"/>
          <w:szCs w:val="24"/>
          <w:lang w:val="en-IN" w:bidi="ar-SA"/>
        </w:rPr>
        <w:t xml:space="preserve"> dataset. This consistency suggests that the selected models effectively capture the underlying patterns in the data, contributing to reliable predictions. Predicted the 2023-24 FY Q2 based on </w:t>
      </w:r>
      <w:proofErr w:type="spellStart"/>
      <w:r w:rsidRPr="00C3409C">
        <w:rPr>
          <w:rFonts w:ascii="Times New Roman" w:eastAsia="Times New Roman" w:hAnsi="Times New Roman" w:cs="Times New Roman"/>
          <w:bCs/>
          <w:sz w:val="24"/>
          <w:szCs w:val="24"/>
          <w:lang w:bidi="ar-SA"/>
        </w:rPr>
        <w:t>SimpleRNN</w:t>
      </w:r>
      <w:proofErr w:type="spellEnd"/>
      <w:r w:rsidRPr="00C3409C">
        <w:rPr>
          <w:rFonts w:ascii="Times New Roman" w:eastAsia="Times New Roman" w:hAnsi="Times New Roman" w:cs="Times New Roman"/>
          <w:bCs/>
          <w:sz w:val="24"/>
          <w:szCs w:val="24"/>
          <w:lang w:bidi="ar-SA"/>
        </w:rPr>
        <w:t xml:space="preserve"> model, it is 41.58 lakh </w:t>
      </w:r>
      <w:proofErr w:type="spellStart"/>
      <w:r w:rsidRPr="00C3409C">
        <w:rPr>
          <w:rFonts w:ascii="Times New Roman" w:eastAsia="Times New Roman" w:hAnsi="Times New Roman" w:cs="Times New Roman"/>
          <w:bCs/>
          <w:sz w:val="24"/>
          <w:szCs w:val="24"/>
          <w:lang w:bidi="ar-SA"/>
        </w:rPr>
        <w:t>Crore</w:t>
      </w:r>
      <w:proofErr w:type="spellEnd"/>
      <w:r w:rsidRPr="00C3409C">
        <w:rPr>
          <w:rFonts w:ascii="Times New Roman" w:eastAsia="Times New Roman" w:hAnsi="Times New Roman" w:cs="Times New Roman"/>
          <w:bCs/>
          <w:sz w:val="24"/>
          <w:szCs w:val="24"/>
          <w:lang w:bidi="ar-SA"/>
        </w:rPr>
        <w:t xml:space="preserve"> and compared with the Actual GDP announced 41.74 lakh </w:t>
      </w:r>
      <w:proofErr w:type="spellStart"/>
      <w:r w:rsidRPr="00C3409C">
        <w:rPr>
          <w:rFonts w:ascii="Times New Roman" w:eastAsia="Times New Roman" w:hAnsi="Times New Roman" w:cs="Times New Roman"/>
          <w:bCs/>
          <w:sz w:val="24"/>
          <w:szCs w:val="24"/>
          <w:lang w:bidi="ar-SA"/>
        </w:rPr>
        <w:t>Crore</w:t>
      </w:r>
      <w:proofErr w:type="spellEnd"/>
      <w:r w:rsidRPr="00C3409C">
        <w:rPr>
          <w:rFonts w:ascii="Times New Roman" w:eastAsia="Times New Roman" w:hAnsi="Times New Roman" w:cs="Times New Roman"/>
          <w:bCs/>
          <w:sz w:val="24"/>
          <w:szCs w:val="24"/>
          <w:lang w:bidi="ar-SA"/>
        </w:rPr>
        <w:t xml:space="preserve"> it is closely matching with RMSE 0.0075.</w:t>
      </w:r>
      <w:r w:rsidR="0085089A">
        <w:rPr>
          <w:rFonts w:ascii="Times New Roman" w:eastAsia="Times New Roman" w:hAnsi="Times New Roman" w:cs="Times New Roman"/>
          <w:bCs/>
          <w:sz w:val="24"/>
          <w:szCs w:val="24"/>
          <w:lang w:bidi="ar-SA"/>
        </w:rPr>
        <w:t xml:space="preserve"> </w:t>
      </w:r>
      <w:r w:rsidRPr="00C3409C">
        <w:rPr>
          <w:rFonts w:ascii="Times New Roman" w:eastAsia="Times New Roman" w:hAnsi="Times New Roman" w:cs="Times New Roman"/>
          <w:bCs/>
          <w:sz w:val="24"/>
          <w:szCs w:val="24"/>
          <w:lang w:bidi="ar-SA"/>
        </w:rPr>
        <w:t xml:space="preserve">It demonstrates that </w:t>
      </w:r>
      <w:proofErr w:type="spellStart"/>
      <w:r w:rsidRPr="00C3409C">
        <w:rPr>
          <w:rFonts w:ascii="Times New Roman" w:eastAsia="Times New Roman" w:hAnsi="Times New Roman" w:cs="Times New Roman"/>
          <w:bCs/>
          <w:sz w:val="24"/>
          <w:szCs w:val="24"/>
          <w:lang w:bidi="ar-SA"/>
        </w:rPr>
        <w:t>multitemporal</w:t>
      </w:r>
      <w:proofErr w:type="spellEnd"/>
      <w:r w:rsidRPr="00C3409C">
        <w:rPr>
          <w:rFonts w:ascii="Times New Roman" w:eastAsia="Times New Roman" w:hAnsi="Times New Roman" w:cs="Times New Roman"/>
          <w:bCs/>
          <w:sz w:val="24"/>
          <w:szCs w:val="24"/>
          <w:lang w:bidi="ar-SA"/>
        </w:rPr>
        <w:t xml:space="preserve"> NTL along </w:t>
      </w:r>
      <w:proofErr w:type="spellStart"/>
      <w:r w:rsidRPr="00C3409C">
        <w:rPr>
          <w:rFonts w:ascii="Times New Roman" w:eastAsia="Times New Roman" w:hAnsi="Times New Roman" w:cs="Times New Roman"/>
          <w:bCs/>
          <w:sz w:val="24"/>
          <w:szCs w:val="24"/>
          <w:lang w:bidi="ar-SA"/>
        </w:rPr>
        <w:t>Energy_Met</w:t>
      </w:r>
      <w:proofErr w:type="spellEnd"/>
      <w:r w:rsidRPr="00C3409C">
        <w:rPr>
          <w:rFonts w:ascii="Times New Roman" w:eastAsia="Times New Roman" w:hAnsi="Times New Roman" w:cs="Times New Roman"/>
          <w:bCs/>
          <w:sz w:val="24"/>
          <w:szCs w:val="24"/>
          <w:lang w:bidi="ar-SA"/>
        </w:rPr>
        <w:t xml:space="preserve"> and CPI data can serve as a good predictor of GDP at the national level. Study will be continued to establish a correlation between Gross State Domestic Product (GSDP) values for Indian states and NTL data leveraging quarterly GSDP data, which is initially reported on an annual basis. In contrast to linear interpolation techniques using unique data augmentation strategy known as quarterly trend interpolation. This innovative approach capitalizes on India's quarterly GDP data to enhance the temporal alignment and precision of the analysis</w:t>
      </w:r>
      <w:r>
        <w:rPr>
          <w:rFonts w:ascii="Times New Roman" w:eastAsia="Times New Roman" w:hAnsi="Times New Roman" w:cs="Times New Roman"/>
          <w:bCs/>
          <w:sz w:val="24"/>
          <w:szCs w:val="24"/>
          <w:lang w:bidi="ar-SA"/>
        </w:rPr>
        <w:t>.</w:t>
      </w:r>
    </w:p>
    <w:p w14:paraId="0DFB26F7" w14:textId="77777777" w:rsidR="00296006" w:rsidRDefault="00296006" w:rsidP="000442D7">
      <w:pPr>
        <w:widowControl w:val="0"/>
        <w:autoSpaceDE w:val="0"/>
        <w:autoSpaceDN w:val="0"/>
        <w:snapToGrid w:val="0"/>
        <w:spacing w:after="0" w:line="360" w:lineRule="auto"/>
        <w:ind w:right="278"/>
        <w:jc w:val="both"/>
        <w:rPr>
          <w:rFonts w:ascii="Times New Roman" w:eastAsia="Times New Roman" w:hAnsi="Times New Roman" w:cs="Times New Roman"/>
          <w:bCs/>
          <w:sz w:val="24"/>
          <w:szCs w:val="24"/>
          <w:lang w:bidi="ar-SA"/>
        </w:rPr>
      </w:pPr>
    </w:p>
    <w:p w14:paraId="3949AA9C" w14:textId="536B31BB" w:rsidR="000971DA" w:rsidRPr="00967C30" w:rsidRDefault="000971DA" w:rsidP="000442D7">
      <w:pPr>
        <w:pStyle w:val="Style1"/>
        <w:ind w:right="276"/>
      </w:pPr>
      <w:r w:rsidRPr="007F5A4B">
        <w:t>References</w:t>
      </w:r>
      <w:r>
        <w:rPr>
          <w:b w:val="0"/>
        </w:rPr>
        <w:t xml:space="preserve"> </w:t>
      </w:r>
    </w:p>
    <w:p w14:paraId="0799C93E" w14:textId="6716EF66" w:rsidR="00BC2903" w:rsidRDefault="00522D0A" w:rsidP="00522D0A">
      <w:pPr>
        <w:spacing w:after="120"/>
        <w:ind w:right="274"/>
        <w:jc w:val="both"/>
        <w:rPr>
          <w:rFonts w:ascii="Times New Roman" w:eastAsia="Times New Roman" w:hAnsi="Times New Roman" w:cs="Times New Roman"/>
          <w:b/>
          <w:bCs/>
          <w:sz w:val="24"/>
          <w:szCs w:val="24"/>
          <w:lang w:bidi="ar-SA"/>
        </w:rPr>
      </w:pPr>
      <w:proofErr w:type="spellStart"/>
      <w:proofErr w:type="gramStart"/>
      <w:r w:rsidRPr="00522D0A">
        <w:rPr>
          <w:rFonts w:ascii="Times New Roman" w:eastAsia="Calibri" w:hAnsi="Times New Roman" w:cs="Times New Roman"/>
          <w:sz w:val="24"/>
          <w:szCs w:val="24"/>
        </w:rPr>
        <w:t>Abumohsen</w:t>
      </w:r>
      <w:proofErr w:type="spellEnd"/>
      <w:r w:rsidRPr="00522D0A">
        <w:rPr>
          <w:rFonts w:ascii="Times New Roman" w:eastAsia="Calibri" w:hAnsi="Times New Roman" w:cs="Times New Roman"/>
          <w:sz w:val="24"/>
          <w:szCs w:val="24"/>
        </w:rPr>
        <w:t xml:space="preserve">, M., </w:t>
      </w:r>
      <w:proofErr w:type="spellStart"/>
      <w:r w:rsidRPr="00522D0A">
        <w:rPr>
          <w:rFonts w:ascii="Times New Roman" w:eastAsia="Calibri" w:hAnsi="Times New Roman" w:cs="Times New Roman"/>
          <w:sz w:val="24"/>
          <w:szCs w:val="24"/>
        </w:rPr>
        <w:t>Owda</w:t>
      </w:r>
      <w:proofErr w:type="spellEnd"/>
      <w:r w:rsidRPr="00522D0A">
        <w:rPr>
          <w:rFonts w:ascii="Times New Roman" w:eastAsia="Calibri" w:hAnsi="Times New Roman" w:cs="Times New Roman"/>
          <w:sz w:val="24"/>
          <w:szCs w:val="24"/>
        </w:rPr>
        <w:t xml:space="preserve">, A. Y., &amp; </w:t>
      </w:r>
      <w:proofErr w:type="spellStart"/>
      <w:r w:rsidRPr="00522D0A">
        <w:rPr>
          <w:rFonts w:ascii="Times New Roman" w:eastAsia="Calibri" w:hAnsi="Times New Roman" w:cs="Times New Roman"/>
          <w:sz w:val="24"/>
          <w:szCs w:val="24"/>
        </w:rPr>
        <w:t>Owda</w:t>
      </w:r>
      <w:proofErr w:type="spellEnd"/>
      <w:r w:rsidRPr="00522D0A">
        <w:rPr>
          <w:rFonts w:ascii="Times New Roman" w:eastAsia="Calibri" w:hAnsi="Times New Roman" w:cs="Times New Roman"/>
          <w:sz w:val="24"/>
          <w:szCs w:val="24"/>
        </w:rPr>
        <w:t>, M. (2023).</w:t>
      </w:r>
      <w:proofErr w:type="gramEnd"/>
      <w:r w:rsidRPr="00522D0A">
        <w:rPr>
          <w:rFonts w:ascii="Times New Roman" w:eastAsia="Calibri" w:hAnsi="Times New Roman" w:cs="Times New Roman"/>
          <w:sz w:val="24"/>
          <w:szCs w:val="24"/>
        </w:rPr>
        <w:t xml:space="preserve"> </w:t>
      </w:r>
      <w:proofErr w:type="gramStart"/>
      <w:r w:rsidRPr="00522D0A">
        <w:rPr>
          <w:rFonts w:ascii="Times New Roman" w:eastAsia="Calibri" w:hAnsi="Times New Roman" w:cs="Times New Roman"/>
          <w:sz w:val="24"/>
          <w:szCs w:val="24"/>
        </w:rPr>
        <w:t>Electrical load forecasting using LSTM, GRU, and RNN algorithms.</w:t>
      </w:r>
      <w:proofErr w:type="gramEnd"/>
      <w:r w:rsidRPr="00522D0A">
        <w:rPr>
          <w:rFonts w:ascii="Times New Roman" w:eastAsia="Calibri" w:hAnsi="Times New Roman" w:cs="Times New Roman"/>
          <w:sz w:val="24"/>
          <w:szCs w:val="24"/>
        </w:rPr>
        <w:t xml:space="preserve"> </w:t>
      </w:r>
      <w:proofErr w:type="gramStart"/>
      <w:r w:rsidRPr="00522D0A">
        <w:rPr>
          <w:rFonts w:ascii="Times New Roman" w:eastAsia="Calibri" w:hAnsi="Times New Roman" w:cs="Times New Roman"/>
          <w:i/>
          <w:iCs/>
          <w:sz w:val="24"/>
          <w:szCs w:val="24"/>
        </w:rPr>
        <w:t>Energies, 16</w:t>
      </w:r>
      <w:r w:rsidRPr="00522D0A">
        <w:rPr>
          <w:rFonts w:ascii="Times New Roman" w:eastAsia="Calibri" w:hAnsi="Times New Roman" w:cs="Times New Roman"/>
          <w:sz w:val="24"/>
          <w:szCs w:val="24"/>
        </w:rPr>
        <w:t>(5), 2283.</w:t>
      </w:r>
      <w:proofErr w:type="gramEnd"/>
      <w:r w:rsidRPr="00522D0A">
        <w:rPr>
          <w:rFonts w:ascii="Times New Roman" w:eastAsia="Calibri" w:hAnsi="Times New Roman" w:cs="Times New Roman"/>
          <w:sz w:val="24"/>
          <w:szCs w:val="24"/>
        </w:rPr>
        <w:t xml:space="preserve"> </w:t>
      </w:r>
      <w:hyperlink r:id="rId19" w:tgtFrame="_new" w:history="1">
        <w:r w:rsidRPr="00522D0A">
          <w:rPr>
            <w:rStyle w:val="Hyperlink"/>
            <w:rFonts w:ascii="Times New Roman" w:eastAsia="Calibri" w:hAnsi="Times New Roman" w:cs="Times New Roman"/>
            <w:sz w:val="24"/>
            <w:szCs w:val="24"/>
          </w:rPr>
          <w:t>https://doi.org/10.3390/en16052283</w:t>
        </w:r>
      </w:hyperlink>
      <w:r w:rsidR="001D4724">
        <w:rPr>
          <w:rFonts w:ascii="Times New Roman" w:eastAsia="Calibri" w:hAnsi="Times New Roman" w:cs="Times New Roman"/>
          <w:sz w:val="24"/>
          <w:szCs w:val="24"/>
        </w:rPr>
        <w:t xml:space="preserve"> </w:t>
      </w:r>
    </w:p>
    <w:p w14:paraId="75EB1CC7" w14:textId="57BC00BE" w:rsidR="00522D0A" w:rsidRDefault="00522D0A" w:rsidP="00522D0A">
      <w:pPr>
        <w:spacing w:after="120"/>
        <w:ind w:right="274"/>
        <w:jc w:val="both"/>
        <w:rPr>
          <w:rFonts w:ascii="Times New Roman" w:eastAsia="Times New Roman" w:hAnsi="Times New Roman" w:cs="Times New Roman"/>
          <w:b/>
          <w:bCs/>
          <w:sz w:val="24"/>
          <w:szCs w:val="24"/>
          <w:lang w:bidi="ar-SA"/>
        </w:rPr>
      </w:pPr>
    </w:p>
    <w:p w14:paraId="26DB3CDD" w14:textId="037B63B7" w:rsidR="003B41E1" w:rsidRDefault="003B41E1" w:rsidP="00522D0A">
      <w:pPr>
        <w:spacing w:after="120"/>
        <w:ind w:right="274"/>
        <w:jc w:val="both"/>
        <w:rPr>
          <w:rFonts w:ascii="Times New Roman" w:eastAsia="Times New Roman" w:hAnsi="Times New Roman" w:cs="Times New Roman"/>
          <w:sz w:val="24"/>
          <w:szCs w:val="24"/>
          <w:lang w:bidi="ar-SA"/>
        </w:rPr>
      </w:pPr>
      <w:proofErr w:type="spellStart"/>
      <w:r>
        <w:rPr>
          <w:rFonts w:ascii="Times New Roman" w:eastAsia="Times New Roman" w:hAnsi="Times New Roman" w:cs="Times New Roman"/>
          <w:sz w:val="24"/>
          <w:szCs w:val="24"/>
          <w:lang w:bidi="ar-SA"/>
        </w:rPr>
        <w:t>Bhuvan</w:t>
      </w:r>
      <w:proofErr w:type="spellEnd"/>
      <w:r>
        <w:rPr>
          <w:rFonts w:ascii="Times New Roman" w:eastAsia="Times New Roman" w:hAnsi="Times New Roman" w:cs="Times New Roman"/>
          <w:sz w:val="24"/>
          <w:szCs w:val="24"/>
          <w:lang w:bidi="ar-SA"/>
        </w:rPr>
        <w:t xml:space="preserve">, Indian </w:t>
      </w:r>
      <w:proofErr w:type="spellStart"/>
      <w:r>
        <w:rPr>
          <w:rFonts w:ascii="Times New Roman" w:eastAsia="Times New Roman" w:hAnsi="Times New Roman" w:cs="Times New Roman"/>
          <w:sz w:val="24"/>
          <w:szCs w:val="24"/>
          <w:lang w:bidi="ar-SA"/>
        </w:rPr>
        <w:t>Geoportal</w:t>
      </w:r>
      <w:proofErr w:type="spellEnd"/>
      <w:r>
        <w:rPr>
          <w:rFonts w:ascii="Times New Roman" w:eastAsia="Times New Roman" w:hAnsi="Times New Roman" w:cs="Times New Roman"/>
          <w:sz w:val="24"/>
          <w:szCs w:val="24"/>
          <w:lang w:bidi="ar-SA"/>
        </w:rPr>
        <w:t xml:space="preserve"> of ISRO (</w:t>
      </w:r>
      <w:proofErr w:type="spellStart"/>
      <w:r>
        <w:rPr>
          <w:rFonts w:ascii="Times New Roman" w:eastAsia="Times New Roman" w:hAnsi="Times New Roman" w:cs="Times New Roman"/>
          <w:sz w:val="24"/>
          <w:szCs w:val="24"/>
          <w:lang w:bidi="ar-SA"/>
        </w:rPr>
        <w:t>n.d.</w:t>
      </w:r>
      <w:proofErr w:type="spellEnd"/>
      <w:r>
        <w:rPr>
          <w:rFonts w:ascii="Times New Roman" w:eastAsia="Times New Roman" w:hAnsi="Times New Roman" w:cs="Times New Roman"/>
          <w:sz w:val="24"/>
          <w:szCs w:val="24"/>
          <w:lang w:bidi="ar-SA"/>
        </w:rPr>
        <w:t xml:space="preserve">) National Remote Sensing Centre. Retrieved October 24, 2023, from </w:t>
      </w:r>
      <w:hyperlink r:id="rId20" w:history="1">
        <w:r w:rsidRPr="003B41E1">
          <w:rPr>
            <w:rStyle w:val="Hyperlink"/>
            <w:rFonts w:ascii="Times New Roman" w:eastAsia="Times New Roman" w:hAnsi="Times New Roman" w:cs="Times New Roman"/>
            <w:sz w:val="24"/>
            <w:szCs w:val="24"/>
            <w:lang w:bidi="ar-SA"/>
          </w:rPr>
          <w:t>https:/bhuvan-app1.nrsc.gov.in</w:t>
        </w:r>
      </w:hyperlink>
    </w:p>
    <w:p w14:paraId="69C18DD2" w14:textId="77777777" w:rsidR="003B41E1" w:rsidRDefault="003B41E1" w:rsidP="00522D0A">
      <w:pPr>
        <w:spacing w:after="120"/>
        <w:ind w:right="274"/>
        <w:jc w:val="both"/>
        <w:rPr>
          <w:rFonts w:ascii="Times New Roman" w:eastAsia="Times New Roman" w:hAnsi="Times New Roman" w:cs="Times New Roman"/>
          <w:sz w:val="24"/>
          <w:szCs w:val="24"/>
          <w:lang w:bidi="ar-SA"/>
        </w:rPr>
      </w:pPr>
    </w:p>
    <w:p w14:paraId="62755C00" w14:textId="43BAA10F" w:rsidR="00522D0A" w:rsidRDefault="00741576" w:rsidP="00522D0A">
      <w:pPr>
        <w:spacing w:after="120"/>
        <w:ind w:right="274"/>
        <w:jc w:val="both"/>
        <w:rPr>
          <w:rFonts w:ascii="Times New Roman" w:eastAsia="Times New Roman" w:hAnsi="Times New Roman" w:cs="Times New Roman"/>
          <w:sz w:val="24"/>
          <w:szCs w:val="24"/>
          <w:lang w:bidi="ar-SA"/>
        </w:rPr>
      </w:pPr>
      <w:proofErr w:type="spellStart"/>
      <w:r w:rsidRPr="00741576">
        <w:rPr>
          <w:rFonts w:ascii="Times New Roman" w:eastAsia="Times New Roman" w:hAnsi="Times New Roman" w:cs="Times New Roman"/>
          <w:sz w:val="24"/>
          <w:szCs w:val="24"/>
          <w:lang w:bidi="ar-SA"/>
        </w:rPr>
        <w:t>Dasgupta</w:t>
      </w:r>
      <w:proofErr w:type="spellEnd"/>
      <w:r w:rsidRPr="00741576">
        <w:rPr>
          <w:rFonts w:ascii="Times New Roman" w:eastAsia="Times New Roman" w:hAnsi="Times New Roman" w:cs="Times New Roman"/>
          <w:sz w:val="24"/>
          <w:szCs w:val="24"/>
          <w:lang w:bidi="ar-SA"/>
        </w:rPr>
        <w:t xml:space="preserve">, N. (2022). </w:t>
      </w:r>
      <w:proofErr w:type="gramStart"/>
      <w:r w:rsidRPr="00741576">
        <w:rPr>
          <w:rFonts w:ascii="Times New Roman" w:eastAsia="Times New Roman" w:hAnsi="Times New Roman" w:cs="Times New Roman"/>
          <w:sz w:val="24"/>
          <w:szCs w:val="24"/>
          <w:lang w:bidi="ar-SA"/>
        </w:rPr>
        <w:t>Using satellite images of nighttime lights to predict the economic impact of COVID-19 in India.</w:t>
      </w:r>
      <w:proofErr w:type="gramEnd"/>
      <w:r w:rsidRPr="00741576">
        <w:rPr>
          <w:rFonts w:ascii="Times New Roman" w:eastAsia="Times New Roman" w:hAnsi="Times New Roman" w:cs="Times New Roman"/>
          <w:sz w:val="24"/>
          <w:szCs w:val="24"/>
          <w:lang w:bidi="ar-SA"/>
        </w:rPr>
        <w:t xml:space="preserve"> </w:t>
      </w:r>
      <w:r w:rsidRPr="00741576">
        <w:rPr>
          <w:rFonts w:ascii="Times New Roman" w:eastAsia="Times New Roman" w:hAnsi="Times New Roman" w:cs="Times New Roman"/>
          <w:i/>
          <w:iCs/>
          <w:sz w:val="24"/>
          <w:szCs w:val="24"/>
          <w:lang w:bidi="ar-SA"/>
        </w:rPr>
        <w:t xml:space="preserve">Advances in Space Research, </w:t>
      </w:r>
      <w:r w:rsidRPr="00741576">
        <w:rPr>
          <w:rFonts w:ascii="Times New Roman" w:eastAsia="Times New Roman" w:hAnsi="Times New Roman" w:cs="Times New Roman"/>
          <w:iCs/>
          <w:sz w:val="24"/>
          <w:szCs w:val="24"/>
          <w:lang w:bidi="ar-SA"/>
        </w:rPr>
        <w:t xml:space="preserve">70(4), 863-879. </w:t>
      </w:r>
      <w:hyperlink r:id="rId21" w:tgtFrame="_new" w:history="1">
        <w:r w:rsidRPr="00741576">
          <w:rPr>
            <w:rStyle w:val="Hyperlink"/>
            <w:rFonts w:ascii="Times New Roman" w:eastAsia="Times New Roman" w:hAnsi="Times New Roman" w:cs="Times New Roman"/>
            <w:sz w:val="24"/>
            <w:szCs w:val="24"/>
            <w:lang w:bidi="ar-SA"/>
          </w:rPr>
          <w:t>https://doi.org/10.1016/j.asr.2022.05.039</w:t>
        </w:r>
      </w:hyperlink>
    </w:p>
    <w:p w14:paraId="0FAAB01B" w14:textId="2232AF23" w:rsidR="00D2195F" w:rsidRDefault="00D2195F" w:rsidP="00522D0A">
      <w:pPr>
        <w:spacing w:after="120"/>
        <w:ind w:right="274"/>
        <w:jc w:val="both"/>
        <w:rPr>
          <w:rFonts w:ascii="Times New Roman" w:eastAsia="Times New Roman" w:hAnsi="Times New Roman" w:cs="Times New Roman"/>
          <w:sz w:val="24"/>
          <w:szCs w:val="24"/>
          <w:lang w:bidi="ar-SA"/>
        </w:rPr>
      </w:pPr>
    </w:p>
    <w:p w14:paraId="67531BB8" w14:textId="2ACD84EB" w:rsidR="00416600" w:rsidRDefault="00416600" w:rsidP="00522D0A">
      <w:pPr>
        <w:spacing w:after="120"/>
        <w:ind w:right="274"/>
        <w:jc w:val="both"/>
        <w:rPr>
          <w:rFonts w:ascii="Times New Roman" w:eastAsia="Times New Roman" w:hAnsi="Times New Roman" w:cs="Times New Roman"/>
          <w:sz w:val="24"/>
          <w:szCs w:val="24"/>
          <w:lang w:bidi="ar-SA"/>
        </w:rPr>
      </w:pPr>
      <w:proofErr w:type="spellStart"/>
      <w:proofErr w:type="gramStart"/>
      <w:r w:rsidRPr="00416600">
        <w:rPr>
          <w:rFonts w:ascii="Times New Roman" w:eastAsia="Times New Roman" w:hAnsi="Times New Roman" w:cs="Times New Roman"/>
          <w:sz w:val="24"/>
          <w:szCs w:val="24"/>
          <w:lang w:bidi="ar-SA"/>
        </w:rPr>
        <w:t>Elvidge</w:t>
      </w:r>
      <w:proofErr w:type="spellEnd"/>
      <w:r w:rsidRPr="00416600">
        <w:rPr>
          <w:rFonts w:ascii="Times New Roman" w:eastAsia="Times New Roman" w:hAnsi="Times New Roman" w:cs="Times New Roman"/>
          <w:sz w:val="24"/>
          <w:szCs w:val="24"/>
          <w:lang w:bidi="ar-SA"/>
        </w:rPr>
        <w:t xml:space="preserve">, C. D., Baugh, K. E., Dietz, J. B., Bland, T., Sutton, H. W., &amp; </w:t>
      </w:r>
      <w:proofErr w:type="spellStart"/>
      <w:r w:rsidRPr="00416600">
        <w:rPr>
          <w:rFonts w:ascii="Times New Roman" w:eastAsia="Times New Roman" w:hAnsi="Times New Roman" w:cs="Times New Roman"/>
          <w:sz w:val="24"/>
          <w:szCs w:val="24"/>
          <w:lang w:bidi="ar-SA"/>
        </w:rPr>
        <w:t>Kroehl</w:t>
      </w:r>
      <w:proofErr w:type="spellEnd"/>
      <w:r w:rsidRPr="00416600">
        <w:rPr>
          <w:rFonts w:ascii="Times New Roman" w:eastAsia="Times New Roman" w:hAnsi="Times New Roman" w:cs="Times New Roman"/>
          <w:sz w:val="24"/>
          <w:szCs w:val="24"/>
          <w:lang w:bidi="ar-SA"/>
        </w:rPr>
        <w:t>, P. C. (1999).</w:t>
      </w:r>
      <w:proofErr w:type="gramEnd"/>
      <w:r w:rsidRPr="00416600">
        <w:rPr>
          <w:rFonts w:ascii="Times New Roman" w:eastAsia="Times New Roman" w:hAnsi="Times New Roman" w:cs="Times New Roman"/>
          <w:sz w:val="24"/>
          <w:szCs w:val="24"/>
          <w:lang w:bidi="ar-SA"/>
        </w:rPr>
        <w:t xml:space="preserve"> Radiance calibration of DMSP-OLS low-light imaging data of human settlements. </w:t>
      </w:r>
      <w:r w:rsidRPr="00416600">
        <w:rPr>
          <w:rFonts w:ascii="Times New Roman" w:eastAsia="Times New Roman" w:hAnsi="Times New Roman" w:cs="Times New Roman"/>
          <w:i/>
          <w:iCs/>
          <w:sz w:val="24"/>
          <w:szCs w:val="24"/>
          <w:lang w:bidi="ar-SA"/>
        </w:rPr>
        <w:t>Remote Sensing of Environment, 68</w:t>
      </w:r>
      <w:r w:rsidRPr="00416600">
        <w:rPr>
          <w:rFonts w:ascii="Times New Roman" w:eastAsia="Times New Roman" w:hAnsi="Times New Roman" w:cs="Times New Roman"/>
          <w:sz w:val="24"/>
          <w:szCs w:val="24"/>
          <w:lang w:bidi="ar-SA"/>
        </w:rPr>
        <w:t xml:space="preserve">(1), 77–88. </w:t>
      </w:r>
      <w:hyperlink r:id="rId22" w:tgtFrame="_new" w:history="1">
        <w:r w:rsidRPr="00416600">
          <w:rPr>
            <w:rStyle w:val="Hyperlink"/>
            <w:rFonts w:ascii="Times New Roman" w:eastAsia="Times New Roman" w:hAnsi="Times New Roman" w:cs="Times New Roman"/>
            <w:sz w:val="24"/>
            <w:szCs w:val="24"/>
            <w:lang w:bidi="ar-SA"/>
          </w:rPr>
          <w:t>https://doi.org/10.1016/S0034-4257(98)00098-4</w:t>
        </w:r>
      </w:hyperlink>
    </w:p>
    <w:p w14:paraId="1A410C69" w14:textId="77777777" w:rsidR="00416600" w:rsidRDefault="00416600" w:rsidP="00522D0A">
      <w:pPr>
        <w:spacing w:after="120"/>
        <w:ind w:right="274"/>
        <w:jc w:val="both"/>
        <w:rPr>
          <w:rFonts w:ascii="Times New Roman" w:eastAsia="Times New Roman" w:hAnsi="Times New Roman" w:cs="Times New Roman"/>
          <w:sz w:val="24"/>
          <w:szCs w:val="24"/>
          <w:lang w:bidi="ar-SA"/>
        </w:rPr>
      </w:pPr>
    </w:p>
    <w:p w14:paraId="0D759574" w14:textId="7A5B43B2" w:rsidR="00D2195F" w:rsidRDefault="00D2195F" w:rsidP="00522D0A">
      <w:pPr>
        <w:spacing w:after="120"/>
        <w:ind w:right="274"/>
        <w:jc w:val="both"/>
        <w:rPr>
          <w:rFonts w:ascii="Times New Roman" w:eastAsia="Times New Roman" w:hAnsi="Times New Roman" w:cs="Times New Roman"/>
          <w:sz w:val="24"/>
          <w:szCs w:val="24"/>
          <w:lang w:bidi="ar-SA"/>
        </w:rPr>
      </w:pPr>
      <w:proofErr w:type="spellStart"/>
      <w:r w:rsidRPr="00D2195F">
        <w:rPr>
          <w:rFonts w:ascii="Times New Roman" w:eastAsia="Times New Roman" w:hAnsi="Times New Roman" w:cs="Times New Roman"/>
          <w:sz w:val="24"/>
          <w:szCs w:val="24"/>
          <w:lang w:bidi="ar-SA"/>
        </w:rPr>
        <w:t>Elvidge</w:t>
      </w:r>
      <w:proofErr w:type="spellEnd"/>
      <w:r w:rsidRPr="00D2195F">
        <w:rPr>
          <w:rFonts w:ascii="Times New Roman" w:eastAsia="Times New Roman" w:hAnsi="Times New Roman" w:cs="Times New Roman"/>
          <w:sz w:val="24"/>
          <w:szCs w:val="24"/>
          <w:lang w:bidi="ar-SA"/>
        </w:rPr>
        <w:t xml:space="preserve">, C. D., Baugh, K. E., </w:t>
      </w:r>
      <w:proofErr w:type="spellStart"/>
      <w:r w:rsidRPr="00D2195F">
        <w:rPr>
          <w:rFonts w:ascii="Times New Roman" w:eastAsia="Times New Roman" w:hAnsi="Times New Roman" w:cs="Times New Roman"/>
          <w:sz w:val="24"/>
          <w:szCs w:val="24"/>
          <w:lang w:bidi="ar-SA"/>
        </w:rPr>
        <w:t>Kihn</w:t>
      </w:r>
      <w:proofErr w:type="spellEnd"/>
      <w:r w:rsidRPr="00D2195F">
        <w:rPr>
          <w:rFonts w:ascii="Times New Roman" w:eastAsia="Times New Roman" w:hAnsi="Times New Roman" w:cs="Times New Roman"/>
          <w:sz w:val="24"/>
          <w:szCs w:val="24"/>
          <w:lang w:bidi="ar-SA"/>
        </w:rPr>
        <w:t xml:space="preserve">, E. A., </w:t>
      </w:r>
      <w:proofErr w:type="spellStart"/>
      <w:r w:rsidRPr="00D2195F">
        <w:rPr>
          <w:rFonts w:ascii="Times New Roman" w:eastAsia="Times New Roman" w:hAnsi="Times New Roman" w:cs="Times New Roman"/>
          <w:sz w:val="24"/>
          <w:szCs w:val="24"/>
          <w:lang w:bidi="ar-SA"/>
        </w:rPr>
        <w:t>Kroehl</w:t>
      </w:r>
      <w:proofErr w:type="spellEnd"/>
      <w:r w:rsidRPr="00D2195F">
        <w:rPr>
          <w:rFonts w:ascii="Times New Roman" w:eastAsia="Times New Roman" w:hAnsi="Times New Roman" w:cs="Times New Roman"/>
          <w:sz w:val="24"/>
          <w:szCs w:val="24"/>
          <w:lang w:bidi="ar-SA"/>
        </w:rPr>
        <w:t xml:space="preserve">, H. W., Davis, E. R., &amp; Davis, C. W. (1997). Relation between </w:t>
      </w:r>
      <w:proofErr w:type="gramStart"/>
      <w:r w:rsidRPr="00D2195F">
        <w:rPr>
          <w:rFonts w:ascii="Times New Roman" w:eastAsia="Times New Roman" w:hAnsi="Times New Roman" w:cs="Times New Roman"/>
          <w:sz w:val="24"/>
          <w:szCs w:val="24"/>
          <w:lang w:bidi="ar-SA"/>
        </w:rPr>
        <w:t>satellite</w:t>
      </w:r>
      <w:proofErr w:type="gramEnd"/>
      <w:r w:rsidRPr="00D2195F">
        <w:rPr>
          <w:rFonts w:ascii="Times New Roman" w:eastAsia="Times New Roman" w:hAnsi="Times New Roman" w:cs="Times New Roman"/>
          <w:sz w:val="24"/>
          <w:szCs w:val="24"/>
          <w:lang w:bidi="ar-SA"/>
        </w:rPr>
        <w:t xml:space="preserve"> observed visible-near infrared emissions, population, economic activity, and electric power consumption. </w:t>
      </w:r>
      <w:r w:rsidRPr="00D2195F">
        <w:rPr>
          <w:rFonts w:ascii="Times New Roman" w:eastAsia="Times New Roman" w:hAnsi="Times New Roman" w:cs="Times New Roman"/>
          <w:i/>
          <w:iCs/>
          <w:sz w:val="24"/>
          <w:szCs w:val="24"/>
          <w:lang w:bidi="ar-SA"/>
        </w:rPr>
        <w:t>International Journal of Remote Sensing, 18</w:t>
      </w:r>
      <w:r w:rsidRPr="00D2195F">
        <w:rPr>
          <w:rFonts w:ascii="Times New Roman" w:eastAsia="Times New Roman" w:hAnsi="Times New Roman" w:cs="Times New Roman"/>
          <w:sz w:val="24"/>
          <w:szCs w:val="24"/>
          <w:lang w:bidi="ar-SA"/>
        </w:rPr>
        <w:t xml:space="preserve">(6), 1373–1379. </w:t>
      </w:r>
      <w:hyperlink r:id="rId23" w:tgtFrame="_new" w:history="1">
        <w:r w:rsidRPr="00D2195F">
          <w:rPr>
            <w:rStyle w:val="Hyperlink"/>
            <w:rFonts w:ascii="Times New Roman" w:eastAsia="Times New Roman" w:hAnsi="Times New Roman" w:cs="Times New Roman"/>
            <w:sz w:val="24"/>
            <w:szCs w:val="24"/>
            <w:lang w:bidi="ar-SA"/>
          </w:rPr>
          <w:t>https://doi.org/10.1080/014311697218485</w:t>
        </w:r>
      </w:hyperlink>
    </w:p>
    <w:p w14:paraId="679F0EA7" w14:textId="09362382" w:rsidR="00DC7FEC" w:rsidRDefault="00DC7FEC" w:rsidP="00522D0A">
      <w:pPr>
        <w:spacing w:after="120"/>
        <w:ind w:right="274"/>
        <w:jc w:val="both"/>
        <w:rPr>
          <w:rFonts w:ascii="Times New Roman" w:eastAsia="Times New Roman" w:hAnsi="Times New Roman" w:cs="Times New Roman"/>
          <w:sz w:val="24"/>
          <w:szCs w:val="24"/>
          <w:lang w:bidi="ar-SA"/>
        </w:rPr>
      </w:pPr>
    </w:p>
    <w:p w14:paraId="7CFCE626" w14:textId="19523686" w:rsidR="00241931" w:rsidRDefault="00241931" w:rsidP="00522D0A">
      <w:pPr>
        <w:spacing w:after="120"/>
        <w:ind w:right="274"/>
        <w:jc w:val="both"/>
        <w:rPr>
          <w:rFonts w:ascii="Times New Roman" w:eastAsia="Times New Roman" w:hAnsi="Times New Roman" w:cs="Times New Roman"/>
          <w:sz w:val="24"/>
          <w:szCs w:val="24"/>
          <w:lang w:bidi="ar-SA"/>
        </w:rPr>
      </w:pPr>
      <w:proofErr w:type="spellStart"/>
      <w:proofErr w:type="gramStart"/>
      <w:r w:rsidRPr="00241931">
        <w:rPr>
          <w:rFonts w:ascii="Times New Roman" w:eastAsia="Times New Roman" w:hAnsi="Times New Roman" w:cs="Times New Roman"/>
          <w:sz w:val="24"/>
          <w:szCs w:val="24"/>
          <w:lang w:bidi="ar-SA"/>
        </w:rPr>
        <w:lastRenderedPageBreak/>
        <w:t>Gu</w:t>
      </w:r>
      <w:proofErr w:type="spellEnd"/>
      <w:proofErr w:type="gramEnd"/>
      <w:r w:rsidRPr="00241931">
        <w:rPr>
          <w:rFonts w:ascii="Times New Roman" w:eastAsia="Times New Roman" w:hAnsi="Times New Roman" w:cs="Times New Roman"/>
          <w:sz w:val="24"/>
          <w:szCs w:val="24"/>
          <w:lang w:bidi="ar-SA"/>
        </w:rPr>
        <w:t xml:space="preserve">, Y., Shao, Z., Huang, X., &amp; </w:t>
      </w:r>
      <w:proofErr w:type="spellStart"/>
      <w:r w:rsidRPr="00241931">
        <w:rPr>
          <w:rFonts w:ascii="Times New Roman" w:eastAsia="Times New Roman" w:hAnsi="Times New Roman" w:cs="Times New Roman"/>
          <w:sz w:val="24"/>
          <w:szCs w:val="24"/>
          <w:lang w:bidi="ar-SA"/>
        </w:rPr>
        <w:t>Cai</w:t>
      </w:r>
      <w:proofErr w:type="spellEnd"/>
      <w:r w:rsidRPr="00241931">
        <w:rPr>
          <w:rFonts w:ascii="Times New Roman" w:eastAsia="Times New Roman" w:hAnsi="Times New Roman" w:cs="Times New Roman"/>
          <w:sz w:val="24"/>
          <w:szCs w:val="24"/>
          <w:lang w:bidi="ar-SA"/>
        </w:rPr>
        <w:t xml:space="preserve">, B. (2022). GDP forecasting model for China’s provinces using nighttime light remote sensing data. </w:t>
      </w:r>
      <w:proofErr w:type="gramStart"/>
      <w:r w:rsidRPr="00241931">
        <w:rPr>
          <w:rFonts w:ascii="Times New Roman" w:eastAsia="Times New Roman" w:hAnsi="Times New Roman" w:cs="Times New Roman"/>
          <w:i/>
          <w:iCs/>
          <w:sz w:val="24"/>
          <w:szCs w:val="24"/>
          <w:lang w:bidi="ar-SA"/>
        </w:rPr>
        <w:t>Remote Sensing, 14</w:t>
      </w:r>
      <w:r w:rsidRPr="00241931">
        <w:rPr>
          <w:rFonts w:ascii="Times New Roman" w:eastAsia="Times New Roman" w:hAnsi="Times New Roman" w:cs="Times New Roman"/>
          <w:sz w:val="24"/>
          <w:szCs w:val="24"/>
          <w:lang w:bidi="ar-SA"/>
        </w:rPr>
        <w:t>(15), 3671.</w:t>
      </w:r>
      <w:proofErr w:type="gramEnd"/>
      <w:r w:rsidRPr="00241931">
        <w:rPr>
          <w:rFonts w:ascii="Times New Roman" w:eastAsia="Times New Roman" w:hAnsi="Times New Roman" w:cs="Times New Roman"/>
          <w:sz w:val="24"/>
          <w:szCs w:val="24"/>
          <w:lang w:bidi="ar-SA"/>
        </w:rPr>
        <w:t xml:space="preserve"> </w:t>
      </w:r>
      <w:hyperlink r:id="rId24" w:tgtFrame="_new" w:history="1">
        <w:r w:rsidRPr="00241931">
          <w:rPr>
            <w:rStyle w:val="Hyperlink"/>
            <w:rFonts w:ascii="Times New Roman" w:eastAsia="Times New Roman" w:hAnsi="Times New Roman" w:cs="Times New Roman"/>
            <w:sz w:val="24"/>
            <w:szCs w:val="24"/>
            <w:lang w:bidi="ar-SA"/>
          </w:rPr>
          <w:t>https://doi.org/10.3390/rs14153671</w:t>
        </w:r>
      </w:hyperlink>
    </w:p>
    <w:p w14:paraId="02028362" w14:textId="3576EBC4" w:rsidR="00241931" w:rsidRDefault="00241931" w:rsidP="00522D0A">
      <w:pPr>
        <w:spacing w:after="120"/>
        <w:ind w:right="274"/>
        <w:jc w:val="both"/>
        <w:rPr>
          <w:rFonts w:ascii="Times New Roman" w:eastAsia="Times New Roman" w:hAnsi="Times New Roman" w:cs="Times New Roman"/>
          <w:sz w:val="24"/>
          <w:szCs w:val="24"/>
          <w:lang w:bidi="ar-SA"/>
        </w:rPr>
      </w:pPr>
    </w:p>
    <w:p w14:paraId="2E3F9BA4" w14:textId="5EEBB8D5" w:rsidR="00241931" w:rsidRDefault="00241931" w:rsidP="00522D0A">
      <w:pPr>
        <w:spacing w:after="120"/>
        <w:ind w:right="274"/>
        <w:jc w:val="both"/>
        <w:rPr>
          <w:rFonts w:ascii="Times New Roman" w:eastAsia="Times New Roman" w:hAnsi="Times New Roman" w:cs="Times New Roman"/>
          <w:sz w:val="24"/>
          <w:szCs w:val="24"/>
          <w:lang w:bidi="ar-SA"/>
        </w:rPr>
      </w:pPr>
      <w:r w:rsidRPr="00241931">
        <w:rPr>
          <w:rFonts w:ascii="Times New Roman" w:eastAsia="Times New Roman" w:hAnsi="Times New Roman" w:cs="Times New Roman"/>
          <w:sz w:val="24"/>
          <w:szCs w:val="24"/>
          <w:lang w:bidi="ar-SA"/>
        </w:rPr>
        <w:t xml:space="preserve">Han, G., Zhou, T., Sun, Y., &amp; Zhu, S. (2022). </w:t>
      </w:r>
      <w:proofErr w:type="gramStart"/>
      <w:r w:rsidRPr="00241931">
        <w:rPr>
          <w:rFonts w:ascii="Times New Roman" w:eastAsia="Times New Roman" w:hAnsi="Times New Roman" w:cs="Times New Roman"/>
          <w:sz w:val="24"/>
          <w:szCs w:val="24"/>
          <w:lang w:bidi="ar-SA"/>
        </w:rPr>
        <w:t>The relationship between night-time light and socioeconomic factors in China and India.</w:t>
      </w:r>
      <w:proofErr w:type="gramEnd"/>
      <w:r w:rsidRPr="00241931">
        <w:rPr>
          <w:rFonts w:ascii="Times New Roman" w:eastAsia="Times New Roman" w:hAnsi="Times New Roman" w:cs="Times New Roman"/>
          <w:sz w:val="24"/>
          <w:szCs w:val="24"/>
          <w:lang w:bidi="ar-SA"/>
        </w:rPr>
        <w:t xml:space="preserve"> </w:t>
      </w:r>
      <w:r w:rsidRPr="00241931">
        <w:rPr>
          <w:rFonts w:ascii="Times New Roman" w:eastAsia="Times New Roman" w:hAnsi="Times New Roman" w:cs="Times New Roman"/>
          <w:i/>
          <w:iCs/>
          <w:sz w:val="24"/>
          <w:szCs w:val="24"/>
          <w:lang w:bidi="ar-SA"/>
        </w:rPr>
        <w:t>PLOS ONE, 17</w:t>
      </w:r>
      <w:r w:rsidRPr="00241931">
        <w:rPr>
          <w:rFonts w:ascii="Times New Roman" w:eastAsia="Times New Roman" w:hAnsi="Times New Roman" w:cs="Times New Roman"/>
          <w:sz w:val="24"/>
          <w:szCs w:val="24"/>
          <w:lang w:bidi="ar-SA"/>
        </w:rPr>
        <w:t xml:space="preserve">(1), e0262503. </w:t>
      </w:r>
      <w:hyperlink r:id="rId25" w:tgtFrame="_new" w:history="1">
        <w:r w:rsidRPr="00241931">
          <w:rPr>
            <w:rStyle w:val="Hyperlink"/>
            <w:rFonts w:ascii="Times New Roman" w:eastAsia="Times New Roman" w:hAnsi="Times New Roman" w:cs="Times New Roman"/>
            <w:sz w:val="24"/>
            <w:szCs w:val="24"/>
            <w:lang w:bidi="ar-SA"/>
          </w:rPr>
          <w:t>https://doi.org/10.1371/journal.pone.0262503</w:t>
        </w:r>
      </w:hyperlink>
    </w:p>
    <w:p w14:paraId="141EAF5B" w14:textId="7839DFB7" w:rsidR="00241931" w:rsidRDefault="00241931" w:rsidP="00522D0A">
      <w:pPr>
        <w:spacing w:after="120"/>
        <w:ind w:right="274"/>
        <w:jc w:val="both"/>
        <w:rPr>
          <w:rFonts w:ascii="Times New Roman" w:eastAsia="Times New Roman" w:hAnsi="Times New Roman" w:cs="Times New Roman"/>
          <w:sz w:val="24"/>
          <w:szCs w:val="24"/>
          <w:lang w:bidi="ar-SA"/>
        </w:rPr>
      </w:pPr>
    </w:p>
    <w:p w14:paraId="5F486F62" w14:textId="162549C1" w:rsidR="00241931" w:rsidRDefault="00241931" w:rsidP="00522D0A">
      <w:pPr>
        <w:spacing w:after="120"/>
        <w:ind w:right="274"/>
        <w:jc w:val="both"/>
        <w:rPr>
          <w:rFonts w:ascii="Times New Roman" w:eastAsia="Times New Roman" w:hAnsi="Times New Roman" w:cs="Times New Roman"/>
          <w:sz w:val="24"/>
          <w:szCs w:val="24"/>
          <w:lang w:bidi="ar-SA"/>
        </w:rPr>
      </w:pPr>
      <w:proofErr w:type="gramStart"/>
      <w:r w:rsidRPr="00241931">
        <w:rPr>
          <w:rFonts w:ascii="Times New Roman" w:eastAsia="Times New Roman" w:hAnsi="Times New Roman" w:cs="Times New Roman"/>
          <w:sz w:val="24"/>
          <w:szCs w:val="24"/>
          <w:lang w:bidi="ar-SA"/>
        </w:rPr>
        <w:t xml:space="preserve">Kumar, K., &amp; </w:t>
      </w:r>
      <w:proofErr w:type="spellStart"/>
      <w:r w:rsidRPr="00241931">
        <w:rPr>
          <w:rFonts w:ascii="Times New Roman" w:eastAsia="Times New Roman" w:hAnsi="Times New Roman" w:cs="Times New Roman"/>
          <w:sz w:val="24"/>
          <w:szCs w:val="24"/>
          <w:lang w:bidi="ar-SA"/>
        </w:rPr>
        <w:t>Paramanik</w:t>
      </w:r>
      <w:proofErr w:type="spellEnd"/>
      <w:r w:rsidRPr="00241931">
        <w:rPr>
          <w:rFonts w:ascii="Times New Roman" w:eastAsia="Times New Roman" w:hAnsi="Times New Roman" w:cs="Times New Roman"/>
          <w:sz w:val="24"/>
          <w:szCs w:val="24"/>
          <w:lang w:bidi="ar-SA"/>
        </w:rPr>
        <w:t>, R. (2020).</w:t>
      </w:r>
      <w:proofErr w:type="gramEnd"/>
      <w:r w:rsidRPr="00241931">
        <w:rPr>
          <w:rFonts w:ascii="Times New Roman" w:eastAsia="Times New Roman" w:hAnsi="Times New Roman" w:cs="Times New Roman"/>
          <w:sz w:val="24"/>
          <w:szCs w:val="24"/>
          <w:lang w:bidi="ar-SA"/>
        </w:rPr>
        <w:t xml:space="preserve"> Nexus between Indian economic growth and financial development: A non-linear ARDL approach. </w:t>
      </w:r>
      <w:r w:rsidRPr="00241931">
        <w:rPr>
          <w:rFonts w:ascii="Times New Roman" w:eastAsia="Times New Roman" w:hAnsi="Times New Roman" w:cs="Times New Roman"/>
          <w:i/>
          <w:iCs/>
          <w:sz w:val="24"/>
          <w:szCs w:val="24"/>
          <w:lang w:bidi="ar-SA"/>
        </w:rPr>
        <w:t>Journal of Asian Finance, Economics and Business, 7</w:t>
      </w:r>
      <w:r w:rsidRPr="00241931">
        <w:rPr>
          <w:rFonts w:ascii="Times New Roman" w:eastAsia="Times New Roman" w:hAnsi="Times New Roman" w:cs="Times New Roman"/>
          <w:sz w:val="24"/>
          <w:szCs w:val="24"/>
          <w:lang w:bidi="ar-SA"/>
        </w:rPr>
        <w:t xml:space="preserve">(6), 109-117. </w:t>
      </w:r>
      <w:hyperlink w:history="1">
        <w:r w:rsidRPr="00241931">
          <w:rPr>
            <w:rStyle w:val="Hyperlink"/>
            <w:rFonts w:ascii="Times New Roman" w:eastAsia="Times New Roman" w:hAnsi="Times New Roman" w:cs="Times New Roman"/>
            <w:sz w:val="24"/>
            <w:szCs w:val="24"/>
            <w:lang w:bidi="ar-SA"/>
          </w:rPr>
          <w:t>https:// doi.org/10.13106/jafeb.2020.vol7.no6.109</w:t>
        </w:r>
      </w:hyperlink>
    </w:p>
    <w:p w14:paraId="2F8B293C" w14:textId="08B9BE83" w:rsidR="00241931" w:rsidRDefault="00241931" w:rsidP="00522D0A">
      <w:pPr>
        <w:spacing w:after="120"/>
        <w:ind w:right="274"/>
        <w:jc w:val="both"/>
        <w:rPr>
          <w:rFonts w:ascii="Times New Roman" w:eastAsia="Times New Roman" w:hAnsi="Times New Roman" w:cs="Times New Roman"/>
          <w:sz w:val="24"/>
          <w:szCs w:val="24"/>
          <w:lang w:bidi="ar-SA"/>
        </w:rPr>
      </w:pPr>
    </w:p>
    <w:p w14:paraId="58CE67A7" w14:textId="57762BB1" w:rsidR="00241931" w:rsidRDefault="00241931" w:rsidP="00522D0A">
      <w:pPr>
        <w:spacing w:after="120"/>
        <w:ind w:right="274"/>
        <w:jc w:val="both"/>
        <w:rPr>
          <w:rFonts w:ascii="Times New Roman" w:eastAsia="Times New Roman" w:hAnsi="Times New Roman" w:cs="Times New Roman"/>
          <w:sz w:val="24"/>
          <w:szCs w:val="24"/>
          <w:lang w:bidi="ar-SA"/>
        </w:rPr>
      </w:pPr>
      <w:proofErr w:type="gramStart"/>
      <w:r w:rsidRPr="00241931">
        <w:rPr>
          <w:rFonts w:ascii="Times New Roman" w:eastAsia="Times New Roman" w:hAnsi="Times New Roman" w:cs="Times New Roman"/>
          <w:sz w:val="24"/>
          <w:szCs w:val="24"/>
          <w:lang w:bidi="ar-SA"/>
        </w:rPr>
        <w:t xml:space="preserve">Liang, H., </w:t>
      </w:r>
      <w:proofErr w:type="spellStart"/>
      <w:r w:rsidRPr="00241931">
        <w:rPr>
          <w:rFonts w:ascii="Times New Roman" w:eastAsia="Times New Roman" w:hAnsi="Times New Roman" w:cs="Times New Roman"/>
          <w:sz w:val="24"/>
          <w:szCs w:val="24"/>
          <w:lang w:bidi="ar-SA"/>
        </w:rPr>
        <w:t>Guo</w:t>
      </w:r>
      <w:proofErr w:type="spellEnd"/>
      <w:r w:rsidRPr="00241931">
        <w:rPr>
          <w:rFonts w:ascii="Times New Roman" w:eastAsia="Times New Roman" w:hAnsi="Times New Roman" w:cs="Times New Roman"/>
          <w:sz w:val="24"/>
          <w:szCs w:val="24"/>
          <w:lang w:bidi="ar-SA"/>
        </w:rPr>
        <w:t>, Z., Wu, J., &amp; Chen, Z. (2019).</w:t>
      </w:r>
      <w:proofErr w:type="gramEnd"/>
      <w:r w:rsidRPr="00241931">
        <w:rPr>
          <w:rFonts w:ascii="Times New Roman" w:eastAsia="Times New Roman" w:hAnsi="Times New Roman" w:cs="Times New Roman"/>
          <w:sz w:val="24"/>
          <w:szCs w:val="24"/>
          <w:lang w:bidi="ar-SA"/>
        </w:rPr>
        <w:t xml:space="preserve"> GDP </w:t>
      </w:r>
      <w:proofErr w:type="spellStart"/>
      <w:r w:rsidRPr="00241931">
        <w:rPr>
          <w:rFonts w:ascii="Times New Roman" w:eastAsia="Times New Roman" w:hAnsi="Times New Roman" w:cs="Times New Roman"/>
          <w:sz w:val="24"/>
          <w:szCs w:val="24"/>
          <w:lang w:bidi="ar-SA"/>
        </w:rPr>
        <w:t>spatialization</w:t>
      </w:r>
      <w:proofErr w:type="spellEnd"/>
      <w:r w:rsidRPr="00241931">
        <w:rPr>
          <w:rFonts w:ascii="Times New Roman" w:eastAsia="Times New Roman" w:hAnsi="Times New Roman" w:cs="Times New Roman"/>
          <w:sz w:val="24"/>
          <w:szCs w:val="24"/>
          <w:lang w:bidi="ar-SA"/>
        </w:rPr>
        <w:t xml:space="preserve"> in Ningbo City based on NPP/VIIRS night-time light and auxiliary data using random forest regression. </w:t>
      </w:r>
      <w:r w:rsidRPr="00241931">
        <w:rPr>
          <w:rFonts w:ascii="Times New Roman" w:eastAsia="Times New Roman" w:hAnsi="Times New Roman" w:cs="Times New Roman"/>
          <w:i/>
          <w:iCs/>
          <w:sz w:val="24"/>
          <w:szCs w:val="24"/>
          <w:lang w:bidi="ar-SA"/>
        </w:rPr>
        <w:t xml:space="preserve">Advances in Space Research, </w:t>
      </w:r>
      <w:r w:rsidRPr="00241931">
        <w:rPr>
          <w:rFonts w:ascii="Times New Roman" w:eastAsia="Times New Roman" w:hAnsi="Times New Roman" w:cs="Times New Roman"/>
          <w:iCs/>
          <w:sz w:val="24"/>
          <w:szCs w:val="24"/>
          <w:lang w:bidi="ar-SA"/>
        </w:rPr>
        <w:t xml:space="preserve">65(1), 481-493. </w:t>
      </w:r>
      <w:hyperlink r:id="rId26" w:tgtFrame="_new" w:history="1">
        <w:r w:rsidRPr="00241931">
          <w:rPr>
            <w:rStyle w:val="Hyperlink"/>
            <w:rFonts w:ascii="Times New Roman" w:eastAsia="Times New Roman" w:hAnsi="Times New Roman" w:cs="Times New Roman"/>
            <w:sz w:val="24"/>
            <w:szCs w:val="24"/>
            <w:lang w:bidi="ar-SA"/>
          </w:rPr>
          <w:t>https://doi.org/10.1016/j.asr.2019.09.035</w:t>
        </w:r>
      </w:hyperlink>
    </w:p>
    <w:p w14:paraId="6B771491" w14:textId="525CF4C3" w:rsidR="00241931" w:rsidRDefault="00241931" w:rsidP="00522D0A">
      <w:pPr>
        <w:spacing w:after="120"/>
        <w:ind w:right="274"/>
        <w:jc w:val="both"/>
        <w:rPr>
          <w:rFonts w:ascii="Times New Roman" w:eastAsia="Times New Roman" w:hAnsi="Times New Roman" w:cs="Times New Roman"/>
          <w:sz w:val="24"/>
          <w:szCs w:val="24"/>
          <w:lang w:bidi="ar-SA"/>
        </w:rPr>
      </w:pPr>
    </w:p>
    <w:p w14:paraId="5326C0DE" w14:textId="4DEEEEF1" w:rsidR="00241931" w:rsidRDefault="00241931" w:rsidP="00522D0A">
      <w:pPr>
        <w:spacing w:after="120"/>
        <w:ind w:right="274"/>
        <w:jc w:val="both"/>
        <w:rPr>
          <w:rFonts w:ascii="Times New Roman" w:eastAsia="Times New Roman" w:hAnsi="Times New Roman" w:cs="Times New Roman"/>
          <w:sz w:val="24"/>
          <w:szCs w:val="24"/>
          <w:lang w:bidi="ar-SA"/>
        </w:rPr>
      </w:pPr>
      <w:proofErr w:type="gramStart"/>
      <w:r w:rsidRPr="00241931">
        <w:rPr>
          <w:rFonts w:ascii="Times New Roman" w:eastAsia="Times New Roman" w:hAnsi="Times New Roman" w:cs="Times New Roman"/>
          <w:sz w:val="24"/>
          <w:szCs w:val="24"/>
          <w:lang w:bidi="ar-SA"/>
        </w:rPr>
        <w:t xml:space="preserve">Lin, T., &amp; </w:t>
      </w:r>
      <w:proofErr w:type="spellStart"/>
      <w:r w:rsidRPr="00241931">
        <w:rPr>
          <w:rFonts w:ascii="Times New Roman" w:eastAsia="Times New Roman" w:hAnsi="Times New Roman" w:cs="Times New Roman"/>
          <w:sz w:val="24"/>
          <w:szCs w:val="24"/>
          <w:lang w:bidi="ar-SA"/>
        </w:rPr>
        <w:t>Rybnikova</w:t>
      </w:r>
      <w:proofErr w:type="spellEnd"/>
      <w:r w:rsidRPr="00241931">
        <w:rPr>
          <w:rFonts w:ascii="Times New Roman" w:eastAsia="Times New Roman" w:hAnsi="Times New Roman" w:cs="Times New Roman"/>
          <w:sz w:val="24"/>
          <w:szCs w:val="24"/>
          <w:lang w:bidi="ar-SA"/>
        </w:rPr>
        <w:t>, N. (2023).</w:t>
      </w:r>
      <w:proofErr w:type="gramEnd"/>
      <w:r w:rsidRPr="00241931">
        <w:rPr>
          <w:rFonts w:ascii="Times New Roman" w:eastAsia="Times New Roman" w:hAnsi="Times New Roman" w:cs="Times New Roman"/>
          <w:sz w:val="24"/>
          <w:szCs w:val="24"/>
          <w:lang w:bidi="ar-SA"/>
        </w:rPr>
        <w:t xml:space="preserve"> Changes in the association between GDP and night-time lights during the COVID-19 pandemic: A subnational-level analysis for the US. </w:t>
      </w:r>
      <w:proofErr w:type="spellStart"/>
      <w:r w:rsidRPr="00241931">
        <w:rPr>
          <w:rFonts w:ascii="Times New Roman" w:eastAsia="Times New Roman" w:hAnsi="Times New Roman" w:cs="Times New Roman"/>
          <w:i/>
          <w:iCs/>
          <w:sz w:val="24"/>
          <w:szCs w:val="24"/>
          <w:lang w:bidi="ar-SA"/>
        </w:rPr>
        <w:t>Geomatics</w:t>
      </w:r>
      <w:proofErr w:type="spellEnd"/>
      <w:r w:rsidRPr="00241931">
        <w:rPr>
          <w:rFonts w:ascii="Times New Roman" w:eastAsia="Times New Roman" w:hAnsi="Times New Roman" w:cs="Times New Roman"/>
          <w:i/>
          <w:iCs/>
          <w:sz w:val="24"/>
          <w:szCs w:val="24"/>
          <w:lang w:bidi="ar-SA"/>
        </w:rPr>
        <w:t>, 3</w:t>
      </w:r>
      <w:r w:rsidRPr="00241931">
        <w:rPr>
          <w:rFonts w:ascii="Times New Roman" w:eastAsia="Times New Roman" w:hAnsi="Times New Roman" w:cs="Times New Roman"/>
          <w:sz w:val="24"/>
          <w:szCs w:val="24"/>
          <w:lang w:bidi="ar-SA"/>
        </w:rPr>
        <w:t xml:space="preserve">(1), 156–173. </w:t>
      </w:r>
      <w:hyperlink r:id="rId27" w:tgtFrame="_new" w:history="1">
        <w:r w:rsidRPr="00241931">
          <w:rPr>
            <w:rStyle w:val="Hyperlink"/>
            <w:rFonts w:ascii="Times New Roman" w:eastAsia="Times New Roman" w:hAnsi="Times New Roman" w:cs="Times New Roman"/>
            <w:sz w:val="24"/>
            <w:szCs w:val="24"/>
            <w:lang w:bidi="ar-SA"/>
          </w:rPr>
          <w:t>https://doi.org/10.3390/geomatics3010008</w:t>
        </w:r>
      </w:hyperlink>
    </w:p>
    <w:p w14:paraId="62517BB3" w14:textId="6B036E4C" w:rsidR="00241931" w:rsidRDefault="00241931" w:rsidP="00522D0A">
      <w:pPr>
        <w:spacing w:after="120"/>
        <w:ind w:right="274"/>
        <w:jc w:val="both"/>
        <w:rPr>
          <w:rFonts w:ascii="Times New Roman" w:eastAsia="Times New Roman" w:hAnsi="Times New Roman" w:cs="Times New Roman"/>
          <w:sz w:val="24"/>
          <w:szCs w:val="24"/>
          <w:lang w:bidi="ar-SA"/>
        </w:rPr>
      </w:pPr>
    </w:p>
    <w:p w14:paraId="7DAB4581" w14:textId="273B2A3E" w:rsidR="00241931" w:rsidRDefault="00241931" w:rsidP="00522D0A">
      <w:pPr>
        <w:spacing w:after="120"/>
        <w:ind w:right="274"/>
        <w:jc w:val="both"/>
        <w:rPr>
          <w:rFonts w:ascii="Times New Roman" w:eastAsia="Times New Roman" w:hAnsi="Times New Roman" w:cs="Times New Roman"/>
          <w:sz w:val="24"/>
          <w:szCs w:val="24"/>
          <w:lang w:bidi="ar-SA"/>
        </w:rPr>
      </w:pPr>
      <w:proofErr w:type="gramStart"/>
      <w:r w:rsidRPr="00241931">
        <w:rPr>
          <w:rFonts w:ascii="Times New Roman" w:eastAsia="Times New Roman" w:hAnsi="Times New Roman" w:cs="Times New Roman"/>
          <w:sz w:val="24"/>
          <w:szCs w:val="24"/>
          <w:lang w:bidi="ar-SA"/>
        </w:rPr>
        <w:t>Lin, J., &amp; Shi, W. (2020).</w:t>
      </w:r>
      <w:proofErr w:type="gramEnd"/>
      <w:r w:rsidRPr="00241931">
        <w:rPr>
          <w:rFonts w:ascii="Times New Roman" w:eastAsia="Times New Roman" w:hAnsi="Times New Roman" w:cs="Times New Roman"/>
          <w:sz w:val="24"/>
          <w:szCs w:val="24"/>
          <w:lang w:bidi="ar-SA"/>
        </w:rPr>
        <w:t xml:space="preserve"> </w:t>
      </w:r>
      <w:proofErr w:type="gramStart"/>
      <w:r w:rsidRPr="00241931">
        <w:rPr>
          <w:rFonts w:ascii="Times New Roman" w:eastAsia="Times New Roman" w:hAnsi="Times New Roman" w:cs="Times New Roman"/>
          <w:sz w:val="24"/>
          <w:szCs w:val="24"/>
          <w:lang w:bidi="ar-SA"/>
        </w:rPr>
        <w:t>Statistical correlation between monthly electric power consumption and VIIRS nighttime light.</w:t>
      </w:r>
      <w:proofErr w:type="gramEnd"/>
      <w:r w:rsidRPr="00241931">
        <w:rPr>
          <w:rFonts w:ascii="Times New Roman" w:eastAsia="Times New Roman" w:hAnsi="Times New Roman" w:cs="Times New Roman"/>
          <w:sz w:val="24"/>
          <w:szCs w:val="24"/>
          <w:lang w:bidi="ar-SA"/>
        </w:rPr>
        <w:t xml:space="preserve"> </w:t>
      </w:r>
      <w:proofErr w:type="gramStart"/>
      <w:r w:rsidRPr="00241931">
        <w:rPr>
          <w:rFonts w:ascii="Times New Roman" w:eastAsia="Times New Roman" w:hAnsi="Times New Roman" w:cs="Times New Roman"/>
          <w:i/>
          <w:iCs/>
          <w:sz w:val="24"/>
          <w:szCs w:val="24"/>
          <w:lang w:bidi="ar-SA"/>
        </w:rPr>
        <w:t>ISPRS International Journal of Geo-Information, 9</w:t>
      </w:r>
      <w:r w:rsidRPr="00241931">
        <w:rPr>
          <w:rFonts w:ascii="Times New Roman" w:eastAsia="Times New Roman" w:hAnsi="Times New Roman" w:cs="Times New Roman"/>
          <w:sz w:val="24"/>
          <w:szCs w:val="24"/>
          <w:lang w:bidi="ar-SA"/>
        </w:rPr>
        <w:t>(1), 32.</w:t>
      </w:r>
      <w:proofErr w:type="gramEnd"/>
      <w:r w:rsidRPr="00241931">
        <w:rPr>
          <w:rFonts w:ascii="Times New Roman" w:eastAsia="Times New Roman" w:hAnsi="Times New Roman" w:cs="Times New Roman"/>
          <w:sz w:val="24"/>
          <w:szCs w:val="24"/>
          <w:lang w:bidi="ar-SA"/>
        </w:rPr>
        <w:t xml:space="preserve"> </w:t>
      </w:r>
      <w:hyperlink r:id="rId28" w:tgtFrame="_new" w:history="1">
        <w:r w:rsidRPr="00241931">
          <w:rPr>
            <w:rStyle w:val="Hyperlink"/>
            <w:rFonts w:ascii="Times New Roman" w:eastAsia="Times New Roman" w:hAnsi="Times New Roman" w:cs="Times New Roman"/>
            <w:sz w:val="24"/>
            <w:szCs w:val="24"/>
            <w:lang w:bidi="ar-SA"/>
          </w:rPr>
          <w:t>https://doi.org/10.3390/ijgi9010032</w:t>
        </w:r>
      </w:hyperlink>
    </w:p>
    <w:p w14:paraId="23D057AE" w14:textId="0AC068CF" w:rsidR="00241931" w:rsidRDefault="00241931" w:rsidP="00522D0A">
      <w:pPr>
        <w:spacing w:after="120"/>
        <w:ind w:right="274"/>
        <w:jc w:val="both"/>
        <w:rPr>
          <w:rFonts w:ascii="Times New Roman" w:eastAsia="Times New Roman" w:hAnsi="Times New Roman" w:cs="Times New Roman"/>
          <w:sz w:val="24"/>
          <w:szCs w:val="24"/>
          <w:lang w:bidi="ar-SA"/>
        </w:rPr>
      </w:pPr>
    </w:p>
    <w:p w14:paraId="12818254" w14:textId="430D1855" w:rsidR="00241931" w:rsidRDefault="00241931" w:rsidP="00522D0A">
      <w:pPr>
        <w:spacing w:after="120"/>
        <w:ind w:right="274"/>
        <w:jc w:val="both"/>
        <w:rPr>
          <w:rFonts w:ascii="Times New Roman" w:eastAsia="Times New Roman" w:hAnsi="Times New Roman" w:cs="Times New Roman"/>
          <w:sz w:val="24"/>
          <w:szCs w:val="24"/>
          <w:lang w:bidi="ar-SA"/>
        </w:rPr>
      </w:pPr>
      <w:proofErr w:type="gramStart"/>
      <w:r w:rsidRPr="00241931">
        <w:rPr>
          <w:rFonts w:ascii="Times New Roman" w:eastAsia="Times New Roman" w:hAnsi="Times New Roman" w:cs="Times New Roman"/>
          <w:sz w:val="24"/>
          <w:szCs w:val="24"/>
          <w:lang w:bidi="ar-SA"/>
        </w:rPr>
        <w:t>Lu, Y., &amp; Coops, N. C. (2018).</w:t>
      </w:r>
      <w:proofErr w:type="gramEnd"/>
      <w:r w:rsidRPr="00241931">
        <w:rPr>
          <w:rFonts w:ascii="Times New Roman" w:eastAsia="Times New Roman" w:hAnsi="Times New Roman" w:cs="Times New Roman"/>
          <w:sz w:val="24"/>
          <w:szCs w:val="24"/>
          <w:lang w:bidi="ar-SA"/>
        </w:rPr>
        <w:t xml:space="preserve"> Bright lights, big city: Causal effects of population and GDP on urban brightness. </w:t>
      </w:r>
      <w:proofErr w:type="spellStart"/>
      <w:r w:rsidRPr="00241931">
        <w:rPr>
          <w:rFonts w:ascii="Times New Roman" w:eastAsia="Times New Roman" w:hAnsi="Times New Roman" w:cs="Times New Roman"/>
          <w:i/>
          <w:iCs/>
          <w:sz w:val="24"/>
          <w:szCs w:val="24"/>
          <w:lang w:bidi="ar-SA"/>
        </w:rPr>
        <w:t>PloS</w:t>
      </w:r>
      <w:proofErr w:type="spellEnd"/>
      <w:r w:rsidRPr="00241931">
        <w:rPr>
          <w:rFonts w:ascii="Times New Roman" w:eastAsia="Times New Roman" w:hAnsi="Times New Roman" w:cs="Times New Roman"/>
          <w:i/>
          <w:iCs/>
          <w:sz w:val="24"/>
          <w:szCs w:val="24"/>
          <w:lang w:bidi="ar-SA"/>
        </w:rPr>
        <w:t xml:space="preserve"> One, 13</w:t>
      </w:r>
      <w:r w:rsidRPr="00241931">
        <w:rPr>
          <w:rFonts w:ascii="Times New Roman" w:eastAsia="Times New Roman" w:hAnsi="Times New Roman" w:cs="Times New Roman"/>
          <w:sz w:val="24"/>
          <w:szCs w:val="24"/>
          <w:lang w:bidi="ar-SA"/>
        </w:rPr>
        <w:t xml:space="preserve">(7), e0199545. </w:t>
      </w:r>
      <w:hyperlink r:id="rId29" w:tgtFrame="_new" w:history="1">
        <w:r w:rsidRPr="00241931">
          <w:rPr>
            <w:rStyle w:val="Hyperlink"/>
            <w:rFonts w:ascii="Times New Roman" w:eastAsia="Times New Roman" w:hAnsi="Times New Roman" w:cs="Times New Roman"/>
            <w:sz w:val="24"/>
            <w:szCs w:val="24"/>
            <w:lang w:bidi="ar-SA"/>
          </w:rPr>
          <w:t>https://doi.org/10.1371/journal.pone.0199545</w:t>
        </w:r>
      </w:hyperlink>
    </w:p>
    <w:p w14:paraId="686B4354" w14:textId="7602CE2C" w:rsidR="00241931" w:rsidRDefault="00241931" w:rsidP="00522D0A">
      <w:pPr>
        <w:spacing w:after="120"/>
        <w:ind w:right="274"/>
        <w:jc w:val="both"/>
        <w:rPr>
          <w:rFonts w:ascii="Times New Roman" w:eastAsia="Times New Roman" w:hAnsi="Times New Roman" w:cs="Times New Roman"/>
          <w:sz w:val="24"/>
          <w:szCs w:val="24"/>
          <w:lang w:bidi="ar-SA"/>
        </w:rPr>
      </w:pPr>
    </w:p>
    <w:p w14:paraId="64AC53F6" w14:textId="0DE61C65" w:rsidR="00241931" w:rsidRDefault="00241931" w:rsidP="00522D0A">
      <w:pPr>
        <w:spacing w:after="120"/>
        <w:ind w:right="274"/>
        <w:jc w:val="both"/>
        <w:rPr>
          <w:rFonts w:ascii="Times New Roman" w:eastAsia="Times New Roman" w:hAnsi="Times New Roman" w:cs="Times New Roman"/>
          <w:sz w:val="24"/>
          <w:szCs w:val="24"/>
          <w:lang w:bidi="ar-SA"/>
        </w:rPr>
      </w:pPr>
      <w:proofErr w:type="gramStart"/>
      <w:r w:rsidRPr="00241931">
        <w:rPr>
          <w:rFonts w:ascii="Times New Roman" w:eastAsia="Times New Roman" w:hAnsi="Times New Roman" w:cs="Times New Roman"/>
          <w:sz w:val="24"/>
          <w:szCs w:val="24"/>
          <w:lang w:bidi="ar-SA"/>
        </w:rPr>
        <w:t xml:space="preserve">Ma, C., </w:t>
      </w:r>
      <w:proofErr w:type="spellStart"/>
      <w:r w:rsidRPr="00241931">
        <w:rPr>
          <w:rFonts w:ascii="Times New Roman" w:eastAsia="Times New Roman" w:hAnsi="Times New Roman" w:cs="Times New Roman"/>
          <w:sz w:val="24"/>
          <w:szCs w:val="24"/>
          <w:lang w:bidi="ar-SA"/>
        </w:rPr>
        <w:t>Niu</w:t>
      </w:r>
      <w:proofErr w:type="spellEnd"/>
      <w:r w:rsidRPr="00241931">
        <w:rPr>
          <w:rFonts w:ascii="Times New Roman" w:eastAsia="Times New Roman" w:hAnsi="Times New Roman" w:cs="Times New Roman"/>
          <w:sz w:val="24"/>
          <w:szCs w:val="24"/>
          <w:lang w:bidi="ar-SA"/>
        </w:rPr>
        <w:t>, Z., Ma, Y., Chen, F., Yang, J., &amp; Liu, J. (2019).</w:t>
      </w:r>
      <w:proofErr w:type="gramEnd"/>
      <w:r w:rsidRPr="00241931">
        <w:rPr>
          <w:rFonts w:ascii="Times New Roman" w:eastAsia="Times New Roman" w:hAnsi="Times New Roman" w:cs="Times New Roman"/>
          <w:sz w:val="24"/>
          <w:szCs w:val="24"/>
          <w:lang w:bidi="ar-SA"/>
        </w:rPr>
        <w:t xml:space="preserve"> </w:t>
      </w:r>
      <w:proofErr w:type="gramStart"/>
      <w:r w:rsidRPr="00241931">
        <w:rPr>
          <w:rFonts w:ascii="Times New Roman" w:eastAsia="Times New Roman" w:hAnsi="Times New Roman" w:cs="Times New Roman"/>
          <w:sz w:val="24"/>
          <w:szCs w:val="24"/>
          <w:lang w:bidi="ar-SA"/>
        </w:rPr>
        <w:t>Assessing the distribution of heavy industrial heat sources in India between 2012 and 2018.</w:t>
      </w:r>
      <w:proofErr w:type="gramEnd"/>
      <w:r w:rsidRPr="00241931">
        <w:rPr>
          <w:rFonts w:ascii="Times New Roman" w:eastAsia="Times New Roman" w:hAnsi="Times New Roman" w:cs="Times New Roman"/>
          <w:sz w:val="24"/>
          <w:szCs w:val="24"/>
          <w:lang w:bidi="ar-SA"/>
        </w:rPr>
        <w:t xml:space="preserve"> </w:t>
      </w:r>
      <w:r w:rsidRPr="00241931">
        <w:rPr>
          <w:rFonts w:ascii="Times New Roman" w:eastAsia="Times New Roman" w:hAnsi="Times New Roman" w:cs="Times New Roman"/>
          <w:i/>
          <w:iCs/>
          <w:sz w:val="24"/>
          <w:szCs w:val="24"/>
          <w:lang w:bidi="ar-SA"/>
        </w:rPr>
        <w:t>ISPRS International Journal of Geo-Information, 8</w:t>
      </w:r>
      <w:r w:rsidRPr="00241931">
        <w:rPr>
          <w:rFonts w:ascii="Times New Roman" w:eastAsia="Times New Roman" w:hAnsi="Times New Roman" w:cs="Times New Roman"/>
          <w:sz w:val="24"/>
          <w:szCs w:val="24"/>
          <w:lang w:bidi="ar-SA"/>
        </w:rPr>
        <w:t xml:space="preserve">(12), Article 568. </w:t>
      </w:r>
      <w:hyperlink r:id="rId30" w:tgtFrame="_new" w:history="1">
        <w:r w:rsidRPr="00241931">
          <w:rPr>
            <w:rStyle w:val="Hyperlink"/>
            <w:rFonts w:ascii="Times New Roman" w:eastAsia="Times New Roman" w:hAnsi="Times New Roman" w:cs="Times New Roman"/>
            <w:sz w:val="24"/>
            <w:szCs w:val="24"/>
            <w:lang w:bidi="ar-SA"/>
          </w:rPr>
          <w:t>https://doi.org/10.3390/ijgi8120568</w:t>
        </w:r>
      </w:hyperlink>
    </w:p>
    <w:p w14:paraId="4FDC131A" w14:textId="48D5A011" w:rsidR="00241931" w:rsidRDefault="00241931" w:rsidP="00522D0A">
      <w:pPr>
        <w:spacing w:after="120"/>
        <w:ind w:right="274"/>
        <w:jc w:val="both"/>
        <w:rPr>
          <w:rFonts w:ascii="Times New Roman" w:eastAsia="Times New Roman" w:hAnsi="Times New Roman" w:cs="Times New Roman"/>
          <w:sz w:val="24"/>
          <w:szCs w:val="24"/>
          <w:lang w:bidi="ar-SA"/>
        </w:rPr>
      </w:pPr>
    </w:p>
    <w:p w14:paraId="466A7AED" w14:textId="1CE64922" w:rsidR="00241931" w:rsidRDefault="00241931" w:rsidP="00522D0A">
      <w:pPr>
        <w:spacing w:after="120"/>
        <w:ind w:right="274"/>
        <w:jc w:val="both"/>
        <w:rPr>
          <w:rFonts w:ascii="Times New Roman" w:eastAsia="Times New Roman" w:hAnsi="Times New Roman" w:cs="Times New Roman"/>
          <w:sz w:val="24"/>
          <w:szCs w:val="24"/>
          <w:lang w:bidi="ar-SA"/>
        </w:rPr>
      </w:pPr>
      <w:proofErr w:type="spellStart"/>
      <w:proofErr w:type="gramStart"/>
      <w:r w:rsidRPr="00241931">
        <w:rPr>
          <w:rFonts w:ascii="Times New Roman" w:eastAsia="Times New Roman" w:hAnsi="Times New Roman" w:cs="Times New Roman"/>
          <w:sz w:val="24"/>
          <w:szCs w:val="24"/>
          <w:lang w:bidi="ar-SA"/>
        </w:rPr>
        <w:t>Mirzahossein</w:t>
      </w:r>
      <w:proofErr w:type="spellEnd"/>
      <w:r w:rsidRPr="00241931">
        <w:rPr>
          <w:rFonts w:ascii="Times New Roman" w:eastAsia="Times New Roman" w:hAnsi="Times New Roman" w:cs="Times New Roman"/>
          <w:sz w:val="24"/>
          <w:szCs w:val="24"/>
          <w:lang w:bidi="ar-SA"/>
        </w:rPr>
        <w:t xml:space="preserve">, H., </w:t>
      </w:r>
      <w:proofErr w:type="spellStart"/>
      <w:r w:rsidRPr="00241931">
        <w:rPr>
          <w:rFonts w:ascii="Times New Roman" w:eastAsia="Times New Roman" w:hAnsi="Times New Roman" w:cs="Times New Roman"/>
          <w:sz w:val="24"/>
          <w:szCs w:val="24"/>
          <w:lang w:bidi="ar-SA"/>
        </w:rPr>
        <w:t>Gholampour</w:t>
      </w:r>
      <w:proofErr w:type="spellEnd"/>
      <w:r w:rsidRPr="00241931">
        <w:rPr>
          <w:rFonts w:ascii="Times New Roman" w:eastAsia="Times New Roman" w:hAnsi="Times New Roman" w:cs="Times New Roman"/>
          <w:sz w:val="24"/>
          <w:szCs w:val="24"/>
          <w:lang w:bidi="ar-SA"/>
        </w:rPr>
        <w:t xml:space="preserve">, I., </w:t>
      </w:r>
      <w:proofErr w:type="spellStart"/>
      <w:r w:rsidRPr="00241931">
        <w:rPr>
          <w:rFonts w:ascii="Times New Roman" w:eastAsia="Times New Roman" w:hAnsi="Times New Roman" w:cs="Times New Roman"/>
          <w:sz w:val="24"/>
          <w:szCs w:val="24"/>
          <w:lang w:bidi="ar-SA"/>
        </w:rPr>
        <w:t>Sajadi</w:t>
      </w:r>
      <w:proofErr w:type="spellEnd"/>
      <w:r w:rsidRPr="00241931">
        <w:rPr>
          <w:rFonts w:ascii="Times New Roman" w:eastAsia="Times New Roman" w:hAnsi="Times New Roman" w:cs="Times New Roman"/>
          <w:sz w:val="24"/>
          <w:szCs w:val="24"/>
          <w:lang w:bidi="ar-SA"/>
        </w:rPr>
        <w:t xml:space="preserve">, S. R., &amp; </w:t>
      </w:r>
      <w:proofErr w:type="spellStart"/>
      <w:r w:rsidRPr="00241931">
        <w:rPr>
          <w:rFonts w:ascii="Times New Roman" w:eastAsia="Times New Roman" w:hAnsi="Times New Roman" w:cs="Times New Roman"/>
          <w:sz w:val="24"/>
          <w:szCs w:val="24"/>
          <w:lang w:bidi="ar-SA"/>
        </w:rPr>
        <w:t>Zamani</w:t>
      </w:r>
      <w:proofErr w:type="spellEnd"/>
      <w:r w:rsidRPr="00241931">
        <w:rPr>
          <w:rFonts w:ascii="Times New Roman" w:eastAsia="Times New Roman" w:hAnsi="Times New Roman" w:cs="Times New Roman"/>
          <w:sz w:val="24"/>
          <w:szCs w:val="24"/>
          <w:lang w:bidi="ar-SA"/>
        </w:rPr>
        <w:t>, A. H. (2022).</w:t>
      </w:r>
      <w:proofErr w:type="gramEnd"/>
      <w:r w:rsidRPr="00241931">
        <w:rPr>
          <w:rFonts w:ascii="Times New Roman" w:eastAsia="Times New Roman" w:hAnsi="Times New Roman" w:cs="Times New Roman"/>
          <w:sz w:val="24"/>
          <w:szCs w:val="24"/>
          <w:lang w:bidi="ar-SA"/>
        </w:rPr>
        <w:t xml:space="preserve"> A hybrid deep and machine learning model for short-term traffic volume forecasting of adjacent intersections. </w:t>
      </w:r>
      <w:r w:rsidRPr="00241931">
        <w:rPr>
          <w:rFonts w:ascii="Times New Roman" w:eastAsia="Times New Roman" w:hAnsi="Times New Roman" w:cs="Times New Roman"/>
          <w:i/>
          <w:iCs/>
          <w:sz w:val="24"/>
          <w:szCs w:val="24"/>
          <w:lang w:bidi="ar-SA"/>
        </w:rPr>
        <w:t xml:space="preserve">IET Intelligent Transport Systems, </w:t>
      </w:r>
      <w:r w:rsidRPr="00241931">
        <w:rPr>
          <w:rFonts w:ascii="Times New Roman" w:eastAsia="Times New Roman" w:hAnsi="Times New Roman" w:cs="Times New Roman"/>
          <w:iCs/>
          <w:sz w:val="24"/>
          <w:szCs w:val="24"/>
          <w:lang w:bidi="ar-SA"/>
        </w:rPr>
        <w:t>16(11)</w:t>
      </w:r>
      <w:proofErr w:type="gramStart"/>
      <w:r w:rsidRPr="00241931">
        <w:rPr>
          <w:rFonts w:ascii="Times New Roman" w:eastAsia="Times New Roman" w:hAnsi="Times New Roman" w:cs="Times New Roman"/>
          <w:iCs/>
          <w:sz w:val="24"/>
          <w:szCs w:val="24"/>
          <w:lang w:bidi="ar-SA"/>
        </w:rPr>
        <w:t>,1648</w:t>
      </w:r>
      <w:proofErr w:type="gramEnd"/>
      <w:r w:rsidRPr="00241931">
        <w:rPr>
          <w:rFonts w:ascii="Times New Roman" w:eastAsia="Times New Roman" w:hAnsi="Times New Roman" w:cs="Times New Roman"/>
          <w:iCs/>
          <w:sz w:val="24"/>
          <w:szCs w:val="24"/>
          <w:lang w:bidi="ar-SA"/>
        </w:rPr>
        <w:t xml:space="preserve">-1663. </w:t>
      </w:r>
      <w:hyperlink r:id="rId31" w:tgtFrame="_new" w:history="1">
        <w:r w:rsidRPr="00241931">
          <w:rPr>
            <w:rStyle w:val="Hyperlink"/>
            <w:rFonts w:ascii="Times New Roman" w:eastAsia="Times New Roman" w:hAnsi="Times New Roman" w:cs="Times New Roman"/>
            <w:sz w:val="24"/>
            <w:szCs w:val="24"/>
            <w:lang w:bidi="ar-SA"/>
          </w:rPr>
          <w:t>https://doi.org/10.1049/itr2.12224</w:t>
        </w:r>
      </w:hyperlink>
    </w:p>
    <w:p w14:paraId="499060B6" w14:textId="42DB0B45" w:rsidR="00241931" w:rsidRDefault="00241931" w:rsidP="00522D0A">
      <w:pPr>
        <w:spacing w:after="120"/>
        <w:ind w:right="274"/>
        <w:jc w:val="both"/>
        <w:rPr>
          <w:rFonts w:ascii="Times New Roman" w:eastAsia="Times New Roman" w:hAnsi="Times New Roman" w:cs="Times New Roman"/>
          <w:sz w:val="24"/>
          <w:szCs w:val="24"/>
          <w:lang w:bidi="ar-SA"/>
        </w:rPr>
      </w:pPr>
    </w:p>
    <w:p w14:paraId="684C3825" w14:textId="0BB70327" w:rsidR="00241931" w:rsidRDefault="00241931" w:rsidP="00522D0A">
      <w:pPr>
        <w:spacing w:after="120"/>
        <w:ind w:right="274"/>
        <w:jc w:val="both"/>
        <w:rPr>
          <w:rFonts w:ascii="Times New Roman" w:eastAsia="Times New Roman" w:hAnsi="Times New Roman" w:cs="Times New Roman"/>
          <w:sz w:val="24"/>
          <w:szCs w:val="24"/>
          <w:lang w:bidi="ar-SA"/>
        </w:rPr>
      </w:pPr>
      <w:proofErr w:type="spellStart"/>
      <w:proofErr w:type="gramStart"/>
      <w:r w:rsidRPr="00241931">
        <w:rPr>
          <w:rFonts w:ascii="Times New Roman" w:eastAsia="Times New Roman" w:hAnsi="Times New Roman" w:cs="Times New Roman"/>
          <w:sz w:val="24"/>
          <w:szCs w:val="24"/>
          <w:lang w:bidi="ar-SA"/>
        </w:rPr>
        <w:t>Norouzi</w:t>
      </w:r>
      <w:proofErr w:type="spellEnd"/>
      <w:r w:rsidRPr="00241931">
        <w:rPr>
          <w:rFonts w:ascii="Times New Roman" w:eastAsia="Times New Roman" w:hAnsi="Times New Roman" w:cs="Times New Roman"/>
          <w:sz w:val="24"/>
          <w:szCs w:val="24"/>
          <w:lang w:bidi="ar-SA"/>
        </w:rPr>
        <w:t xml:space="preserve">, A., </w:t>
      </w:r>
      <w:proofErr w:type="spellStart"/>
      <w:r w:rsidRPr="00241931">
        <w:rPr>
          <w:rFonts w:ascii="Times New Roman" w:eastAsia="Times New Roman" w:hAnsi="Times New Roman" w:cs="Times New Roman"/>
          <w:sz w:val="24"/>
          <w:szCs w:val="24"/>
          <w:lang w:bidi="ar-SA"/>
        </w:rPr>
        <w:t>Aliramezani</w:t>
      </w:r>
      <w:proofErr w:type="spellEnd"/>
      <w:r w:rsidRPr="00241931">
        <w:rPr>
          <w:rFonts w:ascii="Times New Roman" w:eastAsia="Times New Roman" w:hAnsi="Times New Roman" w:cs="Times New Roman"/>
          <w:sz w:val="24"/>
          <w:szCs w:val="24"/>
          <w:lang w:bidi="ar-SA"/>
        </w:rPr>
        <w:t>, M., &amp; Koch, C. R. (2020).</w:t>
      </w:r>
      <w:proofErr w:type="gramEnd"/>
      <w:r w:rsidRPr="00241931">
        <w:rPr>
          <w:rFonts w:ascii="Times New Roman" w:eastAsia="Times New Roman" w:hAnsi="Times New Roman" w:cs="Times New Roman"/>
          <w:sz w:val="24"/>
          <w:szCs w:val="24"/>
          <w:lang w:bidi="ar-SA"/>
        </w:rPr>
        <w:t xml:space="preserve"> A correlation-based model order reduction approach for a diesel engine </w:t>
      </w:r>
      <w:proofErr w:type="spellStart"/>
      <w:r w:rsidRPr="00241931">
        <w:rPr>
          <w:rFonts w:ascii="Times New Roman" w:eastAsia="Times New Roman" w:hAnsi="Times New Roman" w:cs="Times New Roman"/>
          <w:sz w:val="24"/>
          <w:szCs w:val="24"/>
          <w:lang w:bidi="ar-SA"/>
        </w:rPr>
        <w:t>NOx</w:t>
      </w:r>
      <w:proofErr w:type="spellEnd"/>
      <w:r w:rsidRPr="00241931">
        <w:rPr>
          <w:rFonts w:ascii="Times New Roman" w:eastAsia="Times New Roman" w:hAnsi="Times New Roman" w:cs="Times New Roman"/>
          <w:sz w:val="24"/>
          <w:szCs w:val="24"/>
          <w:lang w:bidi="ar-SA"/>
        </w:rPr>
        <w:t xml:space="preserve"> and brake mean effective pressure dynamic </w:t>
      </w:r>
      <w:r w:rsidRPr="00241931">
        <w:rPr>
          <w:rFonts w:ascii="Times New Roman" w:eastAsia="Times New Roman" w:hAnsi="Times New Roman" w:cs="Times New Roman"/>
          <w:sz w:val="24"/>
          <w:szCs w:val="24"/>
          <w:lang w:bidi="ar-SA"/>
        </w:rPr>
        <w:lastRenderedPageBreak/>
        <w:t xml:space="preserve">model using machine learning. </w:t>
      </w:r>
      <w:r w:rsidRPr="00241931">
        <w:rPr>
          <w:rFonts w:ascii="Times New Roman" w:eastAsia="Times New Roman" w:hAnsi="Times New Roman" w:cs="Times New Roman"/>
          <w:i/>
          <w:iCs/>
          <w:sz w:val="24"/>
          <w:szCs w:val="24"/>
          <w:lang w:bidi="ar-SA"/>
        </w:rPr>
        <w:t>International Journal of Engine Research, 22,</w:t>
      </w:r>
      <w:r w:rsidRPr="00241931">
        <w:rPr>
          <w:rFonts w:ascii="Times New Roman" w:eastAsia="Times New Roman" w:hAnsi="Times New Roman" w:cs="Times New Roman"/>
          <w:sz w:val="24"/>
          <w:szCs w:val="24"/>
          <w:lang w:bidi="ar-SA"/>
        </w:rPr>
        <w:t xml:space="preserve"> 2654–2672. </w:t>
      </w:r>
      <w:hyperlink r:id="rId32" w:history="1">
        <w:r w:rsidRPr="00241931">
          <w:rPr>
            <w:rStyle w:val="Hyperlink"/>
            <w:rFonts w:ascii="Times New Roman" w:eastAsia="Times New Roman" w:hAnsi="Times New Roman" w:cs="Times New Roman"/>
            <w:sz w:val="24"/>
            <w:szCs w:val="24"/>
            <w:lang w:bidi="ar-SA"/>
          </w:rPr>
          <w:t>https://doi.org/10.1177/1468087420936949</w:t>
        </w:r>
      </w:hyperlink>
    </w:p>
    <w:p w14:paraId="0700B574" w14:textId="413DE527" w:rsidR="00241931" w:rsidRDefault="00241931" w:rsidP="00522D0A">
      <w:pPr>
        <w:spacing w:after="120"/>
        <w:ind w:right="274"/>
        <w:jc w:val="both"/>
        <w:rPr>
          <w:rFonts w:ascii="Times New Roman" w:eastAsia="Times New Roman" w:hAnsi="Times New Roman" w:cs="Times New Roman"/>
          <w:sz w:val="24"/>
          <w:szCs w:val="24"/>
          <w:lang w:bidi="ar-SA"/>
        </w:rPr>
      </w:pPr>
    </w:p>
    <w:p w14:paraId="7E8CE3FA" w14:textId="648F1AAD" w:rsidR="00241931" w:rsidRDefault="00241931" w:rsidP="00522D0A">
      <w:pPr>
        <w:spacing w:after="120"/>
        <w:ind w:right="274"/>
        <w:jc w:val="both"/>
        <w:rPr>
          <w:rFonts w:ascii="Times New Roman" w:eastAsia="Times New Roman" w:hAnsi="Times New Roman" w:cs="Times New Roman"/>
          <w:sz w:val="24"/>
          <w:szCs w:val="24"/>
          <w:u w:val="single"/>
          <w:lang w:bidi="ar-SA"/>
        </w:rPr>
      </w:pPr>
      <w:proofErr w:type="spellStart"/>
      <w:proofErr w:type="gramStart"/>
      <w:r w:rsidRPr="00241931">
        <w:rPr>
          <w:rFonts w:ascii="Times New Roman" w:eastAsia="Times New Roman" w:hAnsi="Times New Roman" w:cs="Times New Roman"/>
          <w:sz w:val="24"/>
          <w:szCs w:val="24"/>
          <w:lang w:bidi="ar-SA"/>
        </w:rPr>
        <w:t>Prakash</w:t>
      </w:r>
      <w:proofErr w:type="spellEnd"/>
      <w:r w:rsidRPr="00241931">
        <w:rPr>
          <w:rFonts w:ascii="Times New Roman" w:eastAsia="Times New Roman" w:hAnsi="Times New Roman" w:cs="Times New Roman"/>
          <w:sz w:val="24"/>
          <w:szCs w:val="24"/>
          <w:lang w:bidi="ar-SA"/>
        </w:rPr>
        <w:t xml:space="preserve">, A., </w:t>
      </w:r>
      <w:proofErr w:type="spellStart"/>
      <w:r w:rsidRPr="00241931">
        <w:rPr>
          <w:rFonts w:ascii="Times New Roman" w:eastAsia="Times New Roman" w:hAnsi="Times New Roman" w:cs="Times New Roman"/>
          <w:sz w:val="24"/>
          <w:szCs w:val="24"/>
          <w:lang w:bidi="ar-SA"/>
        </w:rPr>
        <w:t>Shukla</w:t>
      </w:r>
      <w:proofErr w:type="spellEnd"/>
      <w:r w:rsidRPr="00241931">
        <w:rPr>
          <w:rFonts w:ascii="Times New Roman" w:eastAsia="Times New Roman" w:hAnsi="Times New Roman" w:cs="Times New Roman"/>
          <w:sz w:val="24"/>
          <w:szCs w:val="24"/>
          <w:lang w:bidi="ar-SA"/>
        </w:rPr>
        <w:t xml:space="preserve">, A., </w:t>
      </w:r>
      <w:proofErr w:type="spellStart"/>
      <w:r w:rsidRPr="00241931">
        <w:rPr>
          <w:rFonts w:ascii="Times New Roman" w:eastAsia="Times New Roman" w:hAnsi="Times New Roman" w:cs="Times New Roman"/>
          <w:sz w:val="24"/>
          <w:szCs w:val="24"/>
          <w:lang w:bidi="ar-SA"/>
        </w:rPr>
        <w:t>Bhowmick</w:t>
      </w:r>
      <w:proofErr w:type="spellEnd"/>
      <w:r w:rsidRPr="00241931">
        <w:rPr>
          <w:rFonts w:ascii="Times New Roman" w:eastAsia="Times New Roman" w:hAnsi="Times New Roman" w:cs="Times New Roman"/>
          <w:sz w:val="24"/>
          <w:szCs w:val="24"/>
          <w:lang w:bidi="ar-SA"/>
        </w:rPr>
        <w:t>, C., &amp; Beyer, R. (2019).</w:t>
      </w:r>
      <w:proofErr w:type="gramEnd"/>
      <w:r w:rsidRPr="00241931">
        <w:rPr>
          <w:rFonts w:ascii="Times New Roman" w:eastAsia="Times New Roman" w:hAnsi="Times New Roman" w:cs="Times New Roman"/>
          <w:sz w:val="24"/>
          <w:szCs w:val="24"/>
          <w:lang w:bidi="ar-SA"/>
        </w:rPr>
        <w:t xml:space="preserve"> Night-time luminosity: Does it brighten understanding of economic activity in India? </w:t>
      </w:r>
      <w:proofErr w:type="spellStart"/>
      <w:proofErr w:type="gramStart"/>
      <w:r w:rsidRPr="00241931">
        <w:rPr>
          <w:rFonts w:ascii="Times New Roman" w:eastAsia="Times New Roman" w:hAnsi="Times New Roman" w:cs="Times New Roman"/>
          <w:sz w:val="24"/>
          <w:szCs w:val="24"/>
          <w:lang w:bidi="ar-SA"/>
        </w:rPr>
        <w:t>ResearchGate</w:t>
      </w:r>
      <w:proofErr w:type="spellEnd"/>
      <w:r w:rsidRPr="00241931">
        <w:rPr>
          <w:rFonts w:ascii="Times New Roman" w:eastAsia="Times New Roman" w:hAnsi="Times New Roman" w:cs="Times New Roman"/>
          <w:sz w:val="24"/>
          <w:szCs w:val="24"/>
          <w:lang w:bidi="ar-SA"/>
        </w:rPr>
        <w:t>.</w:t>
      </w:r>
      <w:proofErr w:type="gramEnd"/>
      <w:r w:rsidRPr="00241931">
        <w:rPr>
          <w:rFonts w:ascii="Times New Roman" w:eastAsia="Times New Roman" w:hAnsi="Times New Roman" w:cs="Times New Roman"/>
          <w:sz w:val="24"/>
          <w:szCs w:val="24"/>
          <w:lang w:bidi="ar-SA"/>
        </w:rPr>
        <w:t xml:space="preserve"> </w:t>
      </w:r>
      <w:hyperlink r:id="rId33" w:tgtFrame="_new" w:history="1">
        <w:r w:rsidRPr="00241931">
          <w:rPr>
            <w:rStyle w:val="Hyperlink"/>
            <w:rFonts w:ascii="Times New Roman" w:eastAsia="Times New Roman" w:hAnsi="Times New Roman" w:cs="Times New Roman"/>
            <w:sz w:val="24"/>
            <w:szCs w:val="24"/>
            <w:lang w:bidi="ar-SA"/>
          </w:rPr>
          <w:t>https://www.researchgate.net/publication/334811462_Night-time_Luminosity_Does_it_Brighten_Understanding_of_Economic_Activity_in_India</w:t>
        </w:r>
      </w:hyperlink>
    </w:p>
    <w:p w14:paraId="60FF4DBD" w14:textId="3D564545" w:rsidR="00241931" w:rsidRDefault="00241931" w:rsidP="00522D0A">
      <w:pPr>
        <w:spacing w:after="120"/>
        <w:ind w:right="274"/>
        <w:jc w:val="both"/>
        <w:rPr>
          <w:rFonts w:ascii="Times New Roman" w:eastAsia="Times New Roman" w:hAnsi="Times New Roman" w:cs="Times New Roman"/>
          <w:sz w:val="24"/>
          <w:szCs w:val="24"/>
          <w:u w:val="single"/>
          <w:lang w:bidi="ar-SA"/>
        </w:rPr>
      </w:pPr>
    </w:p>
    <w:p w14:paraId="31AC3A57" w14:textId="40ACD773" w:rsidR="00241931" w:rsidRDefault="00241931" w:rsidP="00522D0A">
      <w:pPr>
        <w:spacing w:after="120"/>
        <w:ind w:right="274"/>
        <w:jc w:val="both"/>
        <w:rPr>
          <w:rFonts w:ascii="Times New Roman" w:eastAsia="Times New Roman" w:hAnsi="Times New Roman" w:cs="Times New Roman"/>
          <w:sz w:val="24"/>
          <w:szCs w:val="24"/>
          <w:u w:val="single"/>
          <w:lang w:bidi="ar-SA"/>
        </w:rPr>
      </w:pPr>
      <w:proofErr w:type="gramStart"/>
      <w:r w:rsidRPr="00241931">
        <w:rPr>
          <w:rFonts w:ascii="Times New Roman" w:eastAsia="Times New Roman" w:hAnsi="Times New Roman" w:cs="Times New Roman"/>
          <w:sz w:val="24"/>
          <w:szCs w:val="24"/>
          <w:lang w:bidi="ar-SA"/>
        </w:rPr>
        <w:t>Sun, J., Di, L., Sun, Z., Wang, J., &amp; Wu, Y. (2020).</w:t>
      </w:r>
      <w:proofErr w:type="gramEnd"/>
      <w:r w:rsidRPr="00241931">
        <w:rPr>
          <w:rFonts w:ascii="Times New Roman" w:eastAsia="Times New Roman" w:hAnsi="Times New Roman" w:cs="Times New Roman"/>
          <w:sz w:val="24"/>
          <w:szCs w:val="24"/>
          <w:lang w:bidi="ar-SA"/>
        </w:rPr>
        <w:t xml:space="preserve"> Estimation of GDP using deep learning with NPP-VIIRS imagery and land cover data at the county level in CONUS. </w:t>
      </w:r>
      <w:r w:rsidRPr="00241931">
        <w:rPr>
          <w:rFonts w:ascii="Times New Roman" w:eastAsia="Times New Roman" w:hAnsi="Times New Roman" w:cs="Times New Roman"/>
          <w:i/>
          <w:iCs/>
          <w:sz w:val="24"/>
          <w:szCs w:val="24"/>
          <w:lang w:bidi="ar-SA"/>
        </w:rPr>
        <w:t>IEEE Journal of Selected Topics in Applied Earth Observations and Remote Sensing, 13,</w:t>
      </w:r>
      <w:r w:rsidRPr="00241931">
        <w:rPr>
          <w:rFonts w:ascii="Times New Roman" w:eastAsia="Times New Roman" w:hAnsi="Times New Roman" w:cs="Times New Roman"/>
          <w:sz w:val="24"/>
          <w:szCs w:val="24"/>
          <w:lang w:bidi="ar-SA"/>
        </w:rPr>
        <w:t xml:space="preserve"> 1400-1415. </w:t>
      </w:r>
      <w:hyperlink r:id="rId34" w:tgtFrame="_new" w:history="1">
        <w:r w:rsidRPr="00241931">
          <w:rPr>
            <w:rStyle w:val="Hyperlink"/>
            <w:rFonts w:ascii="Times New Roman" w:eastAsia="Times New Roman" w:hAnsi="Times New Roman" w:cs="Times New Roman"/>
            <w:sz w:val="24"/>
            <w:szCs w:val="24"/>
            <w:lang w:bidi="ar-SA"/>
          </w:rPr>
          <w:t>https://doi.org/10.1109/JSTARS.2020.2983331</w:t>
        </w:r>
      </w:hyperlink>
    </w:p>
    <w:p w14:paraId="41D2224E" w14:textId="357AE7C6" w:rsidR="00E453E6" w:rsidRDefault="00E453E6" w:rsidP="00522D0A">
      <w:pPr>
        <w:spacing w:after="120"/>
        <w:ind w:right="274"/>
        <w:jc w:val="both"/>
        <w:rPr>
          <w:rFonts w:ascii="Times New Roman" w:eastAsia="Times New Roman" w:hAnsi="Times New Roman" w:cs="Times New Roman"/>
          <w:sz w:val="24"/>
          <w:szCs w:val="24"/>
          <w:u w:val="single"/>
          <w:lang w:bidi="ar-SA"/>
        </w:rPr>
      </w:pPr>
    </w:p>
    <w:p w14:paraId="29BF9429" w14:textId="240A30B8" w:rsidR="00E453E6" w:rsidRDefault="00E453E6" w:rsidP="00E453E6">
      <w:pPr>
        <w:spacing w:after="120"/>
        <w:ind w:right="274"/>
        <w:jc w:val="both"/>
        <w:rPr>
          <w:rFonts w:ascii="Times New Roman" w:eastAsia="Times New Roman" w:hAnsi="Times New Roman" w:cs="Times New Roman"/>
          <w:sz w:val="24"/>
          <w:szCs w:val="24"/>
          <w:u w:val="single"/>
          <w:lang w:bidi="ar-SA"/>
        </w:rPr>
      </w:pPr>
      <w:r w:rsidRPr="00E453E6">
        <w:rPr>
          <w:rFonts w:ascii="Times New Roman" w:eastAsia="Times New Roman" w:hAnsi="Times New Roman" w:cs="Times New Roman"/>
          <w:sz w:val="24"/>
          <w:szCs w:val="24"/>
          <w:lang w:bidi="ar-SA"/>
        </w:rPr>
        <w:t xml:space="preserve">Wang, Y., </w:t>
      </w:r>
      <w:proofErr w:type="spellStart"/>
      <w:r w:rsidRPr="00E453E6">
        <w:rPr>
          <w:rFonts w:ascii="Times New Roman" w:eastAsia="Times New Roman" w:hAnsi="Times New Roman" w:cs="Times New Roman"/>
          <w:sz w:val="24"/>
          <w:szCs w:val="24"/>
          <w:lang w:bidi="ar-SA"/>
        </w:rPr>
        <w:t>Shen</w:t>
      </w:r>
      <w:proofErr w:type="spellEnd"/>
      <w:r w:rsidRPr="00E453E6">
        <w:rPr>
          <w:rFonts w:ascii="Times New Roman" w:eastAsia="Times New Roman" w:hAnsi="Times New Roman" w:cs="Times New Roman"/>
          <w:sz w:val="24"/>
          <w:szCs w:val="24"/>
          <w:lang w:bidi="ar-SA"/>
        </w:rPr>
        <w:t xml:space="preserve">, Y., Mao, S., Chen, X., &amp; </w:t>
      </w:r>
      <w:proofErr w:type="spellStart"/>
      <w:r w:rsidRPr="00E453E6">
        <w:rPr>
          <w:rFonts w:ascii="Times New Roman" w:eastAsia="Times New Roman" w:hAnsi="Times New Roman" w:cs="Times New Roman"/>
          <w:sz w:val="24"/>
          <w:szCs w:val="24"/>
          <w:lang w:bidi="ar-SA"/>
        </w:rPr>
        <w:t>Zou</w:t>
      </w:r>
      <w:proofErr w:type="spellEnd"/>
      <w:r w:rsidRPr="00E453E6">
        <w:rPr>
          <w:rFonts w:ascii="Times New Roman" w:eastAsia="Times New Roman" w:hAnsi="Times New Roman" w:cs="Times New Roman"/>
          <w:sz w:val="24"/>
          <w:szCs w:val="24"/>
          <w:lang w:bidi="ar-SA"/>
        </w:rPr>
        <w:t xml:space="preserve">, H. (2018). </w:t>
      </w:r>
      <w:r w:rsidR="004828AE">
        <w:rPr>
          <w:rFonts w:ascii="Times New Roman" w:eastAsia="Times New Roman" w:hAnsi="Times New Roman" w:cs="Times New Roman"/>
          <w:sz w:val="24"/>
          <w:szCs w:val="24"/>
          <w:lang w:bidi="ar-SA"/>
        </w:rPr>
        <w:t>LASSO</w:t>
      </w:r>
      <w:r w:rsidRPr="00E453E6">
        <w:rPr>
          <w:rFonts w:ascii="Times New Roman" w:eastAsia="Times New Roman" w:hAnsi="Times New Roman" w:cs="Times New Roman"/>
          <w:sz w:val="24"/>
          <w:szCs w:val="24"/>
          <w:lang w:bidi="ar-SA"/>
        </w:rPr>
        <w:t xml:space="preserve"> &amp; LSTM integrated temporal model for short-term solar intensity forecasting. </w:t>
      </w:r>
      <w:proofErr w:type="gramStart"/>
      <w:r w:rsidRPr="00E453E6">
        <w:rPr>
          <w:rFonts w:ascii="Times New Roman" w:eastAsia="Times New Roman" w:hAnsi="Times New Roman" w:cs="Times New Roman"/>
          <w:i/>
          <w:iCs/>
          <w:sz w:val="24"/>
          <w:szCs w:val="24"/>
          <w:lang w:bidi="ar-SA"/>
        </w:rPr>
        <w:t>IEEE Internet of Things Journal,</w:t>
      </w:r>
      <w:r w:rsidRPr="00E453E6">
        <w:rPr>
          <w:rFonts w:ascii="Times New Roman" w:eastAsia="Times New Roman" w:hAnsi="Times New Roman" w:cs="Times New Roman"/>
          <w:iCs/>
          <w:sz w:val="24"/>
          <w:szCs w:val="24"/>
          <w:lang w:bidi="ar-SA"/>
        </w:rPr>
        <w:t xml:space="preserve"> 6(2), 2933-2944.</w:t>
      </w:r>
      <w:proofErr w:type="gramEnd"/>
      <w:r w:rsidRPr="00E453E6">
        <w:rPr>
          <w:rFonts w:ascii="Times New Roman" w:eastAsia="Times New Roman" w:hAnsi="Times New Roman" w:cs="Times New Roman"/>
          <w:iCs/>
          <w:sz w:val="24"/>
          <w:szCs w:val="24"/>
          <w:lang w:bidi="ar-SA"/>
        </w:rPr>
        <w:t xml:space="preserve"> </w:t>
      </w:r>
      <w:hyperlink r:id="rId35" w:tgtFrame="_new" w:history="1">
        <w:r w:rsidRPr="00E453E6">
          <w:rPr>
            <w:rStyle w:val="Hyperlink"/>
            <w:rFonts w:ascii="Times New Roman" w:eastAsia="Times New Roman" w:hAnsi="Times New Roman" w:cs="Times New Roman"/>
            <w:sz w:val="24"/>
            <w:szCs w:val="24"/>
            <w:lang w:bidi="ar-SA"/>
          </w:rPr>
          <w:t>https://doi.org/10.1109/JIOT.2018.2877510</w:t>
        </w:r>
      </w:hyperlink>
    </w:p>
    <w:p w14:paraId="29D3B752" w14:textId="3A2C9C9B" w:rsidR="00280D28" w:rsidRDefault="00280D28" w:rsidP="00E453E6">
      <w:pPr>
        <w:spacing w:after="120"/>
        <w:ind w:right="274"/>
        <w:jc w:val="both"/>
        <w:rPr>
          <w:rFonts w:ascii="Times New Roman" w:eastAsia="Times New Roman" w:hAnsi="Times New Roman" w:cs="Times New Roman"/>
          <w:sz w:val="24"/>
          <w:szCs w:val="24"/>
          <w:u w:val="single"/>
          <w:lang w:bidi="ar-SA"/>
        </w:rPr>
      </w:pPr>
    </w:p>
    <w:p w14:paraId="37B0CAB5" w14:textId="77777777" w:rsidR="00280D28" w:rsidRPr="00280D28" w:rsidRDefault="00280D28" w:rsidP="00280D28">
      <w:pPr>
        <w:spacing w:after="120"/>
        <w:ind w:right="274"/>
        <w:jc w:val="both"/>
        <w:rPr>
          <w:rFonts w:ascii="Times New Roman" w:eastAsia="Times New Roman" w:hAnsi="Times New Roman" w:cs="Times New Roman"/>
          <w:sz w:val="24"/>
          <w:szCs w:val="24"/>
          <w:u w:val="single"/>
          <w:lang w:bidi="ar-SA"/>
        </w:rPr>
      </w:pPr>
      <w:proofErr w:type="gramStart"/>
      <w:r w:rsidRPr="00280D28">
        <w:rPr>
          <w:rFonts w:ascii="Times New Roman" w:eastAsia="Times New Roman" w:hAnsi="Times New Roman" w:cs="Times New Roman"/>
          <w:sz w:val="24"/>
          <w:szCs w:val="24"/>
          <w:lang w:bidi="ar-SA"/>
        </w:rPr>
        <w:t>World Bank.</w:t>
      </w:r>
      <w:proofErr w:type="gramEnd"/>
      <w:r w:rsidRPr="00280D28">
        <w:rPr>
          <w:rFonts w:ascii="Times New Roman" w:eastAsia="Times New Roman" w:hAnsi="Times New Roman" w:cs="Times New Roman"/>
          <w:sz w:val="24"/>
          <w:szCs w:val="24"/>
          <w:lang w:bidi="ar-SA"/>
        </w:rPr>
        <w:t xml:space="preserve"> (2020). Examining the economic impact of COVID-19 in India through daily electricity consumption and nighttime light intensity. Retrieved from </w:t>
      </w:r>
      <w:hyperlink r:id="rId36" w:history="1">
        <w:r w:rsidRPr="00280D28">
          <w:rPr>
            <w:rStyle w:val="Hyperlink"/>
            <w:rFonts w:ascii="Times New Roman" w:eastAsia="Times New Roman" w:hAnsi="Times New Roman" w:cs="Times New Roman"/>
            <w:sz w:val="24"/>
            <w:szCs w:val="24"/>
            <w:lang w:bidi="ar-SA"/>
          </w:rPr>
          <w:t>http://hdl.handle.net/10986/33986</w:t>
        </w:r>
      </w:hyperlink>
    </w:p>
    <w:p w14:paraId="5C80BBA7" w14:textId="548726BF" w:rsidR="00280D28" w:rsidRDefault="00280D28" w:rsidP="00E453E6">
      <w:pPr>
        <w:spacing w:after="120"/>
        <w:ind w:right="274"/>
        <w:jc w:val="both"/>
        <w:rPr>
          <w:rFonts w:ascii="Times New Roman" w:eastAsia="Times New Roman" w:hAnsi="Times New Roman" w:cs="Times New Roman"/>
          <w:sz w:val="24"/>
          <w:szCs w:val="24"/>
          <w:u w:val="single"/>
          <w:lang w:bidi="ar-SA"/>
        </w:rPr>
      </w:pPr>
    </w:p>
    <w:p w14:paraId="266B2A9F" w14:textId="77777777" w:rsidR="00280D28" w:rsidRPr="00280D28" w:rsidRDefault="00280D28" w:rsidP="00280D28">
      <w:pPr>
        <w:spacing w:after="120"/>
        <w:ind w:right="274"/>
        <w:jc w:val="both"/>
        <w:rPr>
          <w:rFonts w:ascii="Times New Roman" w:eastAsia="Times New Roman" w:hAnsi="Times New Roman" w:cs="Times New Roman"/>
          <w:sz w:val="24"/>
          <w:szCs w:val="24"/>
          <w:u w:val="single"/>
          <w:lang w:bidi="ar-SA"/>
        </w:rPr>
      </w:pPr>
      <w:proofErr w:type="gramStart"/>
      <w:r w:rsidRPr="00280D28">
        <w:rPr>
          <w:rFonts w:ascii="Times New Roman" w:eastAsia="Times New Roman" w:hAnsi="Times New Roman" w:cs="Times New Roman"/>
          <w:sz w:val="24"/>
          <w:szCs w:val="24"/>
          <w:lang w:bidi="ar-SA"/>
        </w:rPr>
        <w:t xml:space="preserve">Yu, Z., </w:t>
      </w:r>
      <w:proofErr w:type="spellStart"/>
      <w:r w:rsidRPr="00280D28">
        <w:rPr>
          <w:rFonts w:ascii="Times New Roman" w:eastAsia="Times New Roman" w:hAnsi="Times New Roman" w:cs="Times New Roman"/>
          <w:sz w:val="24"/>
          <w:szCs w:val="24"/>
          <w:lang w:bidi="ar-SA"/>
        </w:rPr>
        <w:t>Niu</w:t>
      </w:r>
      <w:proofErr w:type="spellEnd"/>
      <w:r w:rsidRPr="00280D28">
        <w:rPr>
          <w:rFonts w:ascii="Times New Roman" w:eastAsia="Times New Roman" w:hAnsi="Times New Roman" w:cs="Times New Roman"/>
          <w:sz w:val="24"/>
          <w:szCs w:val="24"/>
          <w:lang w:bidi="ar-SA"/>
        </w:rPr>
        <w:t>, Z., &amp; Tang, W. H. (2019).</w:t>
      </w:r>
      <w:proofErr w:type="gramEnd"/>
      <w:r w:rsidRPr="00280D28">
        <w:rPr>
          <w:rFonts w:ascii="Times New Roman" w:eastAsia="Times New Roman" w:hAnsi="Times New Roman" w:cs="Times New Roman"/>
          <w:sz w:val="24"/>
          <w:szCs w:val="24"/>
          <w:lang w:bidi="ar-SA"/>
        </w:rPr>
        <w:t xml:space="preserve"> Deep learning for daily peak load forecasting - A novel Gated Recurrent Neural </w:t>
      </w:r>
      <w:proofErr w:type="gramStart"/>
      <w:r w:rsidRPr="00280D28">
        <w:rPr>
          <w:rFonts w:ascii="Times New Roman" w:eastAsia="Times New Roman" w:hAnsi="Times New Roman" w:cs="Times New Roman"/>
          <w:sz w:val="24"/>
          <w:szCs w:val="24"/>
          <w:lang w:bidi="ar-SA"/>
        </w:rPr>
        <w:t>Network combining</w:t>
      </w:r>
      <w:proofErr w:type="gramEnd"/>
      <w:r w:rsidRPr="00280D28">
        <w:rPr>
          <w:rFonts w:ascii="Times New Roman" w:eastAsia="Times New Roman" w:hAnsi="Times New Roman" w:cs="Times New Roman"/>
          <w:sz w:val="24"/>
          <w:szCs w:val="24"/>
          <w:lang w:bidi="ar-SA"/>
        </w:rPr>
        <w:t xml:space="preserve"> dynamic time warping. </w:t>
      </w:r>
      <w:r w:rsidRPr="00280D28">
        <w:rPr>
          <w:rFonts w:ascii="Times New Roman" w:eastAsia="Times New Roman" w:hAnsi="Times New Roman" w:cs="Times New Roman"/>
          <w:i/>
          <w:iCs/>
          <w:sz w:val="24"/>
          <w:szCs w:val="24"/>
          <w:lang w:bidi="ar-SA"/>
        </w:rPr>
        <w:t>IEEE Access</w:t>
      </w:r>
      <w:proofErr w:type="gramStart"/>
      <w:r w:rsidRPr="00280D28">
        <w:rPr>
          <w:rFonts w:ascii="Times New Roman" w:eastAsia="Times New Roman" w:hAnsi="Times New Roman" w:cs="Times New Roman"/>
          <w:i/>
          <w:iCs/>
          <w:sz w:val="24"/>
          <w:szCs w:val="24"/>
          <w:lang w:bidi="ar-SA"/>
        </w:rPr>
        <w:t>,</w:t>
      </w:r>
      <w:r w:rsidRPr="00280D28">
        <w:rPr>
          <w:rFonts w:ascii="Times New Roman" w:eastAsia="Times New Roman" w:hAnsi="Times New Roman" w:cs="Times New Roman"/>
          <w:iCs/>
          <w:sz w:val="24"/>
          <w:szCs w:val="24"/>
          <w:lang w:bidi="ar-SA"/>
        </w:rPr>
        <w:t>7,17184</w:t>
      </w:r>
      <w:proofErr w:type="gramEnd"/>
      <w:r w:rsidRPr="00280D28">
        <w:rPr>
          <w:rFonts w:ascii="Times New Roman" w:eastAsia="Times New Roman" w:hAnsi="Times New Roman" w:cs="Times New Roman"/>
          <w:iCs/>
          <w:sz w:val="24"/>
          <w:szCs w:val="24"/>
          <w:lang w:bidi="ar-SA"/>
        </w:rPr>
        <w:t xml:space="preserve">-17194. </w:t>
      </w:r>
      <w:hyperlink r:id="rId37" w:history="1">
        <w:r w:rsidRPr="00280D28">
          <w:rPr>
            <w:rStyle w:val="Hyperlink"/>
            <w:rFonts w:ascii="Times New Roman" w:eastAsia="Times New Roman" w:hAnsi="Times New Roman" w:cs="Times New Roman"/>
            <w:sz w:val="24"/>
            <w:szCs w:val="24"/>
            <w:lang w:bidi="ar-SA"/>
          </w:rPr>
          <w:t>http://doi.org/10.1109/access.2019.2895604</w:t>
        </w:r>
      </w:hyperlink>
    </w:p>
    <w:p w14:paraId="5420D677" w14:textId="70B26889" w:rsidR="00DC7FEC" w:rsidRDefault="00DC7FEC" w:rsidP="00522D0A">
      <w:pPr>
        <w:spacing w:after="120"/>
        <w:ind w:right="274"/>
        <w:jc w:val="both"/>
        <w:rPr>
          <w:rFonts w:ascii="Times New Roman" w:eastAsia="Times New Roman" w:hAnsi="Times New Roman" w:cs="Times New Roman"/>
          <w:sz w:val="24"/>
          <w:szCs w:val="24"/>
          <w:u w:val="single"/>
          <w:lang w:bidi="ar-SA"/>
        </w:rPr>
      </w:pPr>
    </w:p>
    <w:p w14:paraId="2F60AA1F" w14:textId="4227D293" w:rsidR="00280D28" w:rsidRPr="00741576" w:rsidRDefault="00280D28" w:rsidP="00522D0A">
      <w:pPr>
        <w:spacing w:after="120"/>
        <w:ind w:right="274"/>
        <w:jc w:val="both"/>
        <w:rPr>
          <w:rFonts w:ascii="Times New Roman" w:eastAsia="Times New Roman" w:hAnsi="Times New Roman" w:cs="Times New Roman"/>
          <w:sz w:val="24"/>
          <w:szCs w:val="24"/>
          <w:lang w:bidi="ar-SA"/>
        </w:rPr>
      </w:pPr>
      <w:proofErr w:type="gramStart"/>
      <w:r w:rsidRPr="00280D28">
        <w:rPr>
          <w:rFonts w:ascii="Times New Roman" w:eastAsia="Times New Roman" w:hAnsi="Times New Roman" w:cs="Times New Roman"/>
          <w:sz w:val="24"/>
          <w:szCs w:val="24"/>
          <w:lang w:bidi="ar-SA"/>
        </w:rPr>
        <w:t>Zhang, J., Wen, J., &amp; Yang, Z. (2022).</w:t>
      </w:r>
      <w:proofErr w:type="gramEnd"/>
      <w:r w:rsidRPr="00280D28">
        <w:rPr>
          <w:rFonts w:ascii="Times New Roman" w:eastAsia="Times New Roman" w:hAnsi="Times New Roman" w:cs="Times New Roman"/>
          <w:sz w:val="24"/>
          <w:szCs w:val="24"/>
          <w:lang w:bidi="ar-SA"/>
        </w:rPr>
        <w:t xml:space="preserve"> </w:t>
      </w:r>
      <w:proofErr w:type="gramStart"/>
      <w:r w:rsidRPr="00280D28">
        <w:rPr>
          <w:rFonts w:ascii="Times New Roman" w:eastAsia="Times New Roman" w:hAnsi="Times New Roman" w:cs="Times New Roman"/>
          <w:sz w:val="24"/>
          <w:szCs w:val="24"/>
          <w:lang w:bidi="ar-SA"/>
        </w:rPr>
        <w:t>China’s GDP forecasting using Long Short-Term Memory Recurrent Neural Network and Hidden Markov Model.</w:t>
      </w:r>
      <w:proofErr w:type="gramEnd"/>
      <w:r w:rsidRPr="00280D28">
        <w:rPr>
          <w:rFonts w:ascii="Times New Roman" w:eastAsia="Times New Roman" w:hAnsi="Times New Roman" w:cs="Times New Roman"/>
          <w:sz w:val="24"/>
          <w:szCs w:val="24"/>
          <w:lang w:bidi="ar-SA"/>
        </w:rPr>
        <w:t xml:space="preserve"> </w:t>
      </w:r>
      <w:r w:rsidRPr="00280D28">
        <w:rPr>
          <w:rFonts w:ascii="Times New Roman" w:eastAsia="Times New Roman" w:hAnsi="Times New Roman" w:cs="Times New Roman"/>
          <w:i/>
          <w:iCs/>
          <w:sz w:val="24"/>
          <w:szCs w:val="24"/>
          <w:lang w:bidi="ar-SA"/>
        </w:rPr>
        <w:t>PLOS ONE, 17</w:t>
      </w:r>
      <w:r w:rsidRPr="00280D28">
        <w:rPr>
          <w:rFonts w:ascii="Times New Roman" w:eastAsia="Times New Roman" w:hAnsi="Times New Roman" w:cs="Times New Roman"/>
          <w:sz w:val="24"/>
          <w:szCs w:val="24"/>
          <w:lang w:bidi="ar-SA"/>
        </w:rPr>
        <w:t xml:space="preserve">(6), e0269529. </w:t>
      </w:r>
      <w:hyperlink r:id="rId38" w:tgtFrame="_new" w:history="1">
        <w:r w:rsidRPr="00280D28">
          <w:rPr>
            <w:rStyle w:val="Hyperlink"/>
            <w:rFonts w:ascii="Times New Roman" w:eastAsia="Times New Roman" w:hAnsi="Times New Roman" w:cs="Times New Roman"/>
            <w:sz w:val="24"/>
            <w:szCs w:val="24"/>
            <w:lang w:bidi="ar-SA"/>
          </w:rPr>
          <w:t>https://doi.org/10.1371/journal.pone.0269529</w:t>
        </w:r>
      </w:hyperlink>
    </w:p>
    <w:sectPr w:rsidR="00280D28" w:rsidRPr="00741576" w:rsidSect="00296006">
      <w:headerReference w:type="default" r:id="rId39"/>
      <w:footerReference w:type="default" r:id="rId40"/>
      <w:pgSz w:w="11907" w:h="16839" w:code="9"/>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F0F21" w14:textId="77777777" w:rsidR="007C2CFC" w:rsidRDefault="007C2CFC" w:rsidP="00B838E9">
      <w:pPr>
        <w:spacing w:after="0" w:line="240" w:lineRule="auto"/>
      </w:pPr>
      <w:r>
        <w:separator/>
      </w:r>
    </w:p>
  </w:endnote>
  <w:endnote w:type="continuationSeparator" w:id="0">
    <w:p w14:paraId="7766E8C9" w14:textId="77777777" w:rsidR="007C2CFC" w:rsidRDefault="007C2CFC" w:rsidP="00B8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Bodoni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15814"/>
      <w:docPartObj>
        <w:docPartGallery w:val="Page Numbers (Bottom of Page)"/>
        <w:docPartUnique/>
      </w:docPartObj>
    </w:sdtPr>
    <w:sdtEndPr/>
    <w:sdtContent>
      <w:sdt>
        <w:sdtPr>
          <w:id w:val="-1669238322"/>
          <w:docPartObj>
            <w:docPartGallery w:val="Page Numbers (Top of Page)"/>
            <w:docPartUnique/>
          </w:docPartObj>
        </w:sdtPr>
        <w:sdtEndPr/>
        <w:sdtContent>
          <w:p w14:paraId="055507B3" w14:textId="026AA046" w:rsidR="00A7604C" w:rsidRDefault="00A760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F5BC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5BC0">
              <w:rPr>
                <w:b/>
                <w:bCs/>
                <w:noProof/>
              </w:rPr>
              <w:t>20</w:t>
            </w:r>
            <w:r>
              <w:rPr>
                <w:b/>
                <w:bCs/>
                <w:sz w:val="24"/>
                <w:szCs w:val="24"/>
              </w:rPr>
              <w:fldChar w:fldCharType="end"/>
            </w:r>
          </w:p>
        </w:sdtContent>
      </w:sdt>
    </w:sdtContent>
  </w:sdt>
  <w:p w14:paraId="794257E1" w14:textId="77777777" w:rsidR="00A7604C" w:rsidRDefault="00A76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2AF61" w14:textId="77777777" w:rsidR="007C2CFC" w:rsidRDefault="007C2CFC" w:rsidP="00B838E9">
      <w:pPr>
        <w:spacing w:after="0" w:line="240" w:lineRule="auto"/>
      </w:pPr>
      <w:r>
        <w:separator/>
      </w:r>
    </w:p>
  </w:footnote>
  <w:footnote w:type="continuationSeparator" w:id="0">
    <w:p w14:paraId="3590B4D1" w14:textId="77777777" w:rsidR="007C2CFC" w:rsidRDefault="007C2CFC" w:rsidP="00B83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540B6" w14:textId="2EC76314" w:rsidR="00EE6A44" w:rsidRDefault="00EE6A44" w:rsidP="00EE6A44">
    <w:pPr>
      <w:keepLines/>
      <w:tabs>
        <w:tab w:val="center" w:pos="4320"/>
        <w:tab w:val="right" w:pos="8640"/>
      </w:tabs>
      <w:spacing w:after="0" w:line="480" w:lineRule="auto"/>
      <w:jc w:val="right"/>
    </w:pPr>
    <w:r w:rsidRPr="00EE6A44">
      <w:rPr>
        <w:rFonts w:ascii="Calibri" w:eastAsia="Calibri" w:hAnsi="Calibri" w:cs="Iskoola Pota"/>
        <w:noProof/>
        <w:lang w:bidi="si-LK"/>
      </w:rPr>
      <mc:AlternateContent>
        <mc:Choice Requires="wps">
          <w:drawing>
            <wp:anchor distT="0" distB="0" distL="114300" distR="114300" simplePos="0" relativeHeight="251661312" behindDoc="0" locked="0" layoutInCell="1" allowOverlap="1" wp14:anchorId="1B4284AB" wp14:editId="3230B7AE">
              <wp:simplePos x="0" y="0"/>
              <wp:positionH relativeFrom="column">
                <wp:posOffset>-3175</wp:posOffset>
              </wp:positionH>
              <wp:positionV relativeFrom="paragraph">
                <wp:posOffset>370840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noFill/>
                      <a:ln w="12700" cap="flat" cmpd="dbl"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B3FAA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9.2pt" to="470.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" strokecolor="#98b954" strokeweight="1pt">
              <v:stroke linestyle="thinThin"/>
            </v:line>
          </w:pict>
        </mc:Fallback>
      </mc:AlternateContent>
    </w:r>
    <w:r w:rsidRPr="00EE6A44">
      <w:rPr>
        <w:rFonts w:ascii="Times New Roman" w:eastAsia="Times New Roman" w:hAnsi="Times New Roman" w:cs="Times New Roman"/>
        <w:noProof/>
        <w:sz w:val="24"/>
        <w:szCs w:val="24"/>
        <w:lang w:bidi="si-LK"/>
      </w:rPr>
      <w:drawing>
        <wp:anchor distT="0" distB="0" distL="114300" distR="114300" simplePos="0" relativeHeight="251659264" behindDoc="1" locked="0" layoutInCell="1" allowOverlap="1" wp14:anchorId="038DD3AC" wp14:editId="72FE27C7">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A44">
      <w:rPr>
        <w:rFonts w:ascii="Times New Roman" w:eastAsia="Times New Roman" w:hAnsi="Times New Roman" w:cs="Times New Roman"/>
        <w:sz w:val="24"/>
        <w:szCs w:val="24"/>
        <w:lang w:bidi="ar-SA"/>
      </w:rPr>
      <w:t xml:space="preserve">                                                             Asian Conference on Remote Sensing (ACRS 2024)</w:t>
    </w:r>
    <w:r w:rsidRPr="00EE6A44">
      <w:rPr>
        <w:rFonts w:ascii="Calibri" w:eastAsia="Calibri" w:hAnsi="Calibri" w:cs="Iskoola Pota"/>
        <w:noProof/>
        <w:lang w:bidi="si-L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5885"/>
    <w:multiLevelType w:val="multilevel"/>
    <w:tmpl w:val="E7D42E98"/>
    <w:lvl w:ilvl="0">
      <w:start w:val="1"/>
      <w:numFmt w:val="decimal"/>
      <w:lvlText w:val="%1."/>
      <w:lvlJc w:val="left"/>
      <w:pPr>
        <w:ind w:left="720" w:hanging="360"/>
      </w:pPr>
      <w:rPr>
        <w:rFonts w:ascii="Times New Roman" w:eastAsiaTheme="minorHAnsi" w:hAnsi="Times New Roman" w:cstheme="minorBidi"/>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16027AED"/>
    <w:multiLevelType w:val="hybridMultilevel"/>
    <w:tmpl w:val="2DA46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20171"/>
    <w:multiLevelType w:val="hybridMultilevel"/>
    <w:tmpl w:val="06E02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F3539C"/>
    <w:multiLevelType w:val="hybridMultilevel"/>
    <w:tmpl w:val="8B105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8C11FF"/>
    <w:multiLevelType w:val="singleLevel"/>
    <w:tmpl w:val="B0924E68"/>
    <w:lvl w:ilvl="0">
      <w:start w:val="1"/>
      <w:numFmt w:val="decimal"/>
      <w:lvlText w:val="%1."/>
      <w:lvlJc w:val="left"/>
      <w:pPr>
        <w:tabs>
          <w:tab w:val="num" w:pos="644"/>
        </w:tabs>
        <w:ind w:left="644" w:hanging="360"/>
      </w:pPr>
      <w:rPr>
        <w:rFonts w:hint="default"/>
        <w:i w:val="0"/>
      </w:rPr>
    </w:lvl>
  </w:abstractNum>
  <w:abstractNum w:abstractNumId="5">
    <w:nsid w:val="5C405807"/>
    <w:multiLevelType w:val="hybridMultilevel"/>
    <w:tmpl w:val="7574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10320"/>
    <w:multiLevelType w:val="hybridMultilevel"/>
    <w:tmpl w:val="1F705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561DB5"/>
    <w:multiLevelType w:val="hybridMultilevel"/>
    <w:tmpl w:val="317A798C"/>
    <w:lvl w:ilvl="0" w:tplc="9508C67C">
      <w:start w:val="1"/>
      <w:numFmt w:val="decimal"/>
      <w:lvlText w:val="(%1)"/>
      <w:lvlJc w:val="left"/>
      <w:pPr>
        <w:ind w:left="3720" w:hanging="360"/>
      </w:pPr>
      <w:rPr>
        <w:rFonts w:hint="default"/>
      </w:rPr>
    </w:lvl>
    <w:lvl w:ilvl="1" w:tplc="40090019" w:tentative="1">
      <w:start w:val="1"/>
      <w:numFmt w:val="lowerLetter"/>
      <w:lvlText w:val="%2."/>
      <w:lvlJc w:val="left"/>
      <w:pPr>
        <w:ind w:left="4440" w:hanging="360"/>
      </w:pPr>
    </w:lvl>
    <w:lvl w:ilvl="2" w:tplc="4009001B" w:tentative="1">
      <w:start w:val="1"/>
      <w:numFmt w:val="lowerRoman"/>
      <w:lvlText w:val="%3."/>
      <w:lvlJc w:val="right"/>
      <w:pPr>
        <w:ind w:left="5160" w:hanging="180"/>
      </w:pPr>
    </w:lvl>
    <w:lvl w:ilvl="3" w:tplc="4009000F" w:tentative="1">
      <w:start w:val="1"/>
      <w:numFmt w:val="decimal"/>
      <w:lvlText w:val="%4."/>
      <w:lvlJc w:val="left"/>
      <w:pPr>
        <w:ind w:left="5880" w:hanging="360"/>
      </w:pPr>
    </w:lvl>
    <w:lvl w:ilvl="4" w:tplc="40090019" w:tentative="1">
      <w:start w:val="1"/>
      <w:numFmt w:val="lowerLetter"/>
      <w:lvlText w:val="%5."/>
      <w:lvlJc w:val="left"/>
      <w:pPr>
        <w:ind w:left="6600" w:hanging="360"/>
      </w:pPr>
    </w:lvl>
    <w:lvl w:ilvl="5" w:tplc="4009001B" w:tentative="1">
      <w:start w:val="1"/>
      <w:numFmt w:val="lowerRoman"/>
      <w:lvlText w:val="%6."/>
      <w:lvlJc w:val="right"/>
      <w:pPr>
        <w:ind w:left="7320" w:hanging="180"/>
      </w:pPr>
    </w:lvl>
    <w:lvl w:ilvl="6" w:tplc="4009000F" w:tentative="1">
      <w:start w:val="1"/>
      <w:numFmt w:val="decimal"/>
      <w:lvlText w:val="%7."/>
      <w:lvlJc w:val="left"/>
      <w:pPr>
        <w:ind w:left="8040" w:hanging="360"/>
      </w:pPr>
    </w:lvl>
    <w:lvl w:ilvl="7" w:tplc="40090019" w:tentative="1">
      <w:start w:val="1"/>
      <w:numFmt w:val="lowerLetter"/>
      <w:lvlText w:val="%8."/>
      <w:lvlJc w:val="left"/>
      <w:pPr>
        <w:ind w:left="8760" w:hanging="360"/>
      </w:pPr>
    </w:lvl>
    <w:lvl w:ilvl="8" w:tplc="4009001B" w:tentative="1">
      <w:start w:val="1"/>
      <w:numFmt w:val="lowerRoman"/>
      <w:lvlText w:val="%9."/>
      <w:lvlJc w:val="right"/>
      <w:pPr>
        <w:ind w:left="9480" w:hanging="180"/>
      </w:pPr>
    </w:lvl>
  </w:abstractNum>
  <w:abstractNum w:abstractNumId="8">
    <w:nsid w:val="6D4711D4"/>
    <w:multiLevelType w:val="hybridMultilevel"/>
    <w:tmpl w:val="76B0C332"/>
    <w:lvl w:ilvl="0" w:tplc="0809000D">
      <w:start w:val="1"/>
      <w:numFmt w:val="bullet"/>
      <w:lvlText w:val=""/>
      <w:lvlJc w:val="left"/>
      <w:pPr>
        <w:ind w:left="806" w:hanging="360"/>
      </w:pPr>
      <w:rPr>
        <w:rFonts w:ascii="Wingdings" w:hAnsi="Wingdings"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8"/>
  </w:num>
  <w:num w:numId="7">
    <w:abstractNumId w:val="5"/>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DE"/>
    <w:rsid w:val="00006D25"/>
    <w:rsid w:val="00010E18"/>
    <w:rsid w:val="00012F6E"/>
    <w:rsid w:val="00013DBB"/>
    <w:rsid w:val="0002417D"/>
    <w:rsid w:val="000442D7"/>
    <w:rsid w:val="00053D87"/>
    <w:rsid w:val="000558CE"/>
    <w:rsid w:val="0005658C"/>
    <w:rsid w:val="00063BA7"/>
    <w:rsid w:val="00066392"/>
    <w:rsid w:val="00082F27"/>
    <w:rsid w:val="00095090"/>
    <w:rsid w:val="000971DA"/>
    <w:rsid w:val="000A47CB"/>
    <w:rsid w:val="000B7AD4"/>
    <w:rsid w:val="000C2674"/>
    <w:rsid w:val="000C4005"/>
    <w:rsid w:val="000D3BA0"/>
    <w:rsid w:val="000D7134"/>
    <w:rsid w:val="000F61EF"/>
    <w:rsid w:val="00105DE3"/>
    <w:rsid w:val="00106B92"/>
    <w:rsid w:val="001123CD"/>
    <w:rsid w:val="00114CE8"/>
    <w:rsid w:val="00117281"/>
    <w:rsid w:val="00120050"/>
    <w:rsid w:val="00135167"/>
    <w:rsid w:val="00137F91"/>
    <w:rsid w:val="00142C90"/>
    <w:rsid w:val="001534AE"/>
    <w:rsid w:val="001661CC"/>
    <w:rsid w:val="00190630"/>
    <w:rsid w:val="001912C1"/>
    <w:rsid w:val="00192E1E"/>
    <w:rsid w:val="00197086"/>
    <w:rsid w:val="001B183F"/>
    <w:rsid w:val="001B6EF1"/>
    <w:rsid w:val="001C19BC"/>
    <w:rsid w:val="001D0220"/>
    <w:rsid w:val="001D1259"/>
    <w:rsid w:val="001D38FF"/>
    <w:rsid w:val="001D3CF0"/>
    <w:rsid w:val="001D4724"/>
    <w:rsid w:val="001D6B4E"/>
    <w:rsid w:val="0020139F"/>
    <w:rsid w:val="0020163D"/>
    <w:rsid w:val="002040BC"/>
    <w:rsid w:val="002148A5"/>
    <w:rsid w:val="002155B4"/>
    <w:rsid w:val="00241931"/>
    <w:rsid w:val="0024485A"/>
    <w:rsid w:val="00280BBA"/>
    <w:rsid w:val="00280D28"/>
    <w:rsid w:val="00294ADE"/>
    <w:rsid w:val="00296006"/>
    <w:rsid w:val="002C5A0C"/>
    <w:rsid w:val="002D2409"/>
    <w:rsid w:val="002D33A9"/>
    <w:rsid w:val="002D5821"/>
    <w:rsid w:val="002D6DD8"/>
    <w:rsid w:val="002E121E"/>
    <w:rsid w:val="002E3700"/>
    <w:rsid w:val="002F02B9"/>
    <w:rsid w:val="003119AE"/>
    <w:rsid w:val="00326D6A"/>
    <w:rsid w:val="003305AC"/>
    <w:rsid w:val="0033130C"/>
    <w:rsid w:val="003443B5"/>
    <w:rsid w:val="00350E39"/>
    <w:rsid w:val="003567AC"/>
    <w:rsid w:val="00373C00"/>
    <w:rsid w:val="00383482"/>
    <w:rsid w:val="003A226A"/>
    <w:rsid w:val="003B41E1"/>
    <w:rsid w:val="003D47E5"/>
    <w:rsid w:val="003E6A10"/>
    <w:rsid w:val="003F6736"/>
    <w:rsid w:val="00416600"/>
    <w:rsid w:val="00421566"/>
    <w:rsid w:val="00441DD6"/>
    <w:rsid w:val="00451891"/>
    <w:rsid w:val="004549A9"/>
    <w:rsid w:val="00457A41"/>
    <w:rsid w:val="00463B69"/>
    <w:rsid w:val="00476FC2"/>
    <w:rsid w:val="004828AE"/>
    <w:rsid w:val="0048580E"/>
    <w:rsid w:val="004A2F19"/>
    <w:rsid w:val="004C75E5"/>
    <w:rsid w:val="004D19BD"/>
    <w:rsid w:val="004E2423"/>
    <w:rsid w:val="004F0C47"/>
    <w:rsid w:val="0050790F"/>
    <w:rsid w:val="00511E2E"/>
    <w:rsid w:val="00522D0A"/>
    <w:rsid w:val="00522E0F"/>
    <w:rsid w:val="005233E4"/>
    <w:rsid w:val="0053416B"/>
    <w:rsid w:val="0056781A"/>
    <w:rsid w:val="00573C67"/>
    <w:rsid w:val="005745A9"/>
    <w:rsid w:val="00574DBA"/>
    <w:rsid w:val="0059451A"/>
    <w:rsid w:val="005964AD"/>
    <w:rsid w:val="005C449E"/>
    <w:rsid w:val="005D0C37"/>
    <w:rsid w:val="005E4085"/>
    <w:rsid w:val="005E5650"/>
    <w:rsid w:val="005F1242"/>
    <w:rsid w:val="005F5192"/>
    <w:rsid w:val="00605178"/>
    <w:rsid w:val="00606324"/>
    <w:rsid w:val="00631BE5"/>
    <w:rsid w:val="00632DFA"/>
    <w:rsid w:val="006375F9"/>
    <w:rsid w:val="00642F75"/>
    <w:rsid w:val="006644D0"/>
    <w:rsid w:val="0067699A"/>
    <w:rsid w:val="00684F26"/>
    <w:rsid w:val="00686794"/>
    <w:rsid w:val="00692DF2"/>
    <w:rsid w:val="006B5DFC"/>
    <w:rsid w:val="006C201D"/>
    <w:rsid w:val="006C44CC"/>
    <w:rsid w:val="006C5FD1"/>
    <w:rsid w:val="006D7399"/>
    <w:rsid w:val="006D7C0C"/>
    <w:rsid w:val="006E0329"/>
    <w:rsid w:val="006F2701"/>
    <w:rsid w:val="00705676"/>
    <w:rsid w:val="00705E4B"/>
    <w:rsid w:val="00712387"/>
    <w:rsid w:val="00720EB8"/>
    <w:rsid w:val="00741576"/>
    <w:rsid w:val="007446B4"/>
    <w:rsid w:val="00766F50"/>
    <w:rsid w:val="007933DC"/>
    <w:rsid w:val="007C2CFC"/>
    <w:rsid w:val="007C4C35"/>
    <w:rsid w:val="007D735F"/>
    <w:rsid w:val="007E6FBF"/>
    <w:rsid w:val="007E7D71"/>
    <w:rsid w:val="007F5E4F"/>
    <w:rsid w:val="008016BC"/>
    <w:rsid w:val="00802EDF"/>
    <w:rsid w:val="008036D2"/>
    <w:rsid w:val="00812D00"/>
    <w:rsid w:val="008210AF"/>
    <w:rsid w:val="0083056C"/>
    <w:rsid w:val="00832051"/>
    <w:rsid w:val="008474B2"/>
    <w:rsid w:val="0085089A"/>
    <w:rsid w:val="00850D10"/>
    <w:rsid w:val="008838C0"/>
    <w:rsid w:val="00884FC0"/>
    <w:rsid w:val="00895D97"/>
    <w:rsid w:val="0089756E"/>
    <w:rsid w:val="008B0816"/>
    <w:rsid w:val="008B6687"/>
    <w:rsid w:val="008C3C14"/>
    <w:rsid w:val="008C62FD"/>
    <w:rsid w:val="008E0404"/>
    <w:rsid w:val="008E441A"/>
    <w:rsid w:val="008E7CAD"/>
    <w:rsid w:val="008F0590"/>
    <w:rsid w:val="00902F64"/>
    <w:rsid w:val="00904373"/>
    <w:rsid w:val="00904B29"/>
    <w:rsid w:val="009106AA"/>
    <w:rsid w:val="00910B16"/>
    <w:rsid w:val="009136AA"/>
    <w:rsid w:val="00916820"/>
    <w:rsid w:val="00921822"/>
    <w:rsid w:val="009334AF"/>
    <w:rsid w:val="00940F1E"/>
    <w:rsid w:val="00942937"/>
    <w:rsid w:val="009A63CB"/>
    <w:rsid w:val="009B5D1B"/>
    <w:rsid w:val="009D6461"/>
    <w:rsid w:val="009E238D"/>
    <w:rsid w:val="009E2DD9"/>
    <w:rsid w:val="009F5BC0"/>
    <w:rsid w:val="009F5BCC"/>
    <w:rsid w:val="00A34E9D"/>
    <w:rsid w:val="00A371E4"/>
    <w:rsid w:val="00A40F95"/>
    <w:rsid w:val="00A52926"/>
    <w:rsid w:val="00A54C12"/>
    <w:rsid w:val="00A56745"/>
    <w:rsid w:val="00A63FC5"/>
    <w:rsid w:val="00A64558"/>
    <w:rsid w:val="00A7604C"/>
    <w:rsid w:val="00A944B6"/>
    <w:rsid w:val="00AA5428"/>
    <w:rsid w:val="00AB1166"/>
    <w:rsid w:val="00AF1A24"/>
    <w:rsid w:val="00B16053"/>
    <w:rsid w:val="00B3659B"/>
    <w:rsid w:val="00B4011D"/>
    <w:rsid w:val="00B405D6"/>
    <w:rsid w:val="00B4347E"/>
    <w:rsid w:val="00B50676"/>
    <w:rsid w:val="00B838E9"/>
    <w:rsid w:val="00B900C5"/>
    <w:rsid w:val="00B9210D"/>
    <w:rsid w:val="00B96BD8"/>
    <w:rsid w:val="00BA0709"/>
    <w:rsid w:val="00BA5A61"/>
    <w:rsid w:val="00BC2903"/>
    <w:rsid w:val="00BC402B"/>
    <w:rsid w:val="00BF53D1"/>
    <w:rsid w:val="00BF6590"/>
    <w:rsid w:val="00C07106"/>
    <w:rsid w:val="00C1076A"/>
    <w:rsid w:val="00C24ED8"/>
    <w:rsid w:val="00C3409C"/>
    <w:rsid w:val="00C35805"/>
    <w:rsid w:val="00C4197C"/>
    <w:rsid w:val="00C4215E"/>
    <w:rsid w:val="00C45BAC"/>
    <w:rsid w:val="00C45DB8"/>
    <w:rsid w:val="00C56719"/>
    <w:rsid w:val="00C57C29"/>
    <w:rsid w:val="00C62B60"/>
    <w:rsid w:val="00C72C8D"/>
    <w:rsid w:val="00C81563"/>
    <w:rsid w:val="00C9254E"/>
    <w:rsid w:val="00C940EF"/>
    <w:rsid w:val="00C948A2"/>
    <w:rsid w:val="00CA1E53"/>
    <w:rsid w:val="00CA2EC4"/>
    <w:rsid w:val="00CA3B6E"/>
    <w:rsid w:val="00CA57B8"/>
    <w:rsid w:val="00CB13EA"/>
    <w:rsid w:val="00CE230E"/>
    <w:rsid w:val="00CF3653"/>
    <w:rsid w:val="00CF591A"/>
    <w:rsid w:val="00D03795"/>
    <w:rsid w:val="00D06ED2"/>
    <w:rsid w:val="00D13AD8"/>
    <w:rsid w:val="00D141EB"/>
    <w:rsid w:val="00D2195F"/>
    <w:rsid w:val="00D22228"/>
    <w:rsid w:val="00D433B8"/>
    <w:rsid w:val="00D6061F"/>
    <w:rsid w:val="00D66D1E"/>
    <w:rsid w:val="00D714B7"/>
    <w:rsid w:val="00D80853"/>
    <w:rsid w:val="00D809B3"/>
    <w:rsid w:val="00D8555F"/>
    <w:rsid w:val="00DB25C6"/>
    <w:rsid w:val="00DC7FEC"/>
    <w:rsid w:val="00DE4F49"/>
    <w:rsid w:val="00DF6453"/>
    <w:rsid w:val="00DF6FF9"/>
    <w:rsid w:val="00DF7DAF"/>
    <w:rsid w:val="00E13256"/>
    <w:rsid w:val="00E14C1E"/>
    <w:rsid w:val="00E21D17"/>
    <w:rsid w:val="00E261DE"/>
    <w:rsid w:val="00E453E6"/>
    <w:rsid w:val="00E62AD1"/>
    <w:rsid w:val="00E67212"/>
    <w:rsid w:val="00E82444"/>
    <w:rsid w:val="00E8488F"/>
    <w:rsid w:val="00E91736"/>
    <w:rsid w:val="00EB3710"/>
    <w:rsid w:val="00EC31E3"/>
    <w:rsid w:val="00EC3F56"/>
    <w:rsid w:val="00EC5AA6"/>
    <w:rsid w:val="00ED6BB9"/>
    <w:rsid w:val="00ED6C4C"/>
    <w:rsid w:val="00EE6A44"/>
    <w:rsid w:val="00EF31FB"/>
    <w:rsid w:val="00EF4875"/>
    <w:rsid w:val="00F10A98"/>
    <w:rsid w:val="00F12763"/>
    <w:rsid w:val="00F3524D"/>
    <w:rsid w:val="00F47735"/>
    <w:rsid w:val="00F501B6"/>
    <w:rsid w:val="00F51FE3"/>
    <w:rsid w:val="00F522CE"/>
    <w:rsid w:val="00F54BA5"/>
    <w:rsid w:val="00F7459C"/>
    <w:rsid w:val="00F77B4E"/>
    <w:rsid w:val="00F83F62"/>
    <w:rsid w:val="00F866B3"/>
    <w:rsid w:val="00F91323"/>
    <w:rsid w:val="00F948EF"/>
    <w:rsid w:val="00FA504A"/>
    <w:rsid w:val="00FB36E3"/>
    <w:rsid w:val="00FE4574"/>
    <w:rsid w:val="00FE6D3E"/>
    <w:rsid w:val="00FF19D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39"/>
    <w:rsid w:val="00E2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 w:type="character" w:customStyle="1" w:styleId="UnresolvedMention">
    <w:name w:val="Unresolved Mention"/>
    <w:basedOn w:val="DefaultParagraphFont"/>
    <w:uiPriority w:val="99"/>
    <w:semiHidden/>
    <w:unhideWhenUsed/>
    <w:rsid w:val="00812D00"/>
    <w:rPr>
      <w:color w:val="605E5C"/>
      <w:shd w:val="clear" w:color="auto" w:fill="E1DFDD"/>
    </w:rPr>
  </w:style>
  <w:style w:type="table" w:customStyle="1" w:styleId="TableGrid11">
    <w:name w:val="Table Grid11"/>
    <w:basedOn w:val="TableNormal"/>
    <w:uiPriority w:val="39"/>
    <w:rsid w:val="008E0404"/>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39"/>
    <w:rsid w:val="00E2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 w:type="character" w:customStyle="1" w:styleId="UnresolvedMention">
    <w:name w:val="Unresolved Mention"/>
    <w:basedOn w:val="DefaultParagraphFont"/>
    <w:uiPriority w:val="99"/>
    <w:semiHidden/>
    <w:unhideWhenUsed/>
    <w:rsid w:val="00812D00"/>
    <w:rPr>
      <w:color w:val="605E5C"/>
      <w:shd w:val="clear" w:color="auto" w:fill="E1DFDD"/>
    </w:rPr>
  </w:style>
  <w:style w:type="table" w:customStyle="1" w:styleId="TableGrid11">
    <w:name w:val="Table Grid11"/>
    <w:basedOn w:val="TableNormal"/>
    <w:uiPriority w:val="39"/>
    <w:rsid w:val="008E0404"/>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1031">
      <w:bodyDiv w:val="1"/>
      <w:marLeft w:val="0"/>
      <w:marRight w:val="0"/>
      <w:marTop w:val="0"/>
      <w:marBottom w:val="0"/>
      <w:divBdr>
        <w:top w:val="none" w:sz="0" w:space="0" w:color="auto"/>
        <w:left w:val="none" w:sz="0" w:space="0" w:color="auto"/>
        <w:bottom w:val="none" w:sz="0" w:space="0" w:color="auto"/>
        <w:right w:val="none" w:sz="0" w:space="0" w:color="auto"/>
      </w:divBdr>
    </w:div>
    <w:div w:id="263074105">
      <w:bodyDiv w:val="1"/>
      <w:marLeft w:val="0"/>
      <w:marRight w:val="0"/>
      <w:marTop w:val="0"/>
      <w:marBottom w:val="0"/>
      <w:divBdr>
        <w:top w:val="none" w:sz="0" w:space="0" w:color="auto"/>
        <w:left w:val="none" w:sz="0" w:space="0" w:color="auto"/>
        <w:bottom w:val="none" w:sz="0" w:space="0" w:color="auto"/>
        <w:right w:val="none" w:sz="0" w:space="0" w:color="auto"/>
      </w:divBdr>
    </w:div>
    <w:div w:id="735249346">
      <w:bodyDiv w:val="1"/>
      <w:marLeft w:val="0"/>
      <w:marRight w:val="0"/>
      <w:marTop w:val="0"/>
      <w:marBottom w:val="0"/>
      <w:divBdr>
        <w:top w:val="none" w:sz="0" w:space="0" w:color="auto"/>
        <w:left w:val="none" w:sz="0" w:space="0" w:color="auto"/>
        <w:bottom w:val="none" w:sz="0" w:space="0" w:color="auto"/>
        <w:right w:val="none" w:sz="0" w:space="0" w:color="auto"/>
      </w:divBdr>
    </w:div>
    <w:div w:id="835456494">
      <w:bodyDiv w:val="1"/>
      <w:marLeft w:val="0"/>
      <w:marRight w:val="0"/>
      <w:marTop w:val="0"/>
      <w:marBottom w:val="0"/>
      <w:divBdr>
        <w:top w:val="none" w:sz="0" w:space="0" w:color="auto"/>
        <w:left w:val="none" w:sz="0" w:space="0" w:color="auto"/>
        <w:bottom w:val="none" w:sz="0" w:space="0" w:color="auto"/>
        <w:right w:val="none" w:sz="0" w:space="0" w:color="auto"/>
      </w:divBdr>
    </w:div>
    <w:div w:id="867909058">
      <w:bodyDiv w:val="1"/>
      <w:marLeft w:val="0"/>
      <w:marRight w:val="0"/>
      <w:marTop w:val="0"/>
      <w:marBottom w:val="0"/>
      <w:divBdr>
        <w:top w:val="none" w:sz="0" w:space="0" w:color="auto"/>
        <w:left w:val="none" w:sz="0" w:space="0" w:color="auto"/>
        <w:bottom w:val="none" w:sz="0" w:space="0" w:color="auto"/>
        <w:right w:val="none" w:sz="0" w:space="0" w:color="auto"/>
      </w:divBdr>
    </w:div>
    <w:div w:id="1598514419">
      <w:bodyDiv w:val="1"/>
      <w:marLeft w:val="0"/>
      <w:marRight w:val="0"/>
      <w:marTop w:val="0"/>
      <w:marBottom w:val="0"/>
      <w:divBdr>
        <w:top w:val="none" w:sz="0" w:space="0" w:color="auto"/>
        <w:left w:val="none" w:sz="0" w:space="0" w:color="auto"/>
        <w:bottom w:val="none" w:sz="0" w:space="0" w:color="auto"/>
        <w:right w:val="none" w:sz="0" w:space="0" w:color="auto"/>
      </w:divBdr>
    </w:div>
    <w:div w:id="16781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8.png"/><Relationship Id="rId26" Type="http://schemas.openxmlformats.org/officeDocument/2006/relationships/hyperlink" Target="https://doi.org/10.1016/j.asr.2019.09.035" TargetMode="External"/><Relationship Id="rId39" Type="http://schemas.openxmlformats.org/officeDocument/2006/relationships/header" Target="header1.xml"/><Relationship Id="rId21" Type="http://schemas.openxmlformats.org/officeDocument/2006/relationships/hyperlink" Target="https://doi.org/10.1016/j.asr.2022.05.039" TargetMode="External"/><Relationship Id="rId34" Type="http://schemas.openxmlformats.org/officeDocument/2006/relationships/hyperlink" Target="https://doi.org/10.1109/JSTARS.2020.2983331"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bhuvan-app1.nrsc.gov.in" TargetMode="External"/><Relationship Id="rId29" Type="http://schemas.openxmlformats.org/officeDocument/2006/relationships/hyperlink" Target="https://doi.org/10.1371/journal.pone.019954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doi.org/10.3390/rs14153671" TargetMode="External"/><Relationship Id="rId32" Type="http://schemas.openxmlformats.org/officeDocument/2006/relationships/hyperlink" Target="https://doi.org/10.1177/1468087420936949" TargetMode="External"/><Relationship Id="rId37" Type="http://schemas.openxmlformats.org/officeDocument/2006/relationships/hyperlink" Target="http://doi.org/10.1109/access.2019.2895604"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doi.org/10.1080/014311697218485" TargetMode="External"/><Relationship Id="rId28" Type="http://schemas.openxmlformats.org/officeDocument/2006/relationships/hyperlink" Target="https://doi.org/10.3390/ijgi9010032" TargetMode="External"/><Relationship Id="rId36" Type="http://schemas.openxmlformats.org/officeDocument/2006/relationships/hyperlink" Target="http://hdl.handle.net/10986/33986" TargetMode="External"/><Relationship Id="rId10" Type="http://schemas.openxmlformats.org/officeDocument/2006/relationships/image" Target="media/image1.png"/><Relationship Id="rId19" Type="http://schemas.openxmlformats.org/officeDocument/2006/relationships/hyperlink" Target="https://doi.org/10.3390/en16052283" TargetMode="External"/><Relationship Id="rId31" Type="http://schemas.openxmlformats.org/officeDocument/2006/relationships/hyperlink" Target="https://doi.org/10.1049/itr2.12224" TargetMode="External"/><Relationship Id="rId4" Type="http://schemas.microsoft.com/office/2007/relationships/stylesWithEffects" Target="stylesWithEffects.xml"/><Relationship Id="rId9" Type="http://schemas.openxmlformats.org/officeDocument/2006/relationships/hyperlink" Target="mailto:tsanthoshi3010@gmail.com" TargetMode="External"/><Relationship Id="rId14" Type="http://schemas.openxmlformats.org/officeDocument/2006/relationships/image" Target="media/image4.png"/><Relationship Id="rId22" Type="http://schemas.openxmlformats.org/officeDocument/2006/relationships/hyperlink" Target="https://doi.org/10.1016/S0034-4257(98)00098-4" TargetMode="External"/><Relationship Id="rId27" Type="http://schemas.openxmlformats.org/officeDocument/2006/relationships/hyperlink" Target="https://doi.org/10.3390/geomatics3010008" TargetMode="External"/><Relationship Id="rId30" Type="http://schemas.openxmlformats.org/officeDocument/2006/relationships/hyperlink" Target="https://doi.org/10.3390/ijgi8120568" TargetMode="External"/><Relationship Id="rId35" Type="http://schemas.openxmlformats.org/officeDocument/2006/relationships/hyperlink" Target="https://doi.org/10.1109/JIOT.2018.2877510"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doi.org/10.1371/journal.pone.0262503" TargetMode="External"/><Relationship Id="rId33" Type="http://schemas.openxmlformats.org/officeDocument/2006/relationships/hyperlink" Target="https://www.researchgate.net/publication/334811462_Night-time_Luminosity_Does_it_Brighten_Understanding_of_Economic_Activity_in_India" TargetMode="External"/><Relationship Id="rId38" Type="http://schemas.openxmlformats.org/officeDocument/2006/relationships/hyperlink" Target="https://doi.org/10.1371/journal.pone.02695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D:\NTL_working\NTL_Monthly_data\2022_stats.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a:latin typeface="Times New Roman" panose="02020603050405020304" pitchFamily="18" charset="0"/>
                <a:cs typeface="Times New Roman" panose="02020603050405020304" pitchFamily="18" charset="0"/>
              </a:rPr>
              <a:t>NTL-Radiance</a:t>
            </a:r>
            <a:r>
              <a:rPr lang="en-US" sz="1200" baseline="0">
                <a:latin typeface="Times New Roman" panose="02020603050405020304" pitchFamily="18" charset="0"/>
                <a:cs typeface="Times New Roman" panose="02020603050405020304" pitchFamily="18" charset="0"/>
              </a:rPr>
              <a:t> (2022)</a:t>
            </a:r>
            <a:endParaRPr lang="en-US" sz="1200">
              <a:latin typeface="Times New Roman" panose="02020603050405020304" pitchFamily="18" charset="0"/>
              <a:cs typeface="Times New Roman" panose="02020603050405020304" pitchFamily="18" charset="0"/>
            </a:endParaRPr>
          </a:p>
        </c:rich>
      </c:tx>
      <c:layout>
        <c:manualLayout>
          <c:xMode val="edge"/>
          <c:yMode val="edge"/>
          <c:x val="0.32228916652131506"/>
          <c:y val="3.0117041398658707E-2"/>
        </c:manualLayout>
      </c:layout>
      <c:overlay val="0"/>
    </c:title>
    <c:autoTitleDeleted val="0"/>
    <c:plotArea>
      <c:layout>
        <c:manualLayout>
          <c:layoutTarget val="inner"/>
          <c:xMode val="edge"/>
          <c:yMode val="edge"/>
          <c:x val="5.9221308619608386E-2"/>
          <c:y val="2.5191117705575902E-2"/>
          <c:w val="0.94077877151458644"/>
          <c:h val="0.544408104747929"/>
        </c:manualLayout>
      </c:layout>
      <c:barChart>
        <c:barDir val="col"/>
        <c:grouping val="clustered"/>
        <c:varyColors val="0"/>
        <c:ser>
          <c:idx val="0"/>
          <c:order val="0"/>
          <c:tx>
            <c:strRef>
              <c:f>'2022_stats'!$L$1</c:f>
              <c:strCache>
                <c:ptCount val="1"/>
                <c:pt idx="0">
                  <c:v>NTL_annual</c:v>
                </c:pt>
              </c:strCache>
            </c:strRef>
          </c:tx>
          <c:invertIfNegative val="0"/>
          <c:cat>
            <c:strRef>
              <c:f>'2022_stats'!$K$2:$K$38</c:f>
              <c:strCache>
                <c:ptCount val="37"/>
                <c:pt idx="0">
                  <c:v>ANDAMAN AND NICOBAR</c:v>
                </c:pt>
                <c:pt idx="1">
                  <c:v>ANDHRA PRADESH</c:v>
                </c:pt>
                <c:pt idx="2">
                  <c:v>ARUNACHAL PRADESH</c:v>
                </c:pt>
                <c:pt idx="3">
                  <c:v>ASSAM</c:v>
                </c:pt>
                <c:pt idx="4">
                  <c:v>BIHAR</c:v>
                </c:pt>
                <c:pt idx="5">
                  <c:v>CHANDIGARH</c:v>
                </c:pt>
                <c:pt idx="6">
                  <c:v>CHHATTISGARH</c:v>
                </c:pt>
                <c:pt idx="7">
                  <c:v>DADRA &amp; NAGAR HAVELI</c:v>
                </c:pt>
                <c:pt idx="8">
                  <c:v>DAMAN AND DIU</c:v>
                </c:pt>
                <c:pt idx="9">
                  <c:v>DELHI</c:v>
                </c:pt>
                <c:pt idx="10">
                  <c:v>GOA</c:v>
                </c:pt>
                <c:pt idx="11">
                  <c:v>GUJARAT</c:v>
                </c:pt>
                <c:pt idx="12">
                  <c:v>HARYANA</c:v>
                </c:pt>
                <c:pt idx="13">
                  <c:v>HIMACHAL PRADESH</c:v>
                </c:pt>
                <c:pt idx="14">
                  <c:v>JAMMU &amp; KASHMIR</c:v>
                </c:pt>
                <c:pt idx="15">
                  <c:v>JHARKHAND</c:v>
                </c:pt>
                <c:pt idx="16">
                  <c:v>KARNATAKA</c:v>
                </c:pt>
                <c:pt idx="17">
                  <c:v>KERALA</c:v>
                </c:pt>
                <c:pt idx="18">
                  <c:v>LADAKH</c:v>
                </c:pt>
                <c:pt idx="19">
                  <c:v>LAKSHADWEEP</c:v>
                </c:pt>
                <c:pt idx="20">
                  <c:v>MADHYA PRADESH</c:v>
                </c:pt>
                <c:pt idx="21">
                  <c:v>MAHARASHTRA</c:v>
                </c:pt>
                <c:pt idx="22">
                  <c:v>MANIPUR</c:v>
                </c:pt>
                <c:pt idx="23">
                  <c:v>MEGHALAYA</c:v>
                </c:pt>
                <c:pt idx="24">
                  <c:v>MIZORAM</c:v>
                </c:pt>
                <c:pt idx="25">
                  <c:v>NAGALAND</c:v>
                </c:pt>
                <c:pt idx="26">
                  <c:v>ORISSA</c:v>
                </c:pt>
                <c:pt idx="27">
                  <c:v>PONDICHERRY</c:v>
                </c:pt>
                <c:pt idx="28">
                  <c:v>PUNJAB</c:v>
                </c:pt>
                <c:pt idx="29">
                  <c:v>RAJASTHAN</c:v>
                </c:pt>
                <c:pt idx="30">
                  <c:v>SIKKIM</c:v>
                </c:pt>
                <c:pt idx="31">
                  <c:v>TAMILNADU</c:v>
                </c:pt>
                <c:pt idx="32">
                  <c:v>TELANGANA</c:v>
                </c:pt>
                <c:pt idx="33">
                  <c:v>TRIPURA</c:v>
                </c:pt>
                <c:pt idx="34">
                  <c:v>UTTAR PRADESH</c:v>
                </c:pt>
                <c:pt idx="35">
                  <c:v>UTTARANCHAL</c:v>
                </c:pt>
                <c:pt idx="36">
                  <c:v>WEST BENGAL</c:v>
                </c:pt>
              </c:strCache>
            </c:strRef>
          </c:cat>
          <c:val>
            <c:numRef>
              <c:f>'2022_stats'!$L$2:$L$38</c:f>
              <c:numCache>
                <c:formatCode>General</c:formatCode>
                <c:ptCount val="37"/>
                <c:pt idx="0">
                  <c:v>1.3430665292578157E-3</c:v>
                </c:pt>
                <c:pt idx="1">
                  <c:v>0.23866683099558061</c:v>
                </c:pt>
                <c:pt idx="2">
                  <c:v>9.6761959491754746E-3</c:v>
                </c:pt>
                <c:pt idx="3">
                  <c:v>8.8423707971936813E-2</c:v>
                </c:pt>
                <c:pt idx="4">
                  <c:v>0.40410738608278635</c:v>
                </c:pt>
                <c:pt idx="5">
                  <c:v>1.3432908701874488E-2</c:v>
                </c:pt>
                <c:pt idx="6">
                  <c:v>0.20222641014925771</c:v>
                </c:pt>
                <c:pt idx="7">
                  <c:v>6.6287283529837503E-3</c:v>
                </c:pt>
                <c:pt idx="8">
                  <c:v>3.3764419427051002E-3</c:v>
                </c:pt>
                <c:pt idx="9">
                  <c:v>0.18692385207101439</c:v>
                </c:pt>
                <c:pt idx="10">
                  <c:v>2.3166826936777046E-2</c:v>
                </c:pt>
                <c:pt idx="11">
                  <c:v>0.5898573268951105</c:v>
                </c:pt>
                <c:pt idx="12">
                  <c:v>0.32024094274530085</c:v>
                </c:pt>
                <c:pt idx="13">
                  <c:v>2.3184609995192541E-2</c:v>
                </c:pt>
                <c:pt idx="14">
                  <c:v>8.8534194918994336E-2</c:v>
                </c:pt>
                <c:pt idx="15">
                  <c:v>0.18737622682534871</c:v>
                </c:pt>
                <c:pt idx="16">
                  <c:v>0.56171626198521429</c:v>
                </c:pt>
                <c:pt idx="17">
                  <c:v>0.1011330049116916</c:v>
                </c:pt>
                <c:pt idx="18">
                  <c:v>5.5588664370220869E-3</c:v>
                </c:pt>
                <c:pt idx="19">
                  <c:v>5.9063195709344232E-5</c:v>
                </c:pt>
                <c:pt idx="20">
                  <c:v>0.44085363084234747</c:v>
                </c:pt>
                <c:pt idx="21">
                  <c:v>0.82290366649358559</c:v>
                </c:pt>
                <c:pt idx="22">
                  <c:v>1.0171748532553836E-2</c:v>
                </c:pt>
                <c:pt idx="23">
                  <c:v>8.9621620699497744E-3</c:v>
                </c:pt>
                <c:pt idx="24">
                  <c:v>1.3866830394846908E-3</c:v>
                </c:pt>
                <c:pt idx="25">
                  <c:v>6.3044261822247372E-3</c:v>
                </c:pt>
                <c:pt idx="26">
                  <c:v>0.23896108446916975</c:v>
                </c:pt>
                <c:pt idx="27">
                  <c:v>9.8960062682713779E-3</c:v>
                </c:pt>
                <c:pt idx="28">
                  <c:v>0.30728387325689105</c:v>
                </c:pt>
                <c:pt idx="29">
                  <c:v>0.49026266111794192</c:v>
                </c:pt>
                <c:pt idx="30">
                  <c:v>1.9743031627398487E-3</c:v>
                </c:pt>
                <c:pt idx="31">
                  <c:v>0.47375033144328127</c:v>
                </c:pt>
                <c:pt idx="32">
                  <c:v>0.41809108809975781</c:v>
                </c:pt>
                <c:pt idx="33">
                  <c:v>1.3840311951782359E-2</c:v>
                </c:pt>
                <c:pt idx="34">
                  <c:v>0.99999999460880118</c:v>
                </c:pt>
                <c:pt idx="35">
                  <c:v>9.4045767438106345E-2</c:v>
                </c:pt>
                <c:pt idx="36">
                  <c:v>0.348987888052809</c:v>
                </c:pt>
              </c:numCache>
            </c:numRef>
          </c:val>
          <c:extLst xmlns:c16r2="http://schemas.microsoft.com/office/drawing/2015/06/chart">
            <c:ext xmlns:c16="http://schemas.microsoft.com/office/drawing/2014/chart" uri="{C3380CC4-5D6E-409C-BE32-E72D297353CC}">
              <c16:uniqueId val="{00000000-CFF9-4072-B124-36EF5373ED9C}"/>
            </c:ext>
          </c:extLst>
        </c:ser>
        <c:ser>
          <c:idx val="1"/>
          <c:order val="1"/>
          <c:tx>
            <c:strRef>
              <c:f>'2022_stats'!$M$1</c:f>
              <c:strCache>
                <c:ptCount val="1"/>
                <c:pt idx="0">
                  <c:v>NTL_generated</c:v>
                </c:pt>
              </c:strCache>
            </c:strRef>
          </c:tx>
          <c:invertIfNegative val="0"/>
          <c:cat>
            <c:strRef>
              <c:f>'2022_stats'!$K$2:$K$38</c:f>
              <c:strCache>
                <c:ptCount val="37"/>
                <c:pt idx="0">
                  <c:v>ANDAMAN AND NICOBAR</c:v>
                </c:pt>
                <c:pt idx="1">
                  <c:v>ANDHRA PRADESH</c:v>
                </c:pt>
                <c:pt idx="2">
                  <c:v>ARUNACHAL PRADESH</c:v>
                </c:pt>
                <c:pt idx="3">
                  <c:v>ASSAM</c:v>
                </c:pt>
                <c:pt idx="4">
                  <c:v>BIHAR</c:v>
                </c:pt>
                <c:pt idx="5">
                  <c:v>CHANDIGARH</c:v>
                </c:pt>
                <c:pt idx="6">
                  <c:v>CHHATTISGARH</c:v>
                </c:pt>
                <c:pt idx="7">
                  <c:v>DADRA &amp; NAGAR HAVELI</c:v>
                </c:pt>
                <c:pt idx="8">
                  <c:v>DAMAN AND DIU</c:v>
                </c:pt>
                <c:pt idx="9">
                  <c:v>DELHI</c:v>
                </c:pt>
                <c:pt idx="10">
                  <c:v>GOA</c:v>
                </c:pt>
                <c:pt idx="11">
                  <c:v>GUJARAT</c:v>
                </c:pt>
                <c:pt idx="12">
                  <c:v>HARYANA</c:v>
                </c:pt>
                <c:pt idx="13">
                  <c:v>HIMACHAL PRADESH</c:v>
                </c:pt>
                <c:pt idx="14">
                  <c:v>JAMMU &amp; KASHMIR</c:v>
                </c:pt>
                <c:pt idx="15">
                  <c:v>JHARKHAND</c:v>
                </c:pt>
                <c:pt idx="16">
                  <c:v>KARNATAKA</c:v>
                </c:pt>
                <c:pt idx="17">
                  <c:v>KERALA</c:v>
                </c:pt>
                <c:pt idx="18">
                  <c:v>LADAKH</c:v>
                </c:pt>
                <c:pt idx="19">
                  <c:v>LAKSHADWEEP</c:v>
                </c:pt>
                <c:pt idx="20">
                  <c:v>MADHYA PRADESH</c:v>
                </c:pt>
                <c:pt idx="21">
                  <c:v>MAHARASHTRA</c:v>
                </c:pt>
                <c:pt idx="22">
                  <c:v>MANIPUR</c:v>
                </c:pt>
                <c:pt idx="23">
                  <c:v>MEGHALAYA</c:v>
                </c:pt>
                <c:pt idx="24">
                  <c:v>MIZORAM</c:v>
                </c:pt>
                <c:pt idx="25">
                  <c:v>NAGALAND</c:v>
                </c:pt>
                <c:pt idx="26">
                  <c:v>ORISSA</c:v>
                </c:pt>
                <c:pt idx="27">
                  <c:v>PONDICHERRY</c:v>
                </c:pt>
                <c:pt idx="28">
                  <c:v>PUNJAB</c:v>
                </c:pt>
                <c:pt idx="29">
                  <c:v>RAJASTHAN</c:v>
                </c:pt>
                <c:pt idx="30">
                  <c:v>SIKKIM</c:v>
                </c:pt>
                <c:pt idx="31">
                  <c:v>TAMILNADU</c:v>
                </c:pt>
                <c:pt idx="32">
                  <c:v>TELANGANA</c:v>
                </c:pt>
                <c:pt idx="33">
                  <c:v>TRIPURA</c:v>
                </c:pt>
                <c:pt idx="34">
                  <c:v>UTTAR PRADESH</c:v>
                </c:pt>
                <c:pt idx="35">
                  <c:v>UTTARANCHAL</c:v>
                </c:pt>
                <c:pt idx="36">
                  <c:v>WEST BENGAL</c:v>
                </c:pt>
              </c:strCache>
            </c:strRef>
          </c:cat>
          <c:val>
            <c:numRef>
              <c:f>'2022_stats'!$M$2:$M$38</c:f>
              <c:numCache>
                <c:formatCode>General</c:formatCode>
                <c:ptCount val="37"/>
                <c:pt idx="0">
                  <c:v>1.3245006032160146E-3</c:v>
                </c:pt>
                <c:pt idx="1">
                  <c:v>0.2480338295355082</c:v>
                </c:pt>
                <c:pt idx="2">
                  <c:v>9.2692950456998366E-3</c:v>
                </c:pt>
                <c:pt idx="3">
                  <c:v>8.8651670270934263E-2</c:v>
                </c:pt>
                <c:pt idx="4">
                  <c:v>0.40252906203019506</c:v>
                </c:pt>
                <c:pt idx="5">
                  <c:v>1.3625448517534479E-2</c:v>
                </c:pt>
                <c:pt idx="6">
                  <c:v>0.19884955722700989</c:v>
                </c:pt>
                <c:pt idx="7">
                  <c:v>6.6214750333867664E-3</c:v>
                </c:pt>
                <c:pt idx="8">
                  <c:v>3.3271422058428054E-3</c:v>
                </c:pt>
                <c:pt idx="9">
                  <c:v>0.1894443882254728</c:v>
                </c:pt>
                <c:pt idx="10">
                  <c:v>2.2771299775037796E-2</c:v>
                </c:pt>
                <c:pt idx="11">
                  <c:v>0.59742512433556849</c:v>
                </c:pt>
                <c:pt idx="12">
                  <c:v>0.32534616545842154</c:v>
                </c:pt>
                <c:pt idx="13">
                  <c:v>2.3540956727024602E-2</c:v>
                </c:pt>
                <c:pt idx="14">
                  <c:v>9.039944917671916E-2</c:v>
                </c:pt>
                <c:pt idx="15">
                  <c:v>0.18806010161391376</c:v>
                </c:pt>
                <c:pt idx="16">
                  <c:v>0.56939101783374035</c:v>
                </c:pt>
                <c:pt idx="17">
                  <c:v>0.10565013082635948</c:v>
                </c:pt>
                <c:pt idx="18">
                  <c:v>5.7581476915327563E-3</c:v>
                </c:pt>
                <c:pt idx="19">
                  <c:v>6.4578512093081932E-5</c:v>
                </c:pt>
                <c:pt idx="20">
                  <c:v>0.43893746554439511</c:v>
                </c:pt>
                <c:pt idx="21">
                  <c:v>0.83515745414858877</c:v>
                </c:pt>
                <c:pt idx="22">
                  <c:v>1.0122696134598014E-2</c:v>
                </c:pt>
                <c:pt idx="23">
                  <c:v>8.1227203254257228E-3</c:v>
                </c:pt>
                <c:pt idx="24">
                  <c:v>1.359935528956706E-3</c:v>
                </c:pt>
                <c:pt idx="25">
                  <c:v>5.8183194378586501E-3</c:v>
                </c:pt>
                <c:pt idx="26">
                  <c:v>0.24474370097898229</c:v>
                </c:pt>
                <c:pt idx="27">
                  <c:v>1.0334300969032321E-2</c:v>
                </c:pt>
                <c:pt idx="28">
                  <c:v>0.3127681536925993</c:v>
                </c:pt>
                <c:pt idx="29">
                  <c:v>0.49413629005051157</c:v>
                </c:pt>
                <c:pt idx="30">
                  <c:v>1.7513889515079653E-3</c:v>
                </c:pt>
                <c:pt idx="31">
                  <c:v>0.50487419005035616</c:v>
                </c:pt>
                <c:pt idx="32">
                  <c:v>0.42207181924041492</c:v>
                </c:pt>
                <c:pt idx="33">
                  <c:v>1.3146916314661113E-2</c:v>
                </c:pt>
                <c:pt idx="34">
                  <c:v>1.0000000155468043</c:v>
                </c:pt>
                <c:pt idx="35">
                  <c:v>9.5528316483188644E-2</c:v>
                </c:pt>
                <c:pt idx="36">
                  <c:v>0.35293693990693686</c:v>
                </c:pt>
              </c:numCache>
            </c:numRef>
          </c:val>
          <c:extLst xmlns:c16r2="http://schemas.microsoft.com/office/drawing/2015/06/chart">
            <c:ext xmlns:c16="http://schemas.microsoft.com/office/drawing/2014/chart" uri="{C3380CC4-5D6E-409C-BE32-E72D297353CC}">
              <c16:uniqueId val="{00000001-CFF9-4072-B124-36EF5373ED9C}"/>
            </c:ext>
          </c:extLst>
        </c:ser>
        <c:dLbls>
          <c:showLegendKey val="0"/>
          <c:showVal val="0"/>
          <c:showCatName val="0"/>
          <c:showSerName val="0"/>
          <c:showPercent val="0"/>
          <c:showBubbleSize val="0"/>
        </c:dLbls>
        <c:gapWidth val="150"/>
        <c:axId val="152434688"/>
        <c:axId val="171343872"/>
      </c:barChart>
      <c:catAx>
        <c:axId val="152434688"/>
        <c:scaling>
          <c:orientation val="minMax"/>
        </c:scaling>
        <c:delete val="0"/>
        <c:axPos val="b"/>
        <c:numFmt formatCode="General" sourceLinked="0"/>
        <c:majorTickMark val="out"/>
        <c:minorTickMark val="none"/>
        <c:tickLblPos val="nextTo"/>
        <c:spPr>
          <a:ln>
            <a:solidFill>
              <a:schemeClr val="accent1"/>
            </a:solidFill>
          </a:ln>
        </c:spPr>
        <c:txPr>
          <a:bodyPr rot="-5400000" vert="horz" anchor="t" anchorCtr="0"/>
          <a:lstStyle/>
          <a:p>
            <a:pPr>
              <a:defRPr lang="en-US" sz="800" i="1">
                <a:latin typeface="Times New Roman" panose="02020603050405020304" pitchFamily="18" charset="0"/>
                <a:cs typeface="Times New Roman" panose="02020603050405020304" pitchFamily="18" charset="0"/>
              </a:defRPr>
            </a:pPr>
            <a:endParaRPr lang="en-US"/>
          </a:p>
        </c:txPr>
        <c:crossAx val="171343872"/>
        <c:crosses val="autoZero"/>
        <c:auto val="0"/>
        <c:lblAlgn val="ctr"/>
        <c:lblOffset val="100"/>
        <c:noMultiLvlLbl val="0"/>
      </c:catAx>
      <c:valAx>
        <c:axId val="171343872"/>
        <c:scaling>
          <c:orientation val="minMax"/>
        </c:scaling>
        <c:delete val="0"/>
        <c:axPos val="l"/>
        <c:majorGridlines/>
        <c:numFmt formatCode="General" sourceLinked="1"/>
        <c:majorTickMark val="out"/>
        <c:minorTickMark val="none"/>
        <c:tickLblPos val="nextTo"/>
        <c:txPr>
          <a:bodyPr/>
          <a:lstStyle/>
          <a:p>
            <a:pPr>
              <a:defRPr lang="en-US" sz="900">
                <a:latin typeface="Times New Roman" panose="02020603050405020304" pitchFamily="18" charset="0"/>
                <a:cs typeface="Times New Roman" panose="02020603050405020304" pitchFamily="18" charset="0"/>
              </a:defRPr>
            </a:pPr>
            <a:endParaRPr lang="en-US"/>
          </a:p>
        </c:txPr>
        <c:crossAx val="152434688"/>
        <c:crosses val="autoZero"/>
        <c:crossBetween val="between"/>
      </c:valAx>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ayout>
        <c:manualLayout>
          <c:xMode val="edge"/>
          <c:yMode val="edge"/>
          <c:x val="0.73365354682462769"/>
          <c:y val="4.1719457413825933E-2"/>
          <c:w val="0.17707723992620225"/>
          <c:h val="0.12704866675413934"/>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3F5A2-08AC-4847-8EE2-E38C5CAE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6219</Words>
  <Characters>35452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Nuwan Dhanushka</dc:creator>
  <cp:lastModifiedBy>DSG-GeoInfo</cp:lastModifiedBy>
  <cp:revision>2</cp:revision>
  <cp:lastPrinted>2024-01-19T02:20:00Z</cp:lastPrinted>
  <dcterms:created xsi:type="dcterms:W3CDTF">2024-10-22T05:57:00Z</dcterms:created>
  <dcterms:modified xsi:type="dcterms:W3CDTF">2024-10-22T05:57:00Z</dcterms:modified>
</cp:coreProperties>
</file>