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1005" w14:textId="49BF44A7" w:rsidR="000442D7" w:rsidRPr="00D80853" w:rsidRDefault="007F773F" w:rsidP="000442D7">
      <w:pPr>
        <w:widowControl w:val="0"/>
        <w:autoSpaceDE w:val="0"/>
        <w:autoSpaceDN w:val="0"/>
        <w:spacing w:before="240" w:after="0" w:line="240" w:lineRule="auto"/>
        <w:jc w:val="center"/>
        <w:rPr>
          <w:rFonts w:ascii="Times New Roman" w:eastAsia="Times New Roman" w:hAnsi="Times New Roman" w:cs="Times New Roman"/>
          <w:color w:val="FF0000"/>
          <w:sz w:val="24"/>
          <w:szCs w:val="24"/>
          <w:lang w:bidi="ar-SA"/>
        </w:rPr>
      </w:pPr>
      <w:r>
        <w:rPr>
          <w:rFonts w:cstheme="minorHAnsi"/>
          <w:color w:val="C00000"/>
          <w:sz w:val="24"/>
          <w:szCs w:val="24"/>
        </w:rPr>
        <w:t xml:space="preserve"> </w:t>
      </w:r>
      <w:r w:rsidR="00A40F95" w:rsidRPr="00A40F95">
        <w:rPr>
          <w:rFonts w:cstheme="minorHAnsi"/>
          <w:color w:val="C00000"/>
          <w:sz w:val="24"/>
          <w:szCs w:val="24"/>
        </w:rPr>
        <w:t xml:space="preserve"> </w:t>
      </w:r>
      <w:r w:rsidR="00801F2A" w:rsidRPr="00801F2A">
        <w:rPr>
          <w:rFonts w:ascii="Times New Roman" w:eastAsia="Times New Roman" w:hAnsi="Times New Roman" w:cs="Times New Roman"/>
          <w:b/>
          <w:bCs/>
          <w:sz w:val="28"/>
          <w:szCs w:val="28"/>
          <w:lang w:bidi="ar-SA"/>
        </w:rPr>
        <w:t xml:space="preserve">Is GRACE Data Capable of Simulating </w:t>
      </w:r>
      <w:proofErr w:type="gramStart"/>
      <w:r w:rsidR="00801F2A" w:rsidRPr="00801F2A">
        <w:rPr>
          <w:rFonts w:ascii="Times New Roman" w:eastAsia="Times New Roman" w:hAnsi="Times New Roman" w:cs="Times New Roman"/>
          <w:b/>
          <w:bCs/>
          <w:sz w:val="28"/>
          <w:szCs w:val="28"/>
          <w:lang w:bidi="ar-SA"/>
        </w:rPr>
        <w:t>The</w:t>
      </w:r>
      <w:proofErr w:type="gramEnd"/>
      <w:r w:rsidR="00801F2A" w:rsidRPr="00801F2A">
        <w:rPr>
          <w:rFonts w:ascii="Times New Roman" w:eastAsia="Times New Roman" w:hAnsi="Times New Roman" w:cs="Times New Roman"/>
          <w:b/>
          <w:bCs/>
          <w:sz w:val="28"/>
          <w:szCs w:val="28"/>
          <w:lang w:bidi="ar-SA"/>
        </w:rPr>
        <w:t xml:space="preserve"> Groundwater Level Fluctuation in Anuradhapura Region of Sri Lanka?</w:t>
      </w:r>
    </w:p>
    <w:p w14:paraId="3AE36815" w14:textId="77777777" w:rsidR="000442D7" w:rsidRDefault="000442D7" w:rsidP="000442D7">
      <w:pPr>
        <w:pStyle w:val="Default"/>
        <w:rPr>
          <w:rFonts w:ascii="Times New Roman" w:hAnsi="Times New Roman" w:cs="Times New Roman"/>
          <w:b/>
          <w:bCs/>
          <w:sz w:val="23"/>
          <w:szCs w:val="23"/>
        </w:rPr>
      </w:pPr>
    </w:p>
    <w:p w14:paraId="4CA3E127" w14:textId="77777777" w:rsidR="00E345AF" w:rsidRPr="00E345AF" w:rsidRDefault="00E345AF" w:rsidP="00DE5059">
      <w:pPr>
        <w:autoSpaceDE w:val="0"/>
        <w:autoSpaceDN w:val="0"/>
        <w:adjustRightInd w:val="0"/>
        <w:spacing w:after="0" w:line="360" w:lineRule="auto"/>
        <w:jc w:val="center"/>
        <w:rPr>
          <w:rFonts w:ascii="Times New Roman" w:eastAsia="Times New Roman" w:hAnsi="Times New Roman" w:cs="Times New Roman"/>
          <w:lang w:bidi="ar-SA"/>
        </w:rPr>
      </w:pPr>
      <w:r w:rsidRPr="00E345AF">
        <w:rPr>
          <w:rFonts w:ascii="Times New Roman" w:eastAsia="Times New Roman" w:hAnsi="Times New Roman" w:cs="Times New Roman"/>
          <w:lang w:bidi="ar-SA"/>
        </w:rPr>
        <w:t>Fernando G.S.T.M.</w:t>
      </w:r>
      <w:r w:rsidRPr="00E345AF">
        <w:rPr>
          <w:rFonts w:ascii="Times New Roman" w:eastAsia="Times New Roman" w:hAnsi="Times New Roman" w:cs="Times New Roman"/>
          <w:vertAlign w:val="superscript"/>
          <w:lang w:bidi="ar-SA"/>
        </w:rPr>
        <w:t>1*</w:t>
      </w:r>
      <w:r w:rsidRPr="00E345AF">
        <w:rPr>
          <w:rFonts w:ascii="Times New Roman" w:eastAsia="Times New Roman" w:hAnsi="Times New Roman" w:cs="Times New Roman"/>
          <w:lang w:bidi="ar-SA"/>
        </w:rPr>
        <w:t xml:space="preserve"> and Bandara R.</w:t>
      </w:r>
      <w:r w:rsidRPr="00E345AF">
        <w:rPr>
          <w:rFonts w:ascii="Times New Roman" w:eastAsia="Times New Roman" w:hAnsi="Times New Roman" w:cs="Times New Roman"/>
          <w:vertAlign w:val="superscript"/>
          <w:lang w:bidi="ar-SA"/>
        </w:rPr>
        <w:t>2</w:t>
      </w:r>
    </w:p>
    <w:p w14:paraId="4601644B" w14:textId="77777777" w:rsidR="00E345AF" w:rsidRPr="002D3135" w:rsidRDefault="00E345AF" w:rsidP="00286596">
      <w:pPr>
        <w:autoSpaceDE w:val="0"/>
        <w:autoSpaceDN w:val="0"/>
        <w:adjustRightInd w:val="0"/>
        <w:spacing w:after="0" w:line="360" w:lineRule="auto"/>
        <w:ind w:right="207"/>
        <w:jc w:val="center"/>
        <w:rPr>
          <w:rFonts w:ascii="Times New Roman" w:eastAsia="Times New Roman" w:hAnsi="Times New Roman" w:cs="Times New Roman"/>
          <w:sz w:val="20"/>
          <w:szCs w:val="20"/>
          <w:lang w:bidi="ar-SA"/>
        </w:rPr>
      </w:pPr>
      <w:r w:rsidRPr="00E345AF">
        <w:rPr>
          <w:rFonts w:ascii="Times New Roman" w:eastAsia="Times New Roman" w:hAnsi="Times New Roman" w:cs="Times New Roman"/>
          <w:vertAlign w:val="superscript"/>
          <w:lang w:bidi="ar-SA"/>
        </w:rPr>
        <w:t xml:space="preserve">1 </w:t>
      </w:r>
      <w:r w:rsidRPr="002D3135">
        <w:rPr>
          <w:rFonts w:ascii="Times New Roman" w:eastAsia="Times New Roman" w:hAnsi="Times New Roman" w:cs="Times New Roman"/>
          <w:sz w:val="20"/>
          <w:szCs w:val="20"/>
          <w:lang w:bidi="ar-SA"/>
        </w:rPr>
        <w:t>Department of Remote Sensing and GIS, Faculty of Geomatics, University of Sabaragamuwa, Sri Lanka</w:t>
      </w:r>
    </w:p>
    <w:p w14:paraId="3E7163E4" w14:textId="77777777" w:rsidR="00E345AF" w:rsidRPr="002D3135" w:rsidRDefault="00E345AF" w:rsidP="00286596">
      <w:pPr>
        <w:autoSpaceDE w:val="0"/>
        <w:autoSpaceDN w:val="0"/>
        <w:adjustRightInd w:val="0"/>
        <w:spacing w:after="0" w:line="360" w:lineRule="auto"/>
        <w:ind w:right="207"/>
        <w:jc w:val="center"/>
        <w:rPr>
          <w:rFonts w:ascii="Times New Roman" w:eastAsia="Times New Roman" w:hAnsi="Times New Roman" w:cs="Times New Roman"/>
          <w:sz w:val="20"/>
          <w:szCs w:val="20"/>
          <w:lang w:bidi="ar-SA"/>
        </w:rPr>
      </w:pPr>
      <w:r w:rsidRPr="002D3135">
        <w:rPr>
          <w:rFonts w:ascii="Times New Roman" w:eastAsia="Times New Roman" w:hAnsi="Times New Roman" w:cs="Times New Roman"/>
          <w:sz w:val="20"/>
          <w:szCs w:val="20"/>
          <w:vertAlign w:val="superscript"/>
          <w:lang w:bidi="ar-SA"/>
        </w:rPr>
        <w:t>2</w:t>
      </w:r>
      <w:r w:rsidRPr="002D3135">
        <w:rPr>
          <w:rFonts w:ascii="Times New Roman" w:eastAsia="Times New Roman" w:hAnsi="Times New Roman" w:cs="Times New Roman"/>
          <w:sz w:val="20"/>
          <w:szCs w:val="20"/>
          <w:lang w:bidi="ar-SA"/>
        </w:rPr>
        <w:t xml:space="preserve"> Department of Surveying and Geodesy, Faculty of Geomatics, University of Sabaragamuwa, Sri Lanka</w:t>
      </w:r>
    </w:p>
    <w:p w14:paraId="38916F91" w14:textId="15CD1DDE" w:rsidR="00E345AF" w:rsidRPr="002D3135" w:rsidRDefault="007C3D7B" w:rsidP="00DE5059">
      <w:pPr>
        <w:autoSpaceDE w:val="0"/>
        <w:autoSpaceDN w:val="0"/>
        <w:adjustRightInd w:val="0"/>
        <w:spacing w:after="0" w:line="360" w:lineRule="auto"/>
        <w:jc w:val="center"/>
        <w:rPr>
          <w:rFonts w:ascii="Times New Roman" w:eastAsia="Times New Roman" w:hAnsi="Times New Roman" w:cs="Times New Roman"/>
          <w:sz w:val="20"/>
          <w:szCs w:val="20"/>
          <w:lang w:bidi="ar-SA"/>
        </w:rPr>
      </w:pPr>
      <w:hyperlink r:id="rId8" w:history="1">
        <w:r w:rsidR="00E345AF" w:rsidRPr="002D3135">
          <w:rPr>
            <w:rStyle w:val="Hyperlink"/>
            <w:rFonts w:ascii="Times New Roman" w:eastAsia="Times New Roman" w:hAnsi="Times New Roman" w:cs="Times New Roman"/>
            <w:sz w:val="20"/>
            <w:szCs w:val="20"/>
            <w:lang w:bidi="ar-SA"/>
          </w:rPr>
          <w:t>*fernandosuzanne2@gmail.com</w:t>
        </w:r>
      </w:hyperlink>
      <w:r w:rsidR="00E345AF" w:rsidRPr="002D3135">
        <w:rPr>
          <w:rFonts w:ascii="Times New Roman" w:eastAsia="Times New Roman" w:hAnsi="Times New Roman" w:cs="Times New Roman"/>
          <w:sz w:val="20"/>
          <w:szCs w:val="20"/>
          <w:lang w:bidi="ar-SA"/>
        </w:rPr>
        <w:t xml:space="preserve">    </w:t>
      </w:r>
    </w:p>
    <w:p w14:paraId="10131735" w14:textId="04B02D55" w:rsidR="005964AD" w:rsidRDefault="008210AF" w:rsidP="00E6145E">
      <w:pPr>
        <w:autoSpaceDE w:val="0"/>
        <w:autoSpaceDN w:val="0"/>
        <w:adjustRightInd w:val="0"/>
        <w:spacing w:line="360" w:lineRule="auto"/>
        <w:ind w:right="207"/>
        <w:jc w:val="both"/>
        <w:rPr>
          <w:rFonts w:cstheme="minorHAnsi"/>
          <w:color w:val="FF0000"/>
        </w:rPr>
      </w:pPr>
      <w:r w:rsidRPr="008210AF">
        <w:rPr>
          <w:rFonts w:ascii="Times New Roman" w:hAnsi="Times New Roman" w:cs="Times New Roman"/>
          <w:b/>
          <w:bCs/>
          <w:i/>
          <w:iCs/>
          <w:sz w:val="24"/>
          <w:szCs w:val="24"/>
        </w:rPr>
        <w:t>Abstract</w:t>
      </w:r>
      <w:r w:rsidR="00923BDF">
        <w:rPr>
          <w:rFonts w:ascii="Times New Roman" w:hAnsi="Times New Roman" w:cs="Times New Roman"/>
          <w:b/>
          <w:bCs/>
          <w:i/>
          <w:iCs/>
          <w:sz w:val="24"/>
          <w:szCs w:val="24"/>
        </w:rPr>
        <w:t>:</w:t>
      </w:r>
      <w:r w:rsidRPr="008210AF">
        <w:rPr>
          <w:rFonts w:ascii="Times New Roman" w:hAnsi="Times New Roman" w:cs="Times New Roman"/>
          <w:b/>
          <w:bCs/>
          <w:i/>
          <w:iCs/>
          <w:color w:val="C00000"/>
          <w:sz w:val="24"/>
          <w:szCs w:val="24"/>
        </w:rPr>
        <w:t xml:space="preserve"> </w:t>
      </w:r>
      <w:r w:rsidR="00923BDF" w:rsidRPr="00923BDF">
        <w:rPr>
          <w:rFonts w:ascii="Times New Roman" w:hAnsi="Times New Roman" w:cs="Times New Roman"/>
          <w:i/>
          <w:iCs/>
          <w:color w:val="000000"/>
        </w:rPr>
        <w:t xml:space="preserve">Under climate change and increasing water demands, groundwater has become a vital resource to satisfy most of the domestic and agricultural water requirements, especially in dry zones. It is advantageous to use satellite techniques for sustainable groundwater management, but gravitational satellites like the Gravity Recovery and Climate Experiment (GRACE) satellite are typically used in larger countries due to their coarse resolution. This study addresses this problem by assessing the capability of GRACE data in tracking groundwater storage changes in a smaller region like Anuradhapura, Sri Lanka. Groundwater fluctuation is assessed using Groundwater Storage Anomalies (GWSA) derived from the GRACE satellite and the Global Land Data Assimilation System (GLDAS) datasets. This study also compares climate variables using statistical methods to assess accuracy and reliability. The study period spans from 2003 to 2016, capturing long-term trends and seasonal variations in groundwater dynamics. Analysis reveals two prominent peaks in groundwater levels occurring around March and August, coinciding with rainfall patterns characteristic of the dry zone in Sri Lanka. Intensive rice cultivation during the </w:t>
      </w:r>
      <w:proofErr w:type="spellStart"/>
      <w:r w:rsidR="00923BDF" w:rsidRPr="00923BDF">
        <w:rPr>
          <w:rFonts w:ascii="Times New Roman" w:hAnsi="Times New Roman" w:cs="Times New Roman"/>
          <w:i/>
          <w:iCs/>
          <w:color w:val="000000"/>
        </w:rPr>
        <w:t>Yala</w:t>
      </w:r>
      <w:proofErr w:type="spellEnd"/>
      <w:r w:rsidR="00923BDF" w:rsidRPr="00923BDF">
        <w:rPr>
          <w:rFonts w:ascii="Times New Roman" w:hAnsi="Times New Roman" w:cs="Times New Roman"/>
          <w:i/>
          <w:iCs/>
          <w:color w:val="000000"/>
        </w:rPr>
        <w:t xml:space="preserve"> season (March to August), when groundwater removal is increased and water supplies become more dependent on groundwater, contributes to groundwater depletion, while rainfall infiltration during the </w:t>
      </w:r>
      <w:proofErr w:type="spellStart"/>
      <w:r w:rsidR="00923BDF" w:rsidRPr="00923BDF">
        <w:rPr>
          <w:rFonts w:ascii="Times New Roman" w:hAnsi="Times New Roman" w:cs="Times New Roman"/>
          <w:i/>
          <w:iCs/>
          <w:color w:val="000000"/>
        </w:rPr>
        <w:t>Maha</w:t>
      </w:r>
      <w:proofErr w:type="spellEnd"/>
      <w:r w:rsidR="00923BDF" w:rsidRPr="00923BDF">
        <w:rPr>
          <w:rFonts w:ascii="Times New Roman" w:hAnsi="Times New Roman" w:cs="Times New Roman"/>
          <w:i/>
          <w:iCs/>
          <w:color w:val="000000"/>
        </w:rPr>
        <w:t xml:space="preserve"> season (October to February) replenishes aquifers. Results also indicate that GRACE-based groundwater storage anomalies exhibit a significant increasing interannual trend of groundwater fluctuation with a rate of 0.1722 mm per annum. Polynomial regression analysis and Partial Least Squares Regression (PLSR) modeling are employed to validate the GRACE-derived GWSA changes based on GWSA trends and inputs of climate variables. Results indicate higher accuracy in GWSA estimation using PLSR compared to average fluctuation trends. The adjusted R² values obtained for PLSR results present more than 0.9 for validating years, highlighting the potential of GRACE data to monitor and forecast groundwater dynamics.</w:t>
      </w:r>
      <w:r w:rsidRPr="008210AF">
        <w:rPr>
          <w:rFonts w:cstheme="minorHAnsi"/>
          <w:color w:val="000000"/>
        </w:rPr>
        <w:t xml:space="preserve"> </w:t>
      </w:r>
    </w:p>
    <w:p w14:paraId="58EDA125" w14:textId="1E4EDE8E" w:rsidR="006E0329" w:rsidRPr="005964AD" w:rsidRDefault="005964AD" w:rsidP="00E6145E">
      <w:pPr>
        <w:autoSpaceDE w:val="0"/>
        <w:autoSpaceDN w:val="0"/>
        <w:adjustRightInd w:val="0"/>
        <w:spacing w:after="0" w:line="360" w:lineRule="auto"/>
        <w:rPr>
          <w:rFonts w:ascii="Calibri" w:hAnsi="Calibri" w:cs="Calibri"/>
          <w:color w:val="FF0000"/>
        </w:rPr>
      </w:pPr>
      <w:r w:rsidRPr="005964AD">
        <w:rPr>
          <w:rFonts w:ascii="Times New Roman" w:hAnsi="Times New Roman" w:cs="Times New Roman"/>
          <w:i/>
          <w:iCs/>
          <w:sz w:val="24"/>
          <w:szCs w:val="24"/>
        </w:rPr>
        <w:t>Keywords:</w:t>
      </w:r>
      <w:r w:rsidRPr="005964AD">
        <w:rPr>
          <w:rFonts w:ascii="Times New Roman" w:hAnsi="Times New Roman" w:cs="Times New Roman"/>
          <w:i/>
          <w:iCs/>
          <w:sz w:val="24"/>
          <w:szCs w:val="24"/>
        </w:rPr>
        <w:tab/>
      </w:r>
      <w:r w:rsidR="00C70787" w:rsidRPr="00C70787">
        <w:rPr>
          <w:rFonts w:ascii="Times New Roman" w:hAnsi="Times New Roman" w:cs="Times New Roman"/>
          <w:i/>
          <w:iCs/>
          <w:sz w:val="24"/>
          <w:szCs w:val="24"/>
        </w:rPr>
        <w:t>GRACE, Groundwater fluctuation, Groundwater Storage Anomalies, Partial Least Square Regression (PLSR), Sri Lanka</w:t>
      </w:r>
      <w:r w:rsidRPr="005964AD">
        <w:rPr>
          <w:rFonts w:cstheme="minorHAnsi"/>
          <w:b/>
          <w:bCs/>
          <w:color w:val="C00000"/>
          <w:sz w:val="24"/>
          <w:szCs w:val="24"/>
        </w:rPr>
        <w:t xml:space="preserve"> </w:t>
      </w:r>
    </w:p>
    <w:p w14:paraId="5EF37EDD" w14:textId="3F3D045F" w:rsidR="004549A9" w:rsidRDefault="004549A9" w:rsidP="006E0329">
      <w:pPr>
        <w:autoSpaceDE w:val="0"/>
        <w:autoSpaceDN w:val="0"/>
        <w:adjustRightInd w:val="0"/>
        <w:spacing w:after="0" w:line="240" w:lineRule="auto"/>
        <w:rPr>
          <w:rFonts w:ascii="Calibri" w:hAnsi="Calibri" w:cs="Calibri"/>
          <w:b/>
          <w:bCs/>
          <w:color w:val="000000"/>
        </w:rPr>
      </w:pPr>
    </w:p>
    <w:p w14:paraId="22DD7BAB" w14:textId="25DE09B8" w:rsidR="00AA745A" w:rsidRDefault="00AA745A" w:rsidP="006E0329">
      <w:pPr>
        <w:autoSpaceDE w:val="0"/>
        <w:autoSpaceDN w:val="0"/>
        <w:adjustRightInd w:val="0"/>
        <w:spacing w:after="0" w:line="240" w:lineRule="auto"/>
        <w:rPr>
          <w:rFonts w:ascii="Calibri" w:hAnsi="Calibri" w:cs="Calibri"/>
          <w:b/>
          <w:bCs/>
          <w:color w:val="000000"/>
        </w:rPr>
      </w:pPr>
    </w:p>
    <w:p w14:paraId="52278CF8" w14:textId="5257D79D" w:rsidR="00AA745A" w:rsidRDefault="00AA745A" w:rsidP="006E0329">
      <w:pPr>
        <w:autoSpaceDE w:val="0"/>
        <w:autoSpaceDN w:val="0"/>
        <w:adjustRightInd w:val="0"/>
        <w:spacing w:after="0" w:line="240" w:lineRule="auto"/>
        <w:rPr>
          <w:rFonts w:ascii="Calibri" w:hAnsi="Calibri" w:cs="Calibri"/>
          <w:b/>
          <w:bCs/>
          <w:color w:val="000000"/>
        </w:rPr>
      </w:pPr>
    </w:p>
    <w:p w14:paraId="0EF793DB" w14:textId="4AEFE8AA" w:rsidR="00AA745A" w:rsidRDefault="00AA745A" w:rsidP="006E0329">
      <w:pPr>
        <w:autoSpaceDE w:val="0"/>
        <w:autoSpaceDN w:val="0"/>
        <w:adjustRightInd w:val="0"/>
        <w:spacing w:after="0" w:line="240" w:lineRule="auto"/>
        <w:rPr>
          <w:rFonts w:ascii="Calibri" w:hAnsi="Calibri" w:cs="Calibri"/>
          <w:b/>
          <w:bCs/>
          <w:color w:val="000000"/>
        </w:rPr>
      </w:pPr>
    </w:p>
    <w:p w14:paraId="70BD8CC2" w14:textId="32CDE7DD" w:rsidR="00AA745A" w:rsidRDefault="00AA745A" w:rsidP="006E0329">
      <w:pPr>
        <w:autoSpaceDE w:val="0"/>
        <w:autoSpaceDN w:val="0"/>
        <w:adjustRightInd w:val="0"/>
        <w:spacing w:after="0" w:line="240" w:lineRule="auto"/>
        <w:rPr>
          <w:rFonts w:ascii="Calibri" w:hAnsi="Calibri" w:cs="Calibri"/>
          <w:b/>
          <w:bCs/>
          <w:color w:val="000000"/>
        </w:rPr>
      </w:pPr>
    </w:p>
    <w:p w14:paraId="2044C6A7" w14:textId="0985C572" w:rsidR="00AA745A" w:rsidRDefault="00AA745A" w:rsidP="006E0329">
      <w:pPr>
        <w:autoSpaceDE w:val="0"/>
        <w:autoSpaceDN w:val="0"/>
        <w:adjustRightInd w:val="0"/>
        <w:spacing w:after="0" w:line="240" w:lineRule="auto"/>
        <w:rPr>
          <w:rFonts w:ascii="Calibri" w:hAnsi="Calibri" w:cs="Calibri"/>
          <w:b/>
          <w:bCs/>
          <w:color w:val="000000"/>
        </w:rPr>
      </w:pPr>
    </w:p>
    <w:p w14:paraId="3C0AE6B8" w14:textId="77777777" w:rsidR="004549A9" w:rsidRDefault="004549A9" w:rsidP="006E0329">
      <w:pPr>
        <w:autoSpaceDE w:val="0"/>
        <w:autoSpaceDN w:val="0"/>
        <w:adjustRightInd w:val="0"/>
        <w:spacing w:after="0" w:line="240" w:lineRule="auto"/>
        <w:rPr>
          <w:rFonts w:ascii="Calibri" w:hAnsi="Calibri" w:cs="Calibri"/>
          <w:b/>
          <w:bCs/>
          <w:color w:val="000000"/>
        </w:rPr>
      </w:pPr>
    </w:p>
    <w:p w14:paraId="2A819C56" w14:textId="38A68579" w:rsidR="008E441A" w:rsidRPr="007F5A4B" w:rsidRDefault="008E441A" w:rsidP="008E441A">
      <w:pPr>
        <w:pStyle w:val="Style1"/>
        <w:ind w:right="276"/>
      </w:pPr>
      <w:r w:rsidRPr="007F5A4B">
        <w:t>Introduction</w:t>
      </w:r>
      <w:r>
        <w:t xml:space="preserve"> </w:t>
      </w:r>
    </w:p>
    <w:p w14:paraId="46A31704" w14:textId="77777777" w:rsidR="006E7D98" w:rsidRPr="006E7D98" w:rsidRDefault="006E7D98" w:rsidP="006E7D98">
      <w:pPr>
        <w:spacing w:after="0" w:line="360" w:lineRule="auto"/>
        <w:ind w:right="318"/>
        <w:jc w:val="both"/>
        <w:rPr>
          <w:rFonts w:ascii="Times New Roman" w:hAnsi="Times New Roman" w:cs="Times New Roman"/>
          <w:sz w:val="24"/>
          <w:szCs w:val="24"/>
        </w:rPr>
      </w:pPr>
      <w:r w:rsidRPr="006E7D98">
        <w:rPr>
          <w:rFonts w:ascii="Times New Roman" w:hAnsi="Times New Roman" w:cs="Times New Roman"/>
          <w:sz w:val="24"/>
          <w:szCs w:val="24"/>
        </w:rPr>
        <w:t xml:space="preserve">Groundwater, a vital natural resource hidden beneath our feet, plays a critical role in sustaining ecosystems and number of communities worldwide. In Anuradhapura, Sri Lanka, a city that has a long agricultural and social history and nestled within the dry zone, groundwater takes on an even greater significance. It irrigates fertile fields, meets the water demand of its growing population and satisfies most of the domestic water requirements in day-to-day life. </w:t>
      </w:r>
    </w:p>
    <w:p w14:paraId="42F8EE78" w14:textId="464CFBEC" w:rsidR="006E7D98" w:rsidRPr="006E7D98" w:rsidRDefault="006E7D98" w:rsidP="006E7D98">
      <w:pPr>
        <w:spacing w:after="0" w:line="360" w:lineRule="auto"/>
        <w:ind w:right="318"/>
        <w:jc w:val="both"/>
        <w:rPr>
          <w:rFonts w:ascii="Times New Roman" w:hAnsi="Times New Roman" w:cs="Times New Roman"/>
          <w:sz w:val="24"/>
          <w:szCs w:val="24"/>
        </w:rPr>
      </w:pPr>
      <w:r w:rsidRPr="006E7D98">
        <w:rPr>
          <w:rFonts w:ascii="Times New Roman" w:hAnsi="Times New Roman" w:cs="Times New Roman"/>
          <w:sz w:val="24"/>
          <w:szCs w:val="24"/>
        </w:rPr>
        <w:t xml:space="preserve">The rapid increment of water demand of growing population, unsustainable extraction during intensive agricultural practices and industrial activities and the climate variability, poses considerable pressure on the available groundwater resources in Sri Lanka. The industrial sector, in particular, heavily depends on deep wells due to their cost-effectiveness, safety, quality and the ability of managing autonomously </w:t>
      </w:r>
      <w:r w:rsidR="008D6EEA" w:rsidRPr="008D6EEA">
        <w:rPr>
          <w:rFonts w:ascii="Times New Roman" w:hAnsi="Times New Roman" w:cs="Times New Roman"/>
          <w:sz w:val="24"/>
          <w:szCs w:val="24"/>
        </w:rPr>
        <w:t xml:space="preserve">(Bandaranayake, </w:t>
      </w:r>
      <w:r w:rsidR="00F45508">
        <w:rPr>
          <w:rFonts w:ascii="Times New Roman" w:hAnsi="Times New Roman" w:cs="Times New Roman"/>
          <w:sz w:val="24"/>
          <w:szCs w:val="24"/>
        </w:rPr>
        <w:t>2021</w:t>
      </w:r>
      <w:r w:rsidR="008D6EEA" w:rsidRPr="008D6EEA">
        <w:rPr>
          <w:rFonts w:ascii="Times New Roman" w:hAnsi="Times New Roman" w:cs="Times New Roman"/>
          <w:sz w:val="24"/>
          <w:szCs w:val="24"/>
        </w:rPr>
        <w:t>)</w:t>
      </w:r>
      <w:r w:rsidRPr="006E7D98">
        <w:rPr>
          <w:rFonts w:ascii="Times New Roman" w:hAnsi="Times New Roman" w:cs="Times New Roman"/>
          <w:sz w:val="24"/>
          <w:szCs w:val="24"/>
        </w:rPr>
        <w:t xml:space="preserve">. The rapid and unplanned expansion of </w:t>
      </w:r>
      <w:proofErr w:type="spellStart"/>
      <w:r w:rsidRPr="006E7D98">
        <w:rPr>
          <w:rFonts w:ascii="Times New Roman" w:hAnsi="Times New Roman" w:cs="Times New Roman"/>
          <w:sz w:val="24"/>
          <w:szCs w:val="24"/>
        </w:rPr>
        <w:t>agro</w:t>
      </w:r>
      <w:proofErr w:type="spellEnd"/>
      <w:r w:rsidRPr="006E7D98">
        <w:rPr>
          <w:rFonts w:ascii="Times New Roman" w:hAnsi="Times New Roman" w:cs="Times New Roman"/>
          <w:sz w:val="24"/>
          <w:szCs w:val="24"/>
        </w:rPr>
        <w:t>-wells has been a cause for groundwater related problems, mainly due to the absence of appropriate hydrogeological assessments. As a result, farmers have started extracting groundwater at high rates, ranging between 27 m</w:t>
      </w:r>
      <w:r w:rsidRPr="0074621E">
        <w:rPr>
          <w:rFonts w:ascii="Times New Roman" w:hAnsi="Times New Roman" w:cs="Times New Roman"/>
          <w:sz w:val="24"/>
          <w:szCs w:val="24"/>
          <w:vertAlign w:val="superscript"/>
        </w:rPr>
        <w:t>3</w:t>
      </w:r>
      <w:r w:rsidRPr="006E7D98">
        <w:rPr>
          <w:rFonts w:ascii="Times New Roman" w:hAnsi="Times New Roman" w:cs="Times New Roman"/>
          <w:sz w:val="24"/>
          <w:szCs w:val="24"/>
        </w:rPr>
        <w:t>/hour and 45 m</w:t>
      </w:r>
      <w:r w:rsidRPr="0074621E">
        <w:rPr>
          <w:rFonts w:ascii="Times New Roman" w:hAnsi="Times New Roman" w:cs="Times New Roman"/>
          <w:sz w:val="24"/>
          <w:szCs w:val="24"/>
          <w:vertAlign w:val="superscript"/>
        </w:rPr>
        <w:t>3</w:t>
      </w:r>
      <w:r w:rsidRPr="006E7D98">
        <w:rPr>
          <w:rFonts w:ascii="Times New Roman" w:hAnsi="Times New Roman" w:cs="Times New Roman"/>
          <w:sz w:val="24"/>
          <w:szCs w:val="24"/>
        </w:rPr>
        <w:t xml:space="preserve">/hour, which may contribute to conflicts arising from overexploitation of groundwater resources at local or regional scales (Herath, 2007). </w:t>
      </w:r>
    </w:p>
    <w:p w14:paraId="62E13EFF" w14:textId="77777777" w:rsidR="006E7D98" w:rsidRPr="006E7D98" w:rsidRDefault="006E7D98" w:rsidP="006E7D98">
      <w:pPr>
        <w:spacing w:after="0" w:line="360" w:lineRule="auto"/>
        <w:ind w:right="318"/>
        <w:jc w:val="both"/>
        <w:rPr>
          <w:rFonts w:ascii="Times New Roman" w:hAnsi="Times New Roman" w:cs="Times New Roman"/>
          <w:sz w:val="24"/>
          <w:szCs w:val="24"/>
        </w:rPr>
      </w:pPr>
      <w:r w:rsidRPr="006E7D98">
        <w:rPr>
          <w:rFonts w:ascii="Times New Roman" w:hAnsi="Times New Roman" w:cs="Times New Roman"/>
          <w:sz w:val="24"/>
          <w:szCs w:val="24"/>
        </w:rPr>
        <w:t xml:space="preserve">However, research conducted on groundwater status in South Asia, including Sri Lanka, predicts about a potential of 10% of reduction in groundwater recharge by the 2050s due to climate change, which alternatively implies that there will be an inadequacy of groundwater for the future water demands in the country (Clifton et al., 2010). It is at its highest importance to manage the sustainability of groundwater resources especially in regions where surface water sources are limited or unreliable. </w:t>
      </w:r>
    </w:p>
    <w:p w14:paraId="763A9F77" w14:textId="34B17233" w:rsidR="006E7D98" w:rsidRPr="006E7D98" w:rsidRDefault="006E7D98" w:rsidP="006E7D98">
      <w:pPr>
        <w:spacing w:after="0" w:line="360" w:lineRule="auto"/>
        <w:ind w:right="318"/>
        <w:jc w:val="both"/>
        <w:rPr>
          <w:rFonts w:ascii="Times New Roman" w:hAnsi="Times New Roman" w:cs="Times New Roman"/>
          <w:sz w:val="24"/>
          <w:szCs w:val="24"/>
        </w:rPr>
      </w:pPr>
      <w:r w:rsidRPr="006E7D98">
        <w:rPr>
          <w:rFonts w:ascii="Times New Roman" w:hAnsi="Times New Roman" w:cs="Times New Roman"/>
          <w:sz w:val="24"/>
          <w:szCs w:val="24"/>
        </w:rPr>
        <w:t>Understanding the dynamics and fluctuations in groundwater levels is critical for effective management and sustainable use of groundwater resources. In previous years, conventional methods like Groundwater exploration surveys were used. In the context of Anuradhapura region, groundwater monitoring has traditionally relied on a network of wells to obtain measurements. However, this approach has limitations in terms of spatial coverage, labor intensiveness and cost-effectiveness.</w:t>
      </w:r>
    </w:p>
    <w:p w14:paraId="79298EB4" w14:textId="1211596E" w:rsidR="008E441A" w:rsidRDefault="006E7D98" w:rsidP="006E7D98">
      <w:pPr>
        <w:spacing w:after="0" w:line="360" w:lineRule="auto"/>
        <w:ind w:right="318"/>
        <w:jc w:val="both"/>
        <w:rPr>
          <w:rFonts w:ascii="Times New Roman" w:hAnsi="Times New Roman" w:cs="Times New Roman"/>
          <w:sz w:val="24"/>
          <w:szCs w:val="24"/>
        </w:rPr>
      </w:pPr>
      <w:r w:rsidRPr="006E7D98">
        <w:rPr>
          <w:rFonts w:ascii="Times New Roman" w:hAnsi="Times New Roman" w:cs="Times New Roman"/>
          <w:sz w:val="24"/>
          <w:szCs w:val="24"/>
        </w:rPr>
        <w:t>In recent years, remote sensing techniques have been popular for assessing and monitoring groundwater resources. These techniques utilize satellite-based observations to provide spatially</w:t>
      </w:r>
      <w:r>
        <w:rPr>
          <w:rFonts w:ascii="Times New Roman" w:hAnsi="Times New Roman" w:cs="Times New Roman"/>
          <w:sz w:val="24"/>
          <w:szCs w:val="24"/>
        </w:rPr>
        <w:t xml:space="preserve"> </w:t>
      </w:r>
      <w:r w:rsidRPr="006E7D98">
        <w:rPr>
          <w:rFonts w:ascii="Times New Roman" w:hAnsi="Times New Roman" w:cs="Times New Roman"/>
          <w:sz w:val="24"/>
          <w:szCs w:val="24"/>
        </w:rPr>
        <w:t xml:space="preserve">distributed information on various hydrological parameters, including groundwater levels. Remote sensing offers several advantages over traditional monitoring </w:t>
      </w:r>
      <w:r w:rsidRPr="006E7D98">
        <w:rPr>
          <w:rFonts w:ascii="Times New Roman" w:hAnsi="Times New Roman" w:cs="Times New Roman"/>
          <w:sz w:val="24"/>
          <w:szCs w:val="24"/>
        </w:rPr>
        <w:lastRenderedPageBreak/>
        <w:t>methods, including its ability to cover large areas, provide regular and reliable measurements, and provide insights into inaccessible or remote regions.</w:t>
      </w:r>
      <w:r w:rsidR="00686794">
        <w:rPr>
          <w:rFonts w:ascii="Times New Roman" w:hAnsi="Times New Roman" w:cs="Times New Roman"/>
          <w:sz w:val="24"/>
          <w:szCs w:val="24"/>
        </w:rPr>
        <w:t xml:space="preserve"> </w:t>
      </w:r>
    </w:p>
    <w:p w14:paraId="3EA08F14" w14:textId="77777777" w:rsidR="00581023" w:rsidRDefault="00581023" w:rsidP="006E7D98">
      <w:pPr>
        <w:spacing w:after="0" w:line="360" w:lineRule="auto"/>
        <w:ind w:right="318"/>
        <w:jc w:val="both"/>
        <w:rPr>
          <w:rFonts w:ascii="Times New Roman" w:hAnsi="Times New Roman" w:cs="Times New Roman"/>
          <w:sz w:val="24"/>
          <w:szCs w:val="24"/>
        </w:rPr>
      </w:pPr>
    </w:p>
    <w:p w14:paraId="52053544" w14:textId="6C5DF703" w:rsidR="00581023" w:rsidRPr="00581023" w:rsidRDefault="00581023" w:rsidP="00581023">
      <w:pPr>
        <w:pStyle w:val="ListParagraph"/>
        <w:numPr>
          <w:ilvl w:val="0"/>
          <w:numId w:val="10"/>
        </w:numPr>
        <w:spacing w:after="0" w:line="360" w:lineRule="auto"/>
        <w:ind w:right="318"/>
        <w:jc w:val="both"/>
        <w:rPr>
          <w:rFonts w:ascii="Times New Roman" w:hAnsi="Times New Roman" w:cs="Times New Roman"/>
          <w:b/>
          <w:bCs/>
          <w:sz w:val="24"/>
          <w:szCs w:val="24"/>
        </w:rPr>
      </w:pPr>
      <w:r w:rsidRPr="00581023">
        <w:rPr>
          <w:rFonts w:ascii="Times New Roman" w:hAnsi="Times New Roman" w:cs="Times New Roman"/>
          <w:b/>
          <w:bCs/>
          <w:sz w:val="24"/>
          <w:szCs w:val="24"/>
        </w:rPr>
        <w:t>Problem Statement</w:t>
      </w:r>
    </w:p>
    <w:p w14:paraId="2CD9446D" w14:textId="3B626B27" w:rsidR="00581023" w:rsidRDefault="00581023" w:rsidP="00581023">
      <w:pPr>
        <w:spacing w:after="0" w:line="360" w:lineRule="auto"/>
        <w:ind w:right="318"/>
        <w:jc w:val="both"/>
        <w:rPr>
          <w:rFonts w:ascii="Times New Roman" w:hAnsi="Times New Roman" w:cs="Times New Roman"/>
          <w:sz w:val="24"/>
          <w:szCs w:val="24"/>
        </w:rPr>
      </w:pPr>
      <w:r w:rsidRPr="00581023">
        <w:rPr>
          <w:rFonts w:ascii="Times New Roman" w:hAnsi="Times New Roman" w:cs="Times New Roman"/>
          <w:sz w:val="24"/>
          <w:szCs w:val="24"/>
        </w:rPr>
        <w:t xml:space="preserve">In Sri Lanka, the monitoring of Groundwater Storage (GWS) is crucial for effective water resource management. However, </w:t>
      </w:r>
      <w:r w:rsidR="000F5AD6">
        <w:rPr>
          <w:rFonts w:ascii="Times New Roman" w:hAnsi="Times New Roman" w:cs="Times New Roman"/>
          <w:sz w:val="24"/>
          <w:szCs w:val="24"/>
        </w:rPr>
        <w:t xml:space="preserve">in present, </w:t>
      </w:r>
      <w:r w:rsidRPr="00581023">
        <w:rPr>
          <w:rFonts w:ascii="Times New Roman" w:hAnsi="Times New Roman" w:cs="Times New Roman"/>
          <w:sz w:val="24"/>
          <w:szCs w:val="24"/>
        </w:rPr>
        <w:t xml:space="preserve">the country doesn’t have adequate and necessary datasets for GWS estimation/monitoring. Traditional monitoring methods which are currently practiced in Sri Lanka, while effective, are resource-intensive, requiring significant manpower and material resources. This presents a significant problem as accurate and comprehensive GWS data is essential for informed decision-making regarding water availability and sustainability. As an alternative to the conventional methods, the use of satellite-based observations for hydrological information provides reliable accurate solutions, while offering advantages such as wide spatial coverage, cost-effectiveness, and non-invasive monitoring. Therefore, the research </w:t>
      </w:r>
      <w:r w:rsidR="00610C94">
        <w:rPr>
          <w:rFonts w:ascii="Times New Roman" w:hAnsi="Times New Roman" w:cs="Times New Roman"/>
          <w:sz w:val="24"/>
          <w:szCs w:val="24"/>
        </w:rPr>
        <w:t>contributes to the economic sustainability</w:t>
      </w:r>
      <w:r w:rsidR="004E5847">
        <w:rPr>
          <w:rFonts w:ascii="Times New Roman" w:hAnsi="Times New Roman" w:cs="Times New Roman"/>
          <w:sz w:val="24"/>
          <w:szCs w:val="24"/>
        </w:rPr>
        <w:t xml:space="preserve"> </w:t>
      </w:r>
      <w:r w:rsidR="004E5847" w:rsidRPr="00581023">
        <w:rPr>
          <w:rFonts w:ascii="Times New Roman" w:hAnsi="Times New Roman" w:cs="Times New Roman"/>
          <w:sz w:val="24"/>
          <w:szCs w:val="24"/>
        </w:rPr>
        <w:t>in Sri Lanka</w:t>
      </w:r>
      <w:r w:rsidR="00610C94">
        <w:rPr>
          <w:rFonts w:ascii="Times New Roman" w:hAnsi="Times New Roman" w:cs="Times New Roman"/>
          <w:sz w:val="24"/>
          <w:szCs w:val="24"/>
        </w:rPr>
        <w:t xml:space="preserve"> by </w:t>
      </w:r>
      <w:r w:rsidRPr="00581023">
        <w:rPr>
          <w:rFonts w:ascii="Times New Roman" w:hAnsi="Times New Roman" w:cs="Times New Roman"/>
          <w:sz w:val="24"/>
          <w:szCs w:val="24"/>
        </w:rPr>
        <w:t>investigat</w:t>
      </w:r>
      <w:r w:rsidR="00610C94">
        <w:rPr>
          <w:rFonts w:ascii="Times New Roman" w:hAnsi="Times New Roman" w:cs="Times New Roman"/>
          <w:sz w:val="24"/>
          <w:szCs w:val="24"/>
        </w:rPr>
        <w:t>ing</w:t>
      </w:r>
      <w:r w:rsidRPr="00581023">
        <w:rPr>
          <w:rFonts w:ascii="Times New Roman" w:hAnsi="Times New Roman" w:cs="Times New Roman"/>
          <w:sz w:val="24"/>
          <w:szCs w:val="24"/>
        </w:rPr>
        <w:t xml:space="preserve"> the potential of using satellite-based observations to enhance GWS estimation accuracy and efficiency.</w:t>
      </w:r>
    </w:p>
    <w:p w14:paraId="49B5986D" w14:textId="77777777" w:rsidR="00F309B9" w:rsidRPr="00581023" w:rsidRDefault="00F309B9" w:rsidP="00581023">
      <w:pPr>
        <w:spacing w:after="0" w:line="360" w:lineRule="auto"/>
        <w:ind w:right="318"/>
        <w:jc w:val="both"/>
        <w:rPr>
          <w:rFonts w:ascii="Times New Roman" w:hAnsi="Times New Roman" w:cs="Times New Roman"/>
          <w:sz w:val="24"/>
          <w:szCs w:val="24"/>
        </w:rPr>
      </w:pPr>
    </w:p>
    <w:p w14:paraId="2622D175" w14:textId="25A2AA65" w:rsidR="00581023" w:rsidRPr="00581023" w:rsidRDefault="00581023" w:rsidP="00581023">
      <w:pPr>
        <w:pStyle w:val="ListParagraph"/>
        <w:numPr>
          <w:ilvl w:val="0"/>
          <w:numId w:val="10"/>
        </w:numPr>
        <w:spacing w:after="0" w:line="360" w:lineRule="auto"/>
        <w:ind w:right="318"/>
        <w:jc w:val="both"/>
        <w:rPr>
          <w:rFonts w:ascii="Times New Roman" w:hAnsi="Times New Roman" w:cs="Times New Roman"/>
          <w:sz w:val="24"/>
          <w:szCs w:val="24"/>
        </w:rPr>
      </w:pPr>
      <w:r w:rsidRPr="00581023">
        <w:rPr>
          <w:rFonts w:ascii="Times New Roman" w:hAnsi="Times New Roman" w:cs="Times New Roman"/>
          <w:b/>
          <w:bCs/>
          <w:sz w:val="24"/>
          <w:szCs w:val="24"/>
        </w:rPr>
        <w:t xml:space="preserve">Aims and Objectives </w:t>
      </w:r>
      <w:r>
        <w:rPr>
          <w:rFonts w:ascii="Times New Roman" w:hAnsi="Times New Roman" w:cs="Times New Roman"/>
          <w:b/>
          <w:bCs/>
          <w:sz w:val="24"/>
          <w:szCs w:val="24"/>
        </w:rPr>
        <w:t>o</w:t>
      </w:r>
      <w:r w:rsidRPr="00581023">
        <w:rPr>
          <w:rFonts w:ascii="Times New Roman" w:hAnsi="Times New Roman" w:cs="Times New Roman"/>
          <w:b/>
          <w:bCs/>
          <w:sz w:val="24"/>
          <w:szCs w:val="24"/>
        </w:rPr>
        <w:t>f The Research</w:t>
      </w:r>
      <w:r w:rsidRPr="00581023">
        <w:rPr>
          <w:rFonts w:ascii="Times New Roman" w:hAnsi="Times New Roman" w:cs="Times New Roman"/>
          <w:sz w:val="24"/>
          <w:szCs w:val="24"/>
        </w:rPr>
        <w:tab/>
        <w:t xml:space="preserve"> </w:t>
      </w:r>
    </w:p>
    <w:p w14:paraId="20CA3066" w14:textId="77777777" w:rsidR="00581023" w:rsidRPr="00581023" w:rsidRDefault="00581023" w:rsidP="00581023">
      <w:pPr>
        <w:spacing w:after="0" w:line="360" w:lineRule="auto"/>
        <w:ind w:right="318"/>
        <w:jc w:val="both"/>
        <w:rPr>
          <w:rFonts w:ascii="Times New Roman" w:hAnsi="Times New Roman" w:cs="Times New Roman"/>
          <w:sz w:val="24"/>
          <w:szCs w:val="24"/>
        </w:rPr>
      </w:pPr>
      <w:r w:rsidRPr="00581023">
        <w:rPr>
          <w:rFonts w:ascii="Times New Roman" w:hAnsi="Times New Roman" w:cs="Times New Roman"/>
          <w:sz w:val="24"/>
          <w:szCs w:val="24"/>
        </w:rPr>
        <w:t xml:space="preserve">Against the above-mentioned backdrop, this dissertation has endeavored to assess the efficacy of GRACE (Gravity Recovery and Climate Experiment) data in simulating groundwater level fluctuations in the Anuradhapura region, Sri Lanka. </w:t>
      </w:r>
    </w:p>
    <w:p w14:paraId="07AF8A0E" w14:textId="77777777" w:rsidR="00581023" w:rsidRPr="00581023" w:rsidRDefault="00581023" w:rsidP="00581023">
      <w:pPr>
        <w:spacing w:after="0" w:line="360" w:lineRule="auto"/>
        <w:ind w:right="318"/>
        <w:jc w:val="both"/>
        <w:rPr>
          <w:rFonts w:ascii="Times New Roman" w:hAnsi="Times New Roman" w:cs="Times New Roman"/>
          <w:sz w:val="24"/>
          <w:szCs w:val="24"/>
        </w:rPr>
      </w:pPr>
      <w:r w:rsidRPr="00581023">
        <w:rPr>
          <w:rFonts w:ascii="Times New Roman" w:hAnsi="Times New Roman" w:cs="Times New Roman"/>
          <w:sz w:val="24"/>
          <w:szCs w:val="24"/>
        </w:rPr>
        <w:t xml:space="preserve">Main objective: </w:t>
      </w:r>
    </w:p>
    <w:p w14:paraId="506A1960" w14:textId="081A5AB6" w:rsidR="00581023" w:rsidRDefault="00581023" w:rsidP="00581023">
      <w:pPr>
        <w:spacing w:after="0" w:line="360" w:lineRule="auto"/>
        <w:ind w:right="318"/>
        <w:jc w:val="both"/>
        <w:rPr>
          <w:rFonts w:ascii="Times New Roman" w:hAnsi="Times New Roman" w:cs="Times New Roman"/>
          <w:sz w:val="24"/>
          <w:szCs w:val="24"/>
        </w:rPr>
      </w:pPr>
      <w:r w:rsidRPr="00581023">
        <w:rPr>
          <w:rFonts w:ascii="Times New Roman" w:hAnsi="Times New Roman" w:cs="Times New Roman"/>
          <w:sz w:val="24"/>
          <w:szCs w:val="24"/>
        </w:rPr>
        <w:t>• To assess the capability of GRACE Data to track the Ground Water level fluctuation in Anuradhapura area.</w:t>
      </w:r>
    </w:p>
    <w:p w14:paraId="76169D21" w14:textId="56A55E98" w:rsidR="00581023" w:rsidRDefault="00581023" w:rsidP="00581023">
      <w:pPr>
        <w:spacing w:after="0" w:line="360" w:lineRule="auto"/>
        <w:ind w:right="318"/>
        <w:jc w:val="both"/>
        <w:rPr>
          <w:rFonts w:ascii="Times New Roman" w:hAnsi="Times New Roman" w:cs="Times New Roman"/>
          <w:sz w:val="24"/>
          <w:szCs w:val="24"/>
        </w:rPr>
      </w:pPr>
    </w:p>
    <w:p w14:paraId="212AD49F" w14:textId="032BA4B8" w:rsidR="00F309B9" w:rsidRDefault="00F309B9" w:rsidP="00581023">
      <w:pPr>
        <w:spacing w:after="0" w:line="360" w:lineRule="auto"/>
        <w:ind w:right="318"/>
        <w:jc w:val="both"/>
        <w:rPr>
          <w:rFonts w:ascii="Times New Roman" w:hAnsi="Times New Roman" w:cs="Times New Roman"/>
          <w:sz w:val="24"/>
          <w:szCs w:val="24"/>
        </w:rPr>
      </w:pPr>
    </w:p>
    <w:p w14:paraId="3C5AC8DD" w14:textId="01D88B9A" w:rsidR="00F309B9" w:rsidRDefault="00F309B9" w:rsidP="00581023">
      <w:pPr>
        <w:spacing w:after="0" w:line="360" w:lineRule="auto"/>
        <w:ind w:right="318"/>
        <w:jc w:val="both"/>
        <w:rPr>
          <w:rFonts w:ascii="Times New Roman" w:hAnsi="Times New Roman" w:cs="Times New Roman"/>
          <w:sz w:val="24"/>
          <w:szCs w:val="24"/>
        </w:rPr>
      </w:pPr>
    </w:p>
    <w:p w14:paraId="6B7037BC" w14:textId="4B170842" w:rsidR="00F309B9" w:rsidRDefault="00F309B9" w:rsidP="00581023">
      <w:pPr>
        <w:spacing w:after="0" w:line="360" w:lineRule="auto"/>
        <w:ind w:right="318"/>
        <w:jc w:val="both"/>
        <w:rPr>
          <w:rFonts w:ascii="Times New Roman" w:hAnsi="Times New Roman" w:cs="Times New Roman"/>
          <w:sz w:val="24"/>
          <w:szCs w:val="24"/>
        </w:rPr>
      </w:pPr>
    </w:p>
    <w:p w14:paraId="4DA4982E" w14:textId="3E6EEC23" w:rsidR="00F309B9" w:rsidRDefault="00F309B9" w:rsidP="00581023">
      <w:pPr>
        <w:spacing w:after="0" w:line="360" w:lineRule="auto"/>
        <w:ind w:right="318"/>
        <w:jc w:val="both"/>
        <w:rPr>
          <w:rFonts w:ascii="Times New Roman" w:hAnsi="Times New Roman" w:cs="Times New Roman"/>
          <w:sz w:val="24"/>
          <w:szCs w:val="24"/>
        </w:rPr>
      </w:pPr>
    </w:p>
    <w:p w14:paraId="4065C2DF" w14:textId="1AF1BBC8" w:rsidR="00F309B9" w:rsidRDefault="00F309B9" w:rsidP="00581023">
      <w:pPr>
        <w:spacing w:after="0" w:line="360" w:lineRule="auto"/>
        <w:ind w:right="318"/>
        <w:jc w:val="both"/>
        <w:rPr>
          <w:rFonts w:ascii="Times New Roman" w:hAnsi="Times New Roman" w:cs="Times New Roman"/>
          <w:sz w:val="24"/>
          <w:szCs w:val="24"/>
        </w:rPr>
      </w:pPr>
    </w:p>
    <w:p w14:paraId="46BDA82B" w14:textId="74E96285" w:rsidR="00F309B9" w:rsidRDefault="00F309B9" w:rsidP="00581023">
      <w:pPr>
        <w:spacing w:after="0" w:line="360" w:lineRule="auto"/>
        <w:ind w:right="318"/>
        <w:jc w:val="both"/>
        <w:rPr>
          <w:rFonts w:ascii="Times New Roman" w:hAnsi="Times New Roman" w:cs="Times New Roman"/>
          <w:sz w:val="24"/>
          <w:szCs w:val="24"/>
        </w:rPr>
      </w:pPr>
    </w:p>
    <w:p w14:paraId="38756D8C" w14:textId="0BF856A0" w:rsidR="00F309B9" w:rsidRDefault="00F309B9" w:rsidP="00581023">
      <w:pPr>
        <w:spacing w:after="0" w:line="360" w:lineRule="auto"/>
        <w:ind w:right="318"/>
        <w:jc w:val="both"/>
        <w:rPr>
          <w:rFonts w:ascii="Times New Roman" w:hAnsi="Times New Roman" w:cs="Times New Roman"/>
          <w:sz w:val="24"/>
          <w:szCs w:val="24"/>
        </w:rPr>
      </w:pPr>
    </w:p>
    <w:p w14:paraId="511FE588" w14:textId="4FB56F18" w:rsidR="00F309B9" w:rsidRDefault="00F309B9" w:rsidP="00581023">
      <w:pPr>
        <w:spacing w:after="0" w:line="360" w:lineRule="auto"/>
        <w:ind w:right="318"/>
        <w:jc w:val="both"/>
        <w:rPr>
          <w:rFonts w:ascii="Times New Roman" w:hAnsi="Times New Roman" w:cs="Times New Roman"/>
          <w:sz w:val="24"/>
          <w:szCs w:val="24"/>
        </w:rPr>
      </w:pPr>
    </w:p>
    <w:p w14:paraId="2315C7AB" w14:textId="77777777" w:rsidR="00F309B9" w:rsidRPr="006E7D98" w:rsidRDefault="00F309B9" w:rsidP="00581023">
      <w:pPr>
        <w:spacing w:after="0" w:line="360" w:lineRule="auto"/>
        <w:ind w:right="318"/>
        <w:jc w:val="both"/>
        <w:rPr>
          <w:rFonts w:ascii="Times New Roman" w:hAnsi="Times New Roman" w:cs="Times New Roman"/>
          <w:sz w:val="24"/>
          <w:szCs w:val="24"/>
        </w:rPr>
      </w:pPr>
    </w:p>
    <w:p w14:paraId="6DF7C71A" w14:textId="4632453E" w:rsidR="00DF0BD2" w:rsidRDefault="00082F27" w:rsidP="00DF0BD2">
      <w:pPr>
        <w:pStyle w:val="Style1"/>
        <w:ind w:right="276"/>
        <w:rPr>
          <w:b w:val="0"/>
          <w:bCs/>
          <w:color w:val="FF0000"/>
        </w:rPr>
      </w:pPr>
      <w:r>
        <w:lastRenderedPageBreak/>
        <w:t xml:space="preserve">Literature Review </w:t>
      </w:r>
      <w:bookmarkStart w:id="0" w:name="_Toc164459644"/>
    </w:p>
    <w:p w14:paraId="7E4DA1CC" w14:textId="4689F4A6" w:rsidR="00DF0BD2" w:rsidRPr="00DF0BD2" w:rsidRDefault="00DF0BD2" w:rsidP="00DF0BD2">
      <w:pPr>
        <w:pStyle w:val="Style1"/>
        <w:numPr>
          <w:ilvl w:val="0"/>
          <w:numId w:val="12"/>
        </w:numPr>
        <w:ind w:right="276"/>
      </w:pPr>
      <w:r w:rsidRPr="00DF0BD2">
        <w:t>Introduction</w:t>
      </w:r>
      <w:bookmarkEnd w:id="0"/>
    </w:p>
    <w:p w14:paraId="0A2A3018" w14:textId="2DAA3EC0" w:rsidR="00DF0BD2" w:rsidRPr="00DF0BD2" w:rsidRDefault="00DF0BD2" w:rsidP="0049198B">
      <w:pPr>
        <w:spacing w:line="360" w:lineRule="auto"/>
        <w:ind w:right="297"/>
        <w:jc w:val="both"/>
        <w:rPr>
          <w:rFonts w:ascii="Times New Roman" w:hAnsi="Times New Roman" w:cs="Times New Roman"/>
          <w:sz w:val="24"/>
          <w:szCs w:val="24"/>
        </w:rPr>
      </w:pPr>
      <w:r w:rsidRPr="00DF0BD2">
        <w:rPr>
          <w:rFonts w:ascii="Times New Roman" w:hAnsi="Times New Roman" w:cs="Times New Roman"/>
          <w:sz w:val="24"/>
          <w:szCs w:val="24"/>
        </w:rPr>
        <w:t>This literature review aims to assess and discuss the existing and relevant research on groundwater level monitoring and Ground Water Storage (GWS) analyses with a particular focus on recent developments and methodologies. Furthermore, it elaborates the theoretical framework of key concepts related to this study. The first section review</w:t>
      </w:r>
      <w:r w:rsidR="00A06297">
        <w:rPr>
          <w:rFonts w:ascii="Times New Roman" w:hAnsi="Times New Roman" w:cs="Times New Roman"/>
          <w:sz w:val="24"/>
          <w:szCs w:val="24"/>
        </w:rPr>
        <w:t>s the</w:t>
      </w:r>
      <w:r w:rsidRPr="00DF0BD2">
        <w:rPr>
          <w:rFonts w:ascii="Times New Roman" w:hAnsi="Times New Roman" w:cs="Times New Roman"/>
          <w:sz w:val="24"/>
          <w:szCs w:val="24"/>
        </w:rPr>
        <w:t xml:space="preserve"> information about conventional methods and the utilization of satellite technologies for groundwater monitoring and the advantages and disadvantages of the methods in terms of spatial coverage, cost-effectiveness and monitoring capabilities. It also addresses the challenges associated with the coarse resolution of satellite data and the necessity of using downscaling techniques to enhance the spatial resolution of satellite data, for accurate assessments of groundwater resources at smaller scales. It also discusses the errors and precautions associated with downscaling methods, which is essential in obtaining accurate predictions of results. </w:t>
      </w:r>
      <w:r w:rsidR="00AA745A">
        <w:rPr>
          <w:rFonts w:ascii="Times New Roman" w:hAnsi="Times New Roman" w:cs="Times New Roman"/>
          <w:sz w:val="24"/>
          <w:szCs w:val="24"/>
        </w:rPr>
        <w:t>At last</w:t>
      </w:r>
      <w:r w:rsidRPr="00DF0BD2">
        <w:rPr>
          <w:rFonts w:ascii="Times New Roman" w:hAnsi="Times New Roman" w:cs="Times New Roman"/>
          <w:sz w:val="24"/>
          <w:szCs w:val="24"/>
        </w:rPr>
        <w:t>, this chapter discusses the application of mathematical equations, particularly Partial Least Squares Regression, for groundwater level estimation. It highlights the effectiveness of statistical models in dealing with complex relationships between various factors influencing groundwater dynamics.</w:t>
      </w:r>
    </w:p>
    <w:p w14:paraId="0F83B8D4" w14:textId="109B0DC5" w:rsidR="00DF0BD2" w:rsidRPr="00DF0BD2" w:rsidRDefault="00DF0BD2" w:rsidP="00DF0BD2">
      <w:pPr>
        <w:pStyle w:val="Heading3"/>
        <w:numPr>
          <w:ilvl w:val="0"/>
          <w:numId w:val="12"/>
        </w:numPr>
        <w:spacing w:line="360" w:lineRule="auto"/>
        <w:rPr>
          <w:rFonts w:cs="Times New Roman"/>
        </w:rPr>
      </w:pPr>
      <w:bookmarkStart w:id="1" w:name="_Toc164459645"/>
      <w:r w:rsidRPr="00DF0BD2">
        <w:rPr>
          <w:rFonts w:cs="Times New Roman"/>
        </w:rPr>
        <w:t xml:space="preserve">Ground Water Level Estimation </w:t>
      </w:r>
      <w:r>
        <w:rPr>
          <w:rFonts w:cs="Times New Roman"/>
        </w:rPr>
        <w:t>a</w:t>
      </w:r>
      <w:r w:rsidRPr="00DF0BD2">
        <w:rPr>
          <w:rFonts w:cs="Times New Roman"/>
        </w:rPr>
        <w:t>nd Conventional Methods</w:t>
      </w:r>
      <w:bookmarkEnd w:id="1"/>
    </w:p>
    <w:p w14:paraId="4B5658A6" w14:textId="561E7E31" w:rsidR="00DF0BD2" w:rsidRPr="00DF0BD2" w:rsidRDefault="00DF0BD2" w:rsidP="00286596">
      <w:pPr>
        <w:tabs>
          <w:tab w:val="left" w:pos="8730"/>
        </w:tabs>
        <w:spacing w:line="360" w:lineRule="auto"/>
        <w:ind w:right="297"/>
        <w:jc w:val="both"/>
        <w:rPr>
          <w:rFonts w:ascii="Times New Roman" w:hAnsi="Times New Roman" w:cs="Times New Roman"/>
          <w:sz w:val="24"/>
          <w:szCs w:val="24"/>
        </w:rPr>
      </w:pPr>
      <w:r w:rsidRPr="00DF0BD2">
        <w:rPr>
          <w:rFonts w:ascii="Times New Roman" w:hAnsi="Times New Roman" w:cs="Times New Roman"/>
          <w:sz w:val="24"/>
          <w:szCs w:val="24"/>
        </w:rPr>
        <w:t xml:space="preserve">Groundwater is recognized as a potential water resource for domestic uses, small scale commercial and industrial purposes, and small-scale agricultural purposes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&lt;EndNote&gt;&lt;Cite&gt;&lt;Author&gt;Panabokke&lt;/Author&gt;&lt;Year&gt;2005&lt;/Year&gt;&lt;RecNum&gt;16&lt;/RecNum&gt;&lt;DisplayText&gt;(Panabokke and Perera, 2005)&lt;/DisplayText&gt;&lt;record&gt;&lt;rec-number&gt;16&lt;/rec-number&gt;&lt;foreign-keys&gt;&lt;key app="EN" db-id="sx2we9w9u5seszesz0pvdz00stse9tazpx2a" timestamp="1710579958"&gt;16&lt;/key&gt;&lt;/foreign-keys&gt;&lt;ref-type name="Journal Article"&gt;17&lt;/ref-type&gt;&lt;contributors&gt;&lt;authors&gt;&lt;author&gt;Panabokke, CR&lt;/author&gt;&lt;author&gt;Perera, APGRL&lt;/author&gt;&lt;/authors&gt;&lt;/contributors&gt;&lt;titles&gt;&lt;title&gt;Groundwater resources of Sri Lanka&lt;/title&gt;&lt;secondary-title&gt;Water Resources Board, Colombo, Sri Lanka&lt;/secondary-title&gt;&lt;/titles&gt;&lt;periodical&gt;&lt;full-title&gt;Water Resources Board, Colombo, Sri Lanka&lt;/full-title&gt;&lt;/periodical&gt;&lt;volume&gt;28&lt;/volume&gt;&lt;dates&gt;&lt;year&gt;2005&lt;/year&gt;&lt;/dates&gt;&lt;urls&gt;&lt;/urls&gt;&lt;/record&gt;&lt;/Cite&gt;&lt;/EndNote&gt;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(Panabokke and Perera, 2005)</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xml:space="preserve">. As per the previous studies, groundwater resource has already been deteriorated in many places in Sri Lanka due to improper management. Anuradhapura, an agricultural heartland in Sri Lanka, has a groundwater resource which has recently found to be polluted due to excess application of agrochemicals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&lt;EndNote&gt;&lt;Cite&gt;&lt;Author&gt;Rajapaksha&lt;/Author&gt;&lt;Year&gt;2022&lt;/Year&gt;&lt;RecNum&gt;14&lt;/RecNum&gt;&lt;DisplayText&gt;(Rajapaksha and Rajendran, 2022)&lt;/DisplayText&gt;&lt;record&gt;&lt;rec-number&gt;14&lt;/rec-number&gt;&lt;foreign-keys&gt;&lt;key app="EN" db-id="sx2we9w9u5seszesz0pvdz00stse9tazpx2a" timestamp="1710578151"&gt;14&lt;/key&gt;&lt;/foreign-keys&gt;&lt;ref-type name="Journal Article"&gt;17&lt;/ref-type&gt;&lt;contributors&gt;&lt;authors&gt;&lt;author&gt;Rajapaksha, PRSH&lt;/author&gt;&lt;author&gt;Rajendran, M&lt;/author&gt;&lt;/authors&gt;&lt;/contributors&gt;&lt;titles&gt;&lt;title&gt;Assessment of Groundwater Quality Status in Medawachchiya DS Division in Anuradhapura District, Sri Lanka&lt;/title&gt;&lt;secondary-title&gt;Assessment&lt;/secondary-title&gt;&lt;/titles&gt;&lt;periodical&gt;&lt;full-title&gt;Assessment&lt;/full-title&gt;&lt;/periodical&gt;&lt;pages&gt;258-267&lt;/pages&gt;&lt;volume&gt;34&lt;/volume&gt;&lt;number&gt;1&lt;/number&gt;&lt;dates&gt;&lt;year&gt;2022&lt;/year&gt;&lt;/dates&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(Rajapaksha and Rajendran, 2022)</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xml:space="preserve">. Furthermore, studies have found that shallow ground water is currently been under threat due to over-extraction. This over-exploitation could lead to a </w:t>
      </w:r>
      <w:r w:rsidR="00640AEA" w:rsidRPr="00DF0BD2">
        <w:rPr>
          <w:rFonts w:ascii="Times New Roman" w:hAnsi="Times New Roman" w:cs="Times New Roman"/>
          <w:sz w:val="24"/>
          <w:szCs w:val="24"/>
        </w:rPr>
        <w:t>long-term water scarcity issue</w:t>
      </w:r>
      <w:r w:rsidRPr="00DF0BD2">
        <w:rPr>
          <w:rFonts w:ascii="Times New Roman" w:hAnsi="Times New Roman" w:cs="Times New Roman"/>
          <w:sz w:val="24"/>
          <w:szCs w:val="24"/>
        </w:rPr>
        <w:t xml:space="preserve"> particularly over the dry zone because groundwater is being limited in quantity </w:t>
      </w:r>
      <w:r w:rsidR="008D6EEA" w:rsidRPr="008D6EEA">
        <w:rPr>
          <w:rFonts w:ascii="Times New Roman" w:hAnsi="Times New Roman" w:cs="Times New Roman"/>
          <w:sz w:val="24"/>
          <w:szCs w:val="24"/>
        </w:rPr>
        <w:t xml:space="preserve">(Bandaranayake, </w:t>
      </w:r>
      <w:r w:rsidR="008D6EEA">
        <w:rPr>
          <w:rFonts w:ascii="Times New Roman" w:hAnsi="Times New Roman" w:cs="Times New Roman"/>
          <w:sz w:val="24"/>
          <w:szCs w:val="24"/>
        </w:rPr>
        <w:t>2021</w:t>
      </w:r>
      <w:r w:rsidR="008D6EEA" w:rsidRPr="008D6EEA">
        <w:rPr>
          <w:rFonts w:ascii="Times New Roman" w:hAnsi="Times New Roman" w:cs="Times New Roman"/>
          <w:sz w:val="24"/>
          <w:szCs w:val="24"/>
        </w:rPr>
        <w:t>)</w:t>
      </w:r>
      <w:r w:rsidRPr="00DF0BD2">
        <w:rPr>
          <w:rFonts w:ascii="Times New Roman" w:hAnsi="Times New Roman" w:cs="Times New Roman"/>
          <w:sz w:val="24"/>
          <w:szCs w:val="24"/>
        </w:rPr>
        <w:t xml:space="preserve">. Therefore, effective groundwater level monitoring in this area is essential for assessing resource availability, identifying trends, and informing management decisions. </w:t>
      </w:r>
    </w:p>
    <w:p w14:paraId="4A93B960" w14:textId="6C63952A" w:rsidR="00DF0BD2" w:rsidRPr="00DF0BD2" w:rsidRDefault="00DF0BD2" w:rsidP="00286596">
      <w:pPr>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t xml:space="preserve">Human groundwater withdrawals, such as irrigation and domestic/industrial uses, play a significant role in groundwater level changes. There is a great need of controlling the excessive groundwater extraction to use groundwater storage effectively. Rather than this, </w:t>
      </w:r>
      <w:r w:rsidRPr="00DF0BD2">
        <w:rPr>
          <w:rFonts w:ascii="Times New Roman" w:hAnsi="Times New Roman" w:cs="Times New Roman"/>
          <w:sz w:val="24"/>
          <w:szCs w:val="24"/>
        </w:rPr>
        <w:lastRenderedPageBreak/>
        <w:t>global climate change, has been identified as the other main cause of groundwater level reduction in certain regions. Hu et al. (2019) states that there is a high impact of climate variables such as precipitation, temperature, evapotranspiration, snow water equivalent and soil moisture on groundwater levels. Rising air temperatures and related meteorological events can affect the changes of precipitation, groundwater recharg</w:t>
      </w:r>
      <w:r w:rsidR="00640AEA">
        <w:rPr>
          <w:rFonts w:ascii="Times New Roman" w:hAnsi="Times New Roman" w:cs="Times New Roman"/>
          <w:sz w:val="24"/>
          <w:szCs w:val="24"/>
        </w:rPr>
        <w:t>e</w:t>
      </w:r>
      <w:r w:rsidRPr="00DF0BD2">
        <w:rPr>
          <w:rFonts w:ascii="Times New Roman" w:hAnsi="Times New Roman" w:cs="Times New Roman"/>
          <w:sz w:val="24"/>
          <w:szCs w:val="24"/>
        </w:rPr>
        <w:t xml:space="preserve"> and surface runoff, leading to changes in groundwater storages. </w:t>
      </w:r>
      <w:r w:rsidRPr="00DF0BD2">
        <w:rPr>
          <w:rFonts w:ascii="Times New Roman" w:hAnsi="Times New Roman" w:cs="Times New Roman"/>
          <w:noProof/>
          <w:sz w:val="24"/>
          <w:szCs w:val="24"/>
        </w:rPr>
        <w:t>Bandaranayake</w:t>
      </w:r>
      <w:r w:rsidRPr="00DF0BD2">
        <w:rPr>
          <w:rFonts w:ascii="Times New Roman" w:hAnsi="Times New Roman" w:cs="Times New Roman"/>
          <w:sz w:val="24"/>
          <w:szCs w:val="24"/>
        </w:rPr>
        <w:t xml:space="preserve"> (2021) states that the groundwater volume of Sri Lanka has been highly affected by the reduction of natural recharge which is mainly driven by the reduction of infiltration due to </w:t>
      </w:r>
      <w:r w:rsidR="00640AEA">
        <w:rPr>
          <w:rFonts w:ascii="Times New Roman" w:hAnsi="Times New Roman" w:cs="Times New Roman"/>
          <w:sz w:val="24"/>
          <w:szCs w:val="24"/>
        </w:rPr>
        <w:t xml:space="preserve">the </w:t>
      </w:r>
      <w:r w:rsidRPr="00DF0BD2">
        <w:rPr>
          <w:rFonts w:ascii="Times New Roman" w:hAnsi="Times New Roman" w:cs="Times New Roman"/>
          <w:sz w:val="24"/>
          <w:szCs w:val="24"/>
        </w:rPr>
        <w:t>increas</w:t>
      </w:r>
      <w:r w:rsidR="00640AEA">
        <w:rPr>
          <w:rFonts w:ascii="Times New Roman" w:hAnsi="Times New Roman" w:cs="Times New Roman"/>
          <w:sz w:val="24"/>
          <w:szCs w:val="24"/>
        </w:rPr>
        <w:t>ing</w:t>
      </w:r>
      <w:r w:rsidRPr="00DF0BD2">
        <w:rPr>
          <w:rFonts w:ascii="Times New Roman" w:hAnsi="Times New Roman" w:cs="Times New Roman"/>
          <w:sz w:val="24"/>
          <w:szCs w:val="24"/>
        </w:rPr>
        <w:t xml:space="preserve"> temperature. It has been found that modern (less than 50 years old) groundwater levels are very vulnerable to climate change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&lt;EndNote&gt;&lt;Cite&gt;&lt;Author&gt;Lakshmi&lt;/Author&gt;&lt;Year&gt;2016&lt;/Year&gt;&lt;RecNum&gt;10&lt;/RecNum&gt;&lt;DisplayText&gt;(Lakshmi, 2016)&lt;/DisplayText&gt;&lt;record&gt;&lt;rec-number&gt;10&lt;/rec-number&gt;&lt;foreign-keys&gt;&lt;key app="EN" db-id="sx2we9w9u5seszesz0pvdz00stse9tazpx2a" timestamp="1710510445"&gt;10&lt;/key&gt;&lt;/foreign-keys&gt;&lt;ref-type name="Journal Article"&gt;17&lt;/ref-type&gt;&lt;contributors&gt;&lt;authors&gt;&lt;author&gt;Lakshmi, Venkat&lt;/author&gt;&lt;/authors&gt;&lt;/contributors&gt;&lt;titles&gt;&lt;title&gt;Beyond GRACE: using satellite data for groundwater investigations&lt;/title&gt;&lt;secondary-title&gt;Groundwater&lt;/secondary-title&gt;&lt;/titles&gt;&lt;periodical&gt;&lt;full-title&gt;Groundwater&lt;/full-title&gt;&lt;/periodical&gt;&lt;pages&gt;615-618&lt;/pages&gt;&lt;volume&gt;54&lt;/volume&gt;&lt;number&gt;5&lt;/number&gt;&lt;dates&gt;&lt;year&gt;2016&lt;/year&gt;&lt;/dates&gt;&lt;isbn&gt;0017-467X&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(Lakshmi, 2016)</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With the rapid change of climate patterns, understanding the groundwater dynamics has become significant for sustainable resource management.</w:t>
      </w:r>
    </w:p>
    <w:p w14:paraId="203B6A99" w14:textId="4FFE021C" w:rsidR="00DF0BD2" w:rsidRDefault="00DF0BD2" w:rsidP="00DF0BD2">
      <w:pPr>
        <w:keepNext/>
        <w:jc w:val="center"/>
        <w:rPr>
          <w:rFonts w:ascii="Times New Roman" w:hAnsi="Times New Roman" w:cs="Times New Roman"/>
          <w:sz w:val="24"/>
          <w:szCs w:val="24"/>
        </w:rPr>
      </w:pPr>
      <w:r w:rsidRPr="00DF0BD2">
        <w:rPr>
          <w:rFonts w:ascii="Times New Roman" w:hAnsi="Times New Roman" w:cs="Times New Roman"/>
          <w:noProof/>
          <w:sz w:val="24"/>
          <w:szCs w:val="24"/>
        </w:rPr>
        <w:drawing>
          <wp:inline distT="0" distB="0" distL="0" distR="0" wp14:anchorId="0B0882D6" wp14:editId="6090134C">
            <wp:extent cx="3362325" cy="3876675"/>
            <wp:effectExtent l="0" t="0" r="9525" b="9525"/>
            <wp:docPr id="7" name="Picture 7" descr="figure 1"/>
            <wp:cNvGraphicFramePr/>
            <a:graphic xmlns:a="http://schemas.openxmlformats.org/drawingml/2006/main">
              <a:graphicData uri="http://schemas.openxmlformats.org/drawingml/2006/picture">
                <pic:pic xmlns:pic="http://schemas.openxmlformats.org/drawingml/2006/picture">
                  <pic:nvPicPr>
                    <pic:cNvPr id="1" name="Picture 1" descr="fig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3876675"/>
                    </a:xfrm>
                    <a:prstGeom prst="rect">
                      <a:avLst/>
                    </a:prstGeom>
                    <a:noFill/>
                    <a:ln>
                      <a:noFill/>
                    </a:ln>
                  </pic:spPr>
                </pic:pic>
              </a:graphicData>
            </a:graphic>
          </wp:inline>
        </w:drawing>
      </w:r>
    </w:p>
    <w:p w14:paraId="5EA3CF00" w14:textId="47D65415" w:rsidR="00BD1C50" w:rsidRPr="00DF0BD2" w:rsidRDefault="00BD1C50" w:rsidP="006C4DFA">
      <w:pPr>
        <w:pStyle w:val="NormalWeb"/>
        <w:spacing w:before="0" w:beforeAutospacing="0" w:after="0" w:afterAutospacing="0" w:line="480" w:lineRule="auto"/>
        <w:ind w:left="720" w:hanging="720"/>
        <w:jc w:val="center"/>
        <w:rPr>
          <w:lang w:bidi="si-LK"/>
        </w:rPr>
      </w:pPr>
      <w:r>
        <w:rPr>
          <w:i/>
          <w:iCs/>
        </w:rPr>
        <w:t xml:space="preserve">Source: </w:t>
      </w:r>
      <w:r w:rsidR="006C4DFA" w:rsidRPr="006C4DFA">
        <w:rPr>
          <w:i/>
          <w:iCs/>
          <w:lang w:bidi="si-LK"/>
        </w:rPr>
        <w:t>Divergent effects of climate change on future groundwater availability in key mid</w:t>
      </w:r>
      <w:r w:rsidR="006C4DFA">
        <w:rPr>
          <w:i/>
          <w:iCs/>
          <w:lang w:bidi="si-LK"/>
        </w:rPr>
        <w:t>-</w:t>
      </w:r>
      <w:r w:rsidR="006C4DFA" w:rsidRPr="006C4DFA">
        <w:rPr>
          <w:i/>
          <w:iCs/>
          <w:lang w:bidi="si-LK"/>
        </w:rPr>
        <w:t>latitude aquifers (2020)</w:t>
      </w:r>
    </w:p>
    <w:p w14:paraId="05DCA4F3" w14:textId="1031AE38" w:rsidR="00DF0BD2" w:rsidRPr="00DF0BD2" w:rsidRDefault="00DF0BD2" w:rsidP="006C4DFA">
      <w:pPr>
        <w:jc w:val="center"/>
        <w:rPr>
          <w:rFonts w:ascii="Times New Roman" w:hAnsi="Times New Roman" w:cs="Times New Roman"/>
          <w:sz w:val="24"/>
          <w:szCs w:val="24"/>
        </w:rPr>
      </w:pPr>
      <w:bookmarkStart w:id="2" w:name="_Toc163949444"/>
      <w:bookmarkStart w:id="3" w:name="_Toc164012020"/>
      <w:r w:rsidRPr="00DF0BD2">
        <w:rPr>
          <w:rFonts w:ascii="Times New Roman" w:hAnsi="Times New Roman" w:cs="Times New Roman"/>
          <w:sz w:val="24"/>
          <w:szCs w:val="24"/>
        </w:rPr>
        <w:t xml:space="preserve">Figure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SEQ Figure_2. \* ARABIC </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1</w:t>
      </w:r>
      <w:r w:rsidRPr="00DF0BD2">
        <w:rPr>
          <w:rFonts w:ascii="Times New Roman" w:hAnsi="Times New Roman" w:cs="Times New Roman"/>
          <w:noProof/>
          <w:sz w:val="24"/>
          <w:szCs w:val="24"/>
        </w:rPr>
        <w:fldChar w:fldCharType="end"/>
      </w:r>
      <w:r w:rsidRPr="00DF0BD2">
        <w:rPr>
          <w:rFonts w:ascii="Times New Roman" w:hAnsi="Times New Roman" w:cs="Times New Roman"/>
          <w:sz w:val="24"/>
          <w:szCs w:val="24"/>
        </w:rPr>
        <w:t>: Climate change impact on changes in groundwater storage</w:t>
      </w:r>
      <w:bookmarkEnd w:id="2"/>
      <w:bookmarkEnd w:id="3"/>
    </w:p>
    <w:p w14:paraId="7CB0A8E8" w14:textId="7DBECC39" w:rsidR="00DF0BD2" w:rsidRPr="00DF0BD2" w:rsidRDefault="00DF0BD2" w:rsidP="002E6723">
      <w:pPr>
        <w:spacing w:line="360" w:lineRule="auto"/>
        <w:ind w:right="207"/>
        <w:jc w:val="both"/>
        <w:rPr>
          <w:rFonts w:ascii="Times New Roman" w:hAnsi="Times New Roman" w:cs="Times New Roman"/>
          <w:b/>
          <w:bCs/>
          <w:sz w:val="24"/>
          <w:szCs w:val="24"/>
        </w:rPr>
      </w:pPr>
      <w:r w:rsidRPr="00DF0BD2">
        <w:rPr>
          <w:rFonts w:ascii="Times New Roman" w:hAnsi="Times New Roman" w:cs="Times New Roman"/>
          <w:noProof/>
          <w:sz w:val="24"/>
          <w:szCs w:val="24"/>
        </w:rPr>
        <w:t>Bandaranayake</w:t>
      </w:r>
      <w:r w:rsidRPr="00DF0BD2">
        <w:rPr>
          <w:rFonts w:ascii="Times New Roman" w:hAnsi="Times New Roman" w:cs="Times New Roman"/>
          <w:sz w:val="24"/>
          <w:szCs w:val="24"/>
        </w:rPr>
        <w:t xml:space="preserve"> (2021) states that continuous monitoring allows for early detection of declining groundwater levels, preventing overexploitation and ensuring long-term </w:t>
      </w:r>
      <w:r w:rsidRPr="00DF0BD2">
        <w:rPr>
          <w:rFonts w:ascii="Times New Roman" w:hAnsi="Times New Roman" w:cs="Times New Roman"/>
          <w:sz w:val="24"/>
          <w:szCs w:val="24"/>
        </w:rPr>
        <w:lastRenderedPageBreak/>
        <w:t>sustainability. The field of groundwater monitoring holds significant global significance, not only in research but also in water resource management.</w:t>
      </w:r>
      <w:r w:rsidR="00686AD9">
        <w:rPr>
          <w:rFonts w:ascii="Times New Roman" w:hAnsi="Times New Roman" w:cs="Times New Roman"/>
          <w:sz w:val="24"/>
          <w:szCs w:val="24"/>
        </w:rPr>
        <w:t xml:space="preserve"> </w:t>
      </w:r>
      <w:r w:rsidRPr="00DF0BD2">
        <w:rPr>
          <w:rFonts w:ascii="Times New Roman" w:hAnsi="Times New Roman" w:cs="Times New Roman"/>
          <w:sz w:val="24"/>
          <w:szCs w:val="24"/>
        </w:rPr>
        <w:t>In earlier days, before the implementation of advanced satellite technologies, groundwater level was monitored using onsite measurements and geophysical methods. Using Piezometers, Pressure Transducers, Automated Water Level Monitoring, Manual Water Level Monitoring and Geophysical Surveys like Electrical Resistivity Tomography (ERT), Seismic</w:t>
      </w:r>
      <w:r w:rsidR="00C554CA">
        <w:rPr>
          <w:rFonts w:ascii="Times New Roman" w:hAnsi="Times New Roman" w:cs="Times New Roman"/>
          <w:sz w:val="24"/>
          <w:szCs w:val="24"/>
        </w:rPr>
        <w:t xml:space="preserve"> and</w:t>
      </w:r>
      <w:r w:rsidRPr="00DF0BD2">
        <w:rPr>
          <w:rFonts w:ascii="Times New Roman" w:hAnsi="Times New Roman" w:cs="Times New Roman"/>
          <w:sz w:val="24"/>
          <w:szCs w:val="24"/>
        </w:rPr>
        <w:t xml:space="preserve"> Ground-Penetrating Radar</w:t>
      </w:r>
      <w:r w:rsidRPr="00DF0BD2">
        <w:rPr>
          <w:rFonts w:ascii="Times New Roman" w:hAnsi="Times New Roman" w:cs="Times New Roman"/>
          <w:b/>
          <w:bCs/>
          <w:sz w:val="24"/>
          <w:szCs w:val="24"/>
        </w:rPr>
        <w:t xml:space="preserve"> (</w:t>
      </w:r>
      <w:r w:rsidRPr="00DF0BD2">
        <w:rPr>
          <w:rFonts w:ascii="Times New Roman" w:hAnsi="Times New Roman" w:cs="Times New Roman"/>
          <w:sz w:val="24"/>
          <w:szCs w:val="24"/>
        </w:rPr>
        <w:t xml:space="preserve">GPR) are some of them. </w:t>
      </w:r>
    </w:p>
    <w:p w14:paraId="204CDA0C" w14:textId="583EB1EE" w:rsidR="00DF0BD2" w:rsidRPr="009C42A7" w:rsidRDefault="009C42A7" w:rsidP="002E6723">
      <w:pPr>
        <w:spacing w:line="360" w:lineRule="auto"/>
        <w:ind w:right="207"/>
        <w:jc w:val="both"/>
        <w:rPr>
          <w:rFonts w:ascii="Times New Roman" w:eastAsia="Times New Roman" w:hAnsi="Times New Roman" w:cs="Times New Roman"/>
          <w:sz w:val="24"/>
          <w:szCs w:val="24"/>
          <w:lang w:bidi="si-LK"/>
        </w:rPr>
      </w:pPr>
      <w:r w:rsidRPr="009C42A7">
        <w:rPr>
          <w:rFonts w:ascii="Times New Roman" w:eastAsia="Times New Roman" w:hAnsi="Times New Roman" w:cs="Times New Roman"/>
          <w:sz w:val="24"/>
          <w:szCs w:val="24"/>
          <w:lang w:bidi="si-LK"/>
        </w:rPr>
        <w:t>Furthermore, monitor groundwater levels using agricultural and household production wells with unknown perforation depths in the well casing provides even less valuable information. Dedicated monitoring wells are more expensive to build as it is planned specifically to measure groundwater levels. But it is advantageous to use dedicated groundwater monitoring wells as they can assess the impacts of groundwater extraction on each aquifer system, as well as the linkages and vertical gradients between them.</w:t>
      </w:r>
      <w:r w:rsidR="00DF0BD2" w:rsidRPr="00DF0BD2">
        <w:rPr>
          <w:rFonts w:ascii="Times New Roman" w:hAnsi="Times New Roman" w:cs="Times New Roman"/>
          <w:sz w:val="24"/>
          <w:szCs w:val="24"/>
        </w:rPr>
        <w:fldChar w:fldCharType="begin">
          <w:fldData xml:space="preserve">PEVuZE5vdGU+PENpdGU+PEF1dGhvcj5GdWx0b248L0F1dGhvcj48WWVhcj4yMDAyPC9ZZWFyPjxS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</w:fldData>
        </w:fldChar>
      </w:r>
      <w:r w:rsidR="00DF0BD2" w:rsidRPr="00DF0BD2">
        <w:rPr>
          <w:rFonts w:ascii="Times New Roman" w:hAnsi="Times New Roman" w:cs="Times New Roman"/>
          <w:sz w:val="24"/>
          <w:szCs w:val="24"/>
        </w:rPr>
        <w:instrText xml:space="preserve"> ADDIN EN.CITE </w:instrText>
      </w:r>
      <w:r w:rsidR="00DF0BD2" w:rsidRPr="00DF0BD2">
        <w:rPr>
          <w:rFonts w:ascii="Times New Roman" w:hAnsi="Times New Roman" w:cs="Times New Roman"/>
          <w:sz w:val="24"/>
          <w:szCs w:val="24"/>
        </w:rPr>
        <w:fldChar w:fldCharType="begin">
          <w:fldData xml:space="preserve">PEVuZE5vdGU+PENpdGU+PEF1dGhvcj5GdWx0b248L0F1dGhvcj48WWVhcj4yMDAyPC9ZZWFyPjxS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</w:fldData>
        </w:fldChar>
      </w:r>
      <w:r w:rsidR="00DF0BD2" w:rsidRPr="00DF0BD2">
        <w:rPr>
          <w:rFonts w:ascii="Times New Roman" w:hAnsi="Times New Roman" w:cs="Times New Roman"/>
          <w:sz w:val="24"/>
          <w:szCs w:val="24"/>
        </w:rPr>
        <w:instrText xml:space="preserve"> ADDIN EN.CITE.DATA </w:instrText>
      </w:r>
      <w:r w:rsidR="00DF0BD2" w:rsidRPr="00DF0BD2">
        <w:rPr>
          <w:rFonts w:ascii="Times New Roman" w:hAnsi="Times New Roman" w:cs="Times New Roman"/>
          <w:sz w:val="24"/>
          <w:szCs w:val="24"/>
        </w:rPr>
      </w:r>
      <w:r w:rsidR="00DF0BD2" w:rsidRPr="00DF0BD2">
        <w:rPr>
          <w:rFonts w:ascii="Times New Roman" w:hAnsi="Times New Roman" w:cs="Times New Roman"/>
          <w:sz w:val="24"/>
          <w:szCs w:val="24"/>
        </w:rPr>
        <w:fldChar w:fldCharType="end"/>
      </w:r>
      <w:r w:rsidR="00DF0BD2" w:rsidRPr="00DF0BD2">
        <w:rPr>
          <w:rFonts w:ascii="Times New Roman" w:hAnsi="Times New Roman" w:cs="Times New Roman"/>
          <w:sz w:val="24"/>
          <w:szCs w:val="24"/>
        </w:rPr>
      </w:r>
      <w:r w:rsidR="00DF0BD2" w:rsidRPr="00DF0BD2">
        <w:rPr>
          <w:rFonts w:ascii="Times New Roman" w:hAnsi="Times New Roman" w:cs="Times New Roman"/>
          <w:sz w:val="24"/>
          <w:szCs w:val="24"/>
        </w:rPr>
        <w:fldChar w:fldCharType="separate"/>
      </w:r>
      <w:r w:rsidR="00DF0BD2" w:rsidRPr="00DF0BD2">
        <w:rPr>
          <w:rFonts w:ascii="Times New Roman" w:hAnsi="Times New Roman" w:cs="Times New Roman"/>
          <w:noProof/>
          <w:sz w:val="24"/>
          <w:szCs w:val="24"/>
        </w:rPr>
        <w:t>(Fulton et al., 2002)</w:t>
      </w:r>
      <w:r w:rsidR="00DF0BD2" w:rsidRPr="00DF0BD2">
        <w:rPr>
          <w:rFonts w:ascii="Times New Roman" w:hAnsi="Times New Roman" w:cs="Times New Roman"/>
          <w:sz w:val="24"/>
          <w:szCs w:val="24"/>
        </w:rPr>
        <w:fldChar w:fldCharType="end"/>
      </w:r>
      <w:r w:rsidR="00DF0BD2" w:rsidRPr="00DF0BD2">
        <w:rPr>
          <w:rFonts w:ascii="Times New Roman" w:hAnsi="Times New Roman" w:cs="Times New Roman"/>
          <w:sz w:val="24"/>
          <w:szCs w:val="24"/>
        </w:rPr>
        <w:t>.</w:t>
      </w:r>
      <w:r w:rsidR="00DF0BD2" w:rsidRPr="00DF0BD2">
        <w:rPr>
          <w:rFonts w:ascii="Times New Roman" w:hAnsi="Times New Roman" w:cs="Times New Roman"/>
          <w:sz w:val="24"/>
          <w:szCs w:val="24"/>
        </w:rPr>
        <w:tab/>
      </w:r>
    </w:p>
    <w:p w14:paraId="59658471" w14:textId="0B8B8140" w:rsidR="00DF0BD2" w:rsidRPr="00DF0BD2" w:rsidRDefault="00DF0BD2" w:rsidP="001847C2">
      <w:pPr>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t xml:space="preserve">Electrical well sounding device and the pressure transducer are two examples for typical sounding devices which are currently available to measure groundwater levels. An electric well sounding device is a simple continuity detector. Pressure transducers </w:t>
      </w:r>
      <w:r w:rsidR="00AA53FF">
        <w:rPr>
          <w:rFonts w:ascii="Times New Roman" w:hAnsi="Times New Roman" w:cs="Times New Roman"/>
          <w:sz w:val="24"/>
          <w:szCs w:val="24"/>
        </w:rPr>
        <w:t xml:space="preserve">is an expensive method which </w:t>
      </w:r>
      <w:r w:rsidRPr="00DF0BD2">
        <w:rPr>
          <w:rFonts w:ascii="Times New Roman" w:hAnsi="Times New Roman" w:cs="Times New Roman"/>
          <w:sz w:val="24"/>
          <w:szCs w:val="24"/>
        </w:rPr>
        <w:t xml:space="preserve">can be </w:t>
      </w:r>
      <w:r w:rsidR="00AA53FF">
        <w:rPr>
          <w:rFonts w:ascii="Times New Roman" w:hAnsi="Times New Roman" w:cs="Times New Roman"/>
          <w:sz w:val="24"/>
          <w:szCs w:val="24"/>
        </w:rPr>
        <w:t xml:space="preserve">used to get </w:t>
      </w:r>
      <w:r w:rsidR="00AA53FF" w:rsidRPr="00DF0BD2">
        <w:rPr>
          <w:rFonts w:ascii="Times New Roman" w:hAnsi="Times New Roman" w:cs="Times New Roman"/>
          <w:sz w:val="24"/>
          <w:szCs w:val="24"/>
        </w:rPr>
        <w:t xml:space="preserve">continuous groundwater level measurements </w:t>
      </w:r>
      <w:r w:rsidR="00AA53FF">
        <w:rPr>
          <w:rFonts w:ascii="Times New Roman" w:hAnsi="Times New Roman" w:cs="Times New Roman"/>
          <w:sz w:val="24"/>
          <w:szCs w:val="24"/>
        </w:rPr>
        <w:t>by connecting</w:t>
      </w:r>
      <w:r w:rsidRPr="00DF0BD2">
        <w:rPr>
          <w:rFonts w:ascii="Times New Roman" w:hAnsi="Times New Roman" w:cs="Times New Roman"/>
          <w:sz w:val="24"/>
          <w:szCs w:val="24"/>
        </w:rPr>
        <w:t xml:space="preserve"> to a datalogger. </w:t>
      </w:r>
      <w:r w:rsidRPr="00CE4EA7">
        <w:rPr>
          <w:rFonts w:ascii="Times New Roman" w:hAnsi="Times New Roman" w:cs="Times New Roman"/>
          <w:noProof/>
          <w:sz w:val="24"/>
          <w:szCs w:val="24"/>
        </w:rPr>
        <w:t>Nwankwoala</w:t>
      </w:r>
      <w:r w:rsidRPr="00DF0BD2">
        <w:rPr>
          <w:rFonts w:ascii="Times New Roman" w:hAnsi="Times New Roman" w:cs="Times New Roman"/>
          <w:noProof/>
          <w:sz w:val="24"/>
          <w:szCs w:val="24"/>
        </w:rPr>
        <w:t xml:space="preserve"> et al. (2022)</w:t>
      </w:r>
      <w:r w:rsidRPr="00DF0BD2">
        <w:rPr>
          <w:rFonts w:ascii="Times New Roman" w:hAnsi="Times New Roman" w:cs="Times New Roman"/>
          <w:sz w:val="24"/>
          <w:szCs w:val="24"/>
        </w:rPr>
        <w:t xml:space="preserve"> used Vertical Electrical Sounding (VES) techniques to explore groundwater availability and layer thicknesses. It highlights the suitability of VES technique for exploring deeper groundwater resources due to the deeper penetration ability</w:t>
      </w:r>
      <w:r w:rsidR="003931C3">
        <w:rPr>
          <w:rFonts w:ascii="Times New Roman" w:hAnsi="Times New Roman" w:cs="Times New Roman"/>
          <w:sz w:val="24"/>
          <w:szCs w:val="24"/>
        </w:rPr>
        <w:t>,</w:t>
      </w:r>
      <w:r w:rsidRPr="00DF0BD2">
        <w:rPr>
          <w:rFonts w:ascii="Times New Roman" w:hAnsi="Times New Roman" w:cs="Times New Roman"/>
          <w:sz w:val="24"/>
          <w:szCs w:val="24"/>
        </w:rPr>
        <w:t xml:space="preserve"> but this technique only provides information along a single vertical profile, limiting the spatial coverage. With the development of technology, new groundwater monitoring techniques were introduced which required less amount of human interference. A recent study in Pakistan </w:t>
      </w:r>
      <w:r w:rsidRPr="00DF0BD2">
        <w:rPr>
          <w:rFonts w:ascii="Times New Roman" w:hAnsi="Times New Roman" w:cs="Times New Roman"/>
          <w:noProof/>
          <w:sz w:val="24"/>
          <w:szCs w:val="24"/>
        </w:rPr>
        <w:t>(</w:t>
      </w:r>
      <w:r w:rsidR="00274C0C">
        <w:rPr>
          <w:rFonts w:ascii="Times New Roman" w:hAnsi="Times New Roman" w:cs="Times New Roman"/>
          <w:noProof/>
          <w:sz w:val="24"/>
          <w:szCs w:val="24"/>
        </w:rPr>
        <w:t>Jadoon</w:t>
      </w:r>
      <w:r w:rsidRPr="00DF0BD2">
        <w:rPr>
          <w:rFonts w:ascii="Times New Roman" w:hAnsi="Times New Roman" w:cs="Times New Roman"/>
          <w:noProof/>
          <w:sz w:val="24"/>
          <w:szCs w:val="24"/>
        </w:rPr>
        <w:t xml:space="preserve"> et al.</w:t>
      </w:r>
      <w:r w:rsidR="00CE4EA7">
        <w:rPr>
          <w:rFonts w:ascii="Times New Roman" w:hAnsi="Times New Roman" w:cs="Times New Roman"/>
          <w:noProof/>
          <w:sz w:val="24"/>
          <w:szCs w:val="24"/>
        </w:rPr>
        <w:t>,</w:t>
      </w:r>
      <w:r w:rsidRPr="00DF0BD2">
        <w:rPr>
          <w:rFonts w:ascii="Times New Roman" w:hAnsi="Times New Roman" w:cs="Times New Roman"/>
          <w:noProof/>
          <w:sz w:val="24"/>
          <w:szCs w:val="24"/>
        </w:rPr>
        <w:t xml:space="preserve"> 202</w:t>
      </w:r>
      <w:r w:rsidR="006327BF">
        <w:rPr>
          <w:rFonts w:ascii="Times New Roman" w:hAnsi="Times New Roman" w:cs="Times New Roman"/>
          <w:noProof/>
          <w:sz w:val="24"/>
          <w:szCs w:val="24"/>
        </w:rPr>
        <w:t>3</w:t>
      </w:r>
      <w:r w:rsidRPr="00DF0BD2">
        <w:rPr>
          <w:rFonts w:ascii="Times New Roman" w:hAnsi="Times New Roman" w:cs="Times New Roman"/>
          <w:noProof/>
          <w:sz w:val="24"/>
          <w:szCs w:val="24"/>
        </w:rPr>
        <w:t>)</w:t>
      </w:r>
      <w:r w:rsidRPr="00DF0BD2">
        <w:rPr>
          <w:rFonts w:ascii="Times New Roman" w:hAnsi="Times New Roman" w:cs="Times New Roman"/>
          <w:sz w:val="24"/>
          <w:szCs w:val="24"/>
        </w:rPr>
        <w:t xml:space="preserve"> used a network of low-cost groundwater sensors </w:t>
      </w:r>
      <w:r w:rsidR="00717535">
        <w:rPr>
          <w:rFonts w:ascii="Times New Roman" w:hAnsi="Times New Roman" w:cs="Times New Roman"/>
          <w:sz w:val="24"/>
          <w:szCs w:val="24"/>
        </w:rPr>
        <w:t xml:space="preserve">which were </w:t>
      </w:r>
      <w:r w:rsidRPr="00DF0BD2">
        <w:rPr>
          <w:rFonts w:ascii="Times New Roman" w:hAnsi="Times New Roman" w:cs="Times New Roman"/>
          <w:sz w:val="24"/>
          <w:szCs w:val="24"/>
        </w:rPr>
        <w:t>installed in aquifer recharge wells</w:t>
      </w:r>
      <w:r w:rsidR="00717535">
        <w:rPr>
          <w:rFonts w:ascii="Times New Roman" w:hAnsi="Times New Roman" w:cs="Times New Roman"/>
          <w:sz w:val="24"/>
          <w:szCs w:val="24"/>
        </w:rPr>
        <w:t xml:space="preserve">. </w:t>
      </w:r>
      <w:r w:rsidRPr="00DF0BD2">
        <w:rPr>
          <w:rFonts w:ascii="Times New Roman" w:hAnsi="Times New Roman" w:cs="Times New Roman"/>
          <w:sz w:val="24"/>
          <w:szCs w:val="24"/>
        </w:rPr>
        <w:t xml:space="preserve">This </w:t>
      </w:r>
      <w:r w:rsidR="00717535">
        <w:rPr>
          <w:rFonts w:ascii="Times New Roman" w:hAnsi="Times New Roman" w:cs="Times New Roman"/>
          <w:sz w:val="24"/>
          <w:szCs w:val="24"/>
        </w:rPr>
        <w:t xml:space="preserve">is a </w:t>
      </w:r>
      <w:r w:rsidRPr="00DF0BD2">
        <w:rPr>
          <w:rFonts w:ascii="Times New Roman" w:hAnsi="Times New Roman" w:cs="Times New Roman"/>
          <w:sz w:val="24"/>
          <w:szCs w:val="24"/>
        </w:rPr>
        <w:t xml:space="preserve">smart and resource efficient groundwater monitoring system </w:t>
      </w:r>
      <w:r w:rsidR="00717535">
        <w:rPr>
          <w:rFonts w:ascii="Times New Roman" w:hAnsi="Times New Roman" w:cs="Times New Roman"/>
          <w:sz w:val="24"/>
          <w:szCs w:val="24"/>
        </w:rPr>
        <w:t xml:space="preserve">which takes the </w:t>
      </w:r>
      <w:r w:rsidR="00717535" w:rsidRPr="00DF0BD2">
        <w:rPr>
          <w:rFonts w:ascii="Times New Roman" w:hAnsi="Times New Roman" w:cs="Times New Roman"/>
          <w:sz w:val="24"/>
          <w:szCs w:val="24"/>
        </w:rPr>
        <w:t>real-time</w:t>
      </w:r>
      <w:r w:rsidR="00717535">
        <w:rPr>
          <w:rFonts w:ascii="Times New Roman" w:hAnsi="Times New Roman" w:cs="Times New Roman"/>
          <w:sz w:val="24"/>
          <w:szCs w:val="24"/>
        </w:rPr>
        <w:t xml:space="preserve"> </w:t>
      </w:r>
      <w:r w:rsidR="00717535" w:rsidRPr="00DF0BD2">
        <w:rPr>
          <w:rFonts w:ascii="Times New Roman" w:hAnsi="Times New Roman" w:cs="Times New Roman"/>
          <w:sz w:val="24"/>
          <w:szCs w:val="24"/>
        </w:rPr>
        <w:t>groundwater level measurement</w:t>
      </w:r>
      <w:r w:rsidR="00717535">
        <w:rPr>
          <w:rFonts w:ascii="Times New Roman" w:hAnsi="Times New Roman" w:cs="Times New Roman"/>
          <w:sz w:val="24"/>
          <w:szCs w:val="24"/>
        </w:rPr>
        <w:t xml:space="preserve">s </w:t>
      </w:r>
      <w:r w:rsidR="00717535" w:rsidRPr="00DF0BD2">
        <w:rPr>
          <w:rFonts w:ascii="Times New Roman" w:hAnsi="Times New Roman" w:cs="Times New Roman"/>
          <w:sz w:val="24"/>
          <w:szCs w:val="24"/>
        </w:rPr>
        <w:t>remotely</w:t>
      </w:r>
      <w:r w:rsidR="00717535">
        <w:rPr>
          <w:rFonts w:ascii="Times New Roman" w:hAnsi="Times New Roman" w:cs="Times New Roman"/>
          <w:sz w:val="24"/>
          <w:szCs w:val="24"/>
        </w:rPr>
        <w:t xml:space="preserve"> and minimize the frequency of</w:t>
      </w:r>
      <w:r w:rsidRPr="00DF0BD2">
        <w:rPr>
          <w:rFonts w:ascii="Times New Roman" w:hAnsi="Times New Roman" w:cs="Times New Roman"/>
          <w:sz w:val="24"/>
          <w:szCs w:val="24"/>
        </w:rPr>
        <w:t xml:space="preserve"> physical visits</w:t>
      </w:r>
      <w:r w:rsidR="00717535">
        <w:rPr>
          <w:rFonts w:ascii="Times New Roman" w:hAnsi="Times New Roman" w:cs="Times New Roman"/>
          <w:sz w:val="24"/>
          <w:szCs w:val="24"/>
        </w:rPr>
        <w:t xml:space="preserve">. </w:t>
      </w:r>
      <w:r w:rsidR="006D444C">
        <w:rPr>
          <w:rFonts w:ascii="Times New Roman" w:hAnsi="Times New Roman" w:cs="Times New Roman"/>
          <w:sz w:val="24"/>
          <w:szCs w:val="24"/>
        </w:rPr>
        <w:t>But t</w:t>
      </w:r>
      <w:r w:rsidRPr="00DF0BD2">
        <w:rPr>
          <w:rFonts w:ascii="Times New Roman" w:hAnsi="Times New Roman" w:cs="Times New Roman"/>
          <w:sz w:val="24"/>
          <w:szCs w:val="24"/>
        </w:rPr>
        <w:t>he high cost of these automated groundwater monitoring techniques has been a significant barrier to their implementation in developing countries</w:t>
      </w:r>
      <w:r w:rsidR="006D444C">
        <w:rPr>
          <w:rFonts w:ascii="Times New Roman" w:hAnsi="Times New Roman" w:cs="Times New Roman"/>
          <w:sz w:val="24"/>
          <w:szCs w:val="24"/>
        </w:rPr>
        <w:t xml:space="preserve"> like Sri Lanka</w:t>
      </w:r>
      <w:r w:rsidRPr="00DF0BD2">
        <w:rPr>
          <w:rFonts w:ascii="Times New Roman" w:hAnsi="Times New Roman" w:cs="Times New Roman"/>
          <w:sz w:val="24"/>
          <w:szCs w:val="24"/>
        </w:rPr>
        <w:t xml:space="preserve">. According to the previous studies, it can be concluded that the most of the methods are lack of spatial or temporal resolution for the requirements and are financially untenable. In the context of Sri Lanka, where groundwater plays a pivotal role in agricultural productivity and water security, robust monitoring systems are critical </w:t>
      </w:r>
      <w:r w:rsidRPr="00DF0BD2">
        <w:rPr>
          <w:rFonts w:ascii="Times New Roman" w:hAnsi="Times New Roman" w:cs="Times New Roman"/>
          <w:sz w:val="24"/>
          <w:szCs w:val="24"/>
        </w:rPr>
        <w:lastRenderedPageBreak/>
        <w:t xml:space="preserve">for informed decision-making </w:t>
      </w:r>
      <w:r w:rsidR="00F45508" w:rsidRPr="00F45508">
        <w:rPr>
          <w:rFonts w:ascii="Times New Roman" w:hAnsi="Times New Roman" w:cs="Times New Roman"/>
          <w:sz w:val="24"/>
          <w:szCs w:val="24"/>
        </w:rPr>
        <w:t xml:space="preserve">(Bandaranayake, </w:t>
      </w:r>
      <w:r w:rsidR="00F45508">
        <w:rPr>
          <w:rFonts w:ascii="Times New Roman" w:hAnsi="Times New Roman" w:cs="Times New Roman"/>
          <w:sz w:val="24"/>
          <w:szCs w:val="24"/>
        </w:rPr>
        <w:t>2021</w:t>
      </w:r>
      <w:r w:rsidR="00F45508" w:rsidRPr="00F45508">
        <w:rPr>
          <w:rFonts w:ascii="Times New Roman" w:hAnsi="Times New Roman" w:cs="Times New Roman"/>
          <w:sz w:val="24"/>
          <w:szCs w:val="24"/>
        </w:rPr>
        <w:t>)</w:t>
      </w:r>
      <w:r w:rsidRPr="00DF0BD2">
        <w:rPr>
          <w:rFonts w:ascii="Times New Roman" w:hAnsi="Times New Roman" w:cs="Times New Roman"/>
          <w:sz w:val="24"/>
          <w:szCs w:val="24"/>
        </w:rPr>
        <w:t>. The country currently practices several groundwater monitoring efforts, utilizing networks of observation wells and data logging systems.</w:t>
      </w:r>
    </w:p>
    <w:p w14:paraId="2696CEBA" w14:textId="71F2C02C" w:rsidR="00DF0BD2" w:rsidRPr="00DF0BD2" w:rsidRDefault="00DF0BD2" w:rsidP="00DF0BD2">
      <w:pPr>
        <w:pStyle w:val="Heading3"/>
        <w:numPr>
          <w:ilvl w:val="0"/>
          <w:numId w:val="12"/>
        </w:numPr>
        <w:spacing w:line="360" w:lineRule="auto"/>
        <w:rPr>
          <w:rFonts w:cs="Times New Roman"/>
        </w:rPr>
      </w:pPr>
      <w:bookmarkStart w:id="4" w:name="_Toc164459646"/>
      <w:r w:rsidRPr="00DF0BD2">
        <w:rPr>
          <w:rFonts w:cs="Times New Roman"/>
        </w:rPr>
        <w:t>Use Of Satellite Data – GRACE Mission</w:t>
      </w:r>
      <w:bookmarkEnd w:id="4"/>
    </w:p>
    <w:p w14:paraId="028569B9" w14:textId="7A5CB4F2" w:rsidR="00DF0BD2" w:rsidRPr="00DF0BD2" w:rsidRDefault="00DF0BD2" w:rsidP="002E6723">
      <w:pPr>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t>It is extremely difficult to estimate terrestrial water resources due to the scarcity and expensiveness of in situ measurements which are used for quantifying the components of hydrological equations. These measurements are often not enough to capture the spatial heterogeneity of the landscape and</w:t>
      </w:r>
      <w:r w:rsidR="00255A2B">
        <w:rPr>
          <w:rFonts w:ascii="Times New Roman" w:hAnsi="Times New Roman" w:cs="Times New Roman"/>
          <w:sz w:val="24"/>
          <w:szCs w:val="24"/>
        </w:rPr>
        <w:t xml:space="preserve"> has</w:t>
      </w:r>
      <w:r w:rsidRPr="00DF0BD2">
        <w:rPr>
          <w:rFonts w:ascii="Times New Roman" w:hAnsi="Times New Roman" w:cs="Times New Roman"/>
          <w:sz w:val="24"/>
          <w:szCs w:val="24"/>
        </w:rPr>
        <w:t xml:space="preserve"> time</w:t>
      </w:r>
      <w:r w:rsidR="00255A2B">
        <w:rPr>
          <w:rFonts w:ascii="Times New Roman" w:hAnsi="Times New Roman" w:cs="Times New Roman"/>
          <w:sz w:val="24"/>
          <w:szCs w:val="24"/>
        </w:rPr>
        <w:t xml:space="preserve"> limitations</w:t>
      </w:r>
      <w:r w:rsidRPr="00DF0BD2">
        <w:rPr>
          <w:rFonts w:ascii="Times New Roman" w:hAnsi="Times New Roman" w:cs="Times New Roman"/>
          <w:sz w:val="24"/>
          <w:szCs w:val="24"/>
        </w:rPr>
        <w:t xml:space="preserve">. Because of this, satellite remote sensing </w:t>
      </w:r>
      <w:r w:rsidR="00B310E6">
        <w:rPr>
          <w:rFonts w:ascii="Times New Roman" w:hAnsi="Times New Roman" w:cs="Times New Roman"/>
          <w:sz w:val="24"/>
          <w:szCs w:val="24"/>
        </w:rPr>
        <w:t>has become</w:t>
      </w:r>
      <w:r w:rsidRPr="00DF0BD2">
        <w:rPr>
          <w:rFonts w:ascii="Times New Roman" w:hAnsi="Times New Roman" w:cs="Times New Roman"/>
          <w:sz w:val="24"/>
          <w:szCs w:val="24"/>
        </w:rPr>
        <w:t xml:space="preserve"> an obvious choice.</w:t>
      </w:r>
      <w:r w:rsidR="00011808">
        <w:rPr>
          <w:rFonts w:ascii="Times New Roman" w:hAnsi="Times New Roman" w:cs="Times New Roman"/>
          <w:sz w:val="24"/>
          <w:szCs w:val="24"/>
        </w:rPr>
        <w:t xml:space="preserve"> </w:t>
      </w:r>
      <w:r w:rsidRPr="00DF0BD2">
        <w:rPr>
          <w:rFonts w:ascii="Times New Roman" w:hAnsi="Times New Roman" w:cs="Times New Roman"/>
          <w:sz w:val="24"/>
          <w:szCs w:val="24"/>
        </w:rPr>
        <w:t xml:space="preserve"> </w:t>
      </w:r>
      <w:r w:rsidR="00011808">
        <w:rPr>
          <w:rFonts w:ascii="Times New Roman" w:hAnsi="Times New Roman" w:cs="Times New Roman"/>
          <w:sz w:val="24"/>
          <w:szCs w:val="24"/>
        </w:rPr>
        <w:t xml:space="preserve">The </w:t>
      </w:r>
      <w:r w:rsidR="00011808" w:rsidRPr="00DF0BD2">
        <w:rPr>
          <w:rFonts w:ascii="Times New Roman" w:hAnsi="Times New Roman" w:cs="Times New Roman"/>
          <w:sz w:val="24"/>
          <w:szCs w:val="24"/>
        </w:rPr>
        <w:t xml:space="preserve">global coverage </w:t>
      </w:r>
      <w:r w:rsidR="00011808">
        <w:rPr>
          <w:rFonts w:ascii="Times New Roman" w:hAnsi="Times New Roman" w:cs="Times New Roman"/>
          <w:sz w:val="24"/>
          <w:szCs w:val="24"/>
        </w:rPr>
        <w:t xml:space="preserve">and </w:t>
      </w:r>
      <w:r w:rsidR="00011808" w:rsidRPr="00DF0BD2">
        <w:rPr>
          <w:rFonts w:ascii="Times New Roman" w:hAnsi="Times New Roman" w:cs="Times New Roman"/>
          <w:sz w:val="24"/>
          <w:szCs w:val="24"/>
        </w:rPr>
        <w:t xml:space="preserve">temporal repeat </w:t>
      </w:r>
      <w:r w:rsidR="00011808">
        <w:rPr>
          <w:rFonts w:ascii="Times New Roman" w:hAnsi="Times New Roman" w:cs="Times New Roman"/>
          <w:sz w:val="24"/>
          <w:szCs w:val="24"/>
        </w:rPr>
        <w:t xml:space="preserve">data acquisition ability of </w:t>
      </w:r>
      <w:r w:rsidR="00011808" w:rsidRPr="00DF0BD2">
        <w:rPr>
          <w:rFonts w:ascii="Times New Roman" w:hAnsi="Times New Roman" w:cs="Times New Roman"/>
          <w:sz w:val="24"/>
          <w:szCs w:val="24"/>
        </w:rPr>
        <w:t xml:space="preserve">satellite observations </w:t>
      </w:r>
      <w:r w:rsidR="00011808">
        <w:rPr>
          <w:rFonts w:ascii="Times New Roman" w:hAnsi="Times New Roman" w:cs="Times New Roman"/>
          <w:sz w:val="24"/>
          <w:szCs w:val="24"/>
        </w:rPr>
        <w:t>has become</w:t>
      </w:r>
      <w:r w:rsidRPr="00DF0BD2">
        <w:rPr>
          <w:rFonts w:ascii="Times New Roman" w:hAnsi="Times New Roman" w:cs="Times New Roman"/>
          <w:sz w:val="24"/>
          <w:szCs w:val="24"/>
        </w:rPr>
        <w:t xml:space="preserve"> </w:t>
      </w:r>
      <w:r w:rsidR="00011808">
        <w:rPr>
          <w:rFonts w:ascii="Times New Roman" w:hAnsi="Times New Roman" w:cs="Times New Roman"/>
          <w:sz w:val="24"/>
          <w:szCs w:val="24"/>
        </w:rPr>
        <w:t xml:space="preserve">the major reason for this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&lt;EndNote&gt;&lt;Cite&gt;&lt;Author&gt;Lakshmi&lt;/Author&gt;&lt;Year&gt;2016&lt;/Year&gt;&lt;RecNum&gt;10&lt;/RecNum&gt;&lt;DisplayText&gt;(Lakshmi, 2016)&lt;/DisplayText&gt;&lt;record&gt;&lt;rec-number&gt;10&lt;/rec-number&gt;&lt;foreign-keys&gt;&lt;key app="EN" db-id="sx2we9w9u5seszesz0pvdz00stse9tazpx2a" timestamp="1710510445"&gt;10&lt;/key&gt;&lt;/foreign-keys&gt;&lt;ref-type name="Journal Article"&gt;17&lt;/ref-type&gt;&lt;contributors&gt;&lt;authors&gt;&lt;author&gt;Lakshmi, Venkat&lt;/author&gt;&lt;/authors&gt;&lt;/contributors&gt;&lt;titles&gt;&lt;title&gt;Beyond GRACE: using satellite data for groundwater investigations&lt;/title&gt;&lt;secondary-title&gt;Groundwater&lt;/secondary-title&gt;&lt;/titles&gt;&lt;periodical&gt;&lt;full-title&gt;Groundwater&lt;/full-title&gt;&lt;/periodical&gt;&lt;pages&gt;615-618&lt;/pages&gt;&lt;volume&gt;54&lt;/volume&gt;&lt;number&gt;5&lt;/number&gt;&lt;dates&gt;&lt;year&gt;2016&lt;/year&gt;&lt;/dates&gt;&lt;isbn&gt;0017-467X&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(Lakshmi, 2016)</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xml:space="preserve">. Over the past few decades, studies have proven the importance of satellite data in groundwater level monitoring because it allows for the assessment of groundwater resources over large areas and provides a synoptic view of groundwater-related processes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&lt;EndNote&gt;&lt;Cite&gt;&lt;Author&gt;Springer&lt;/Author&gt;&lt;Year&gt;2023&lt;/Year&gt;&lt;RecNum&gt;22&lt;/RecNum&gt;&lt;DisplayText&gt;(Springer et al., 2023)&lt;/DisplayText&gt;&lt;record&gt;&lt;rec-number&gt;22&lt;/rec-number&gt;&lt;foreign-keys&gt;&lt;key app="EN" db-id="sx2we9w9u5seszesz0pvdz00stse9tazpx2a" timestamp="1710628659"&gt;22&lt;/key&gt;&lt;/foreign-keys&gt;&lt;ref-type name="Journal Article"&gt;17&lt;/ref-type&gt;&lt;contributors&gt;&lt;authors&gt;&lt;author&gt;Springer, Anne&lt;/author&gt;&lt;author&gt;Lopez, Teodolina&lt;/author&gt;&lt;author&gt;Owor, Michael&lt;/author&gt;&lt;author&gt;Frappart, Frédéric&lt;/author&gt;&lt;author&gt;Stieglitz, Thomas&lt;/author&gt;&lt;/authors&gt;&lt;/contributors&gt;&lt;titles&gt;&lt;title&gt;The role of space-based observations for groundwater resource monitoring over Africa&lt;/title&gt;&lt;secondary-title&gt;Surveys in Geophysics&lt;/secondary-title&gt;&lt;/titles&gt;&lt;periodical&gt;&lt;full-title&gt;Surveys in Geophysics&lt;/full-title&gt;&lt;/periodical&gt;&lt;pages&gt;123-172&lt;/pages&gt;&lt;volume&gt;44&lt;/volume&gt;&lt;number&gt;1&lt;/number&gt;&lt;dates&gt;&lt;year&gt;2023&lt;/year&gt;&lt;/dates&gt;&lt;isbn&gt;0169-3298&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(Springer et al., 2023)</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xml:space="preserve">. </w:t>
      </w:r>
      <w:r w:rsidR="00BA20C6">
        <w:rPr>
          <w:rFonts w:ascii="Times New Roman" w:hAnsi="Times New Roman" w:cs="Times New Roman"/>
          <w:sz w:val="24"/>
          <w:szCs w:val="24"/>
        </w:rPr>
        <w:t>S</w:t>
      </w:r>
      <w:r w:rsidR="00BA20C6" w:rsidRPr="00DF0BD2">
        <w:rPr>
          <w:rFonts w:ascii="Times New Roman" w:hAnsi="Times New Roman" w:cs="Times New Roman"/>
          <w:sz w:val="24"/>
          <w:szCs w:val="24"/>
        </w:rPr>
        <w:t xml:space="preserve">atellite data </w:t>
      </w:r>
      <w:r w:rsidR="00BA20C6">
        <w:rPr>
          <w:rFonts w:ascii="Times New Roman" w:hAnsi="Times New Roman" w:cs="Times New Roman"/>
          <w:sz w:val="24"/>
          <w:szCs w:val="24"/>
        </w:rPr>
        <w:t xml:space="preserve">is </w:t>
      </w:r>
      <w:r w:rsidR="00BA20C6" w:rsidRPr="00DF0BD2">
        <w:rPr>
          <w:rFonts w:ascii="Times New Roman" w:hAnsi="Times New Roman" w:cs="Times New Roman"/>
          <w:sz w:val="24"/>
          <w:szCs w:val="24"/>
        </w:rPr>
        <w:t xml:space="preserve">an invaluable resource </w:t>
      </w:r>
      <w:r w:rsidR="00BA20C6">
        <w:rPr>
          <w:rFonts w:ascii="Times New Roman" w:hAnsi="Times New Roman" w:cs="Times New Roman"/>
          <w:sz w:val="24"/>
          <w:szCs w:val="24"/>
        </w:rPr>
        <w:t>because of its</w:t>
      </w:r>
      <w:r w:rsidRPr="00DF0BD2">
        <w:rPr>
          <w:rFonts w:ascii="Times New Roman" w:hAnsi="Times New Roman" w:cs="Times New Roman"/>
          <w:sz w:val="24"/>
          <w:szCs w:val="24"/>
        </w:rPr>
        <w:t xml:space="preserve"> wide spatial coverage, cost-effectiveness, and non-invasive monitoring</w:t>
      </w:r>
      <w:r w:rsidR="00BA20C6">
        <w:rPr>
          <w:rFonts w:ascii="Times New Roman" w:hAnsi="Times New Roman" w:cs="Times New Roman"/>
          <w:sz w:val="24"/>
          <w:szCs w:val="24"/>
        </w:rPr>
        <w:t>.</w:t>
      </w:r>
      <w:r w:rsidRPr="00DF0BD2">
        <w:rPr>
          <w:rFonts w:ascii="Times New Roman" w:hAnsi="Times New Roman" w:cs="Times New Roman"/>
          <w:sz w:val="24"/>
          <w:szCs w:val="24"/>
        </w:rPr>
        <w:t xml:space="preserve"> </w:t>
      </w:r>
      <w:r w:rsidR="00BA20C6">
        <w:rPr>
          <w:rFonts w:ascii="Times New Roman" w:hAnsi="Times New Roman" w:cs="Times New Roman"/>
          <w:sz w:val="24"/>
          <w:szCs w:val="24"/>
        </w:rPr>
        <w:t xml:space="preserve">It </w:t>
      </w:r>
      <w:r w:rsidRPr="00DF0BD2">
        <w:rPr>
          <w:rFonts w:ascii="Times New Roman" w:hAnsi="Times New Roman" w:cs="Times New Roman"/>
          <w:sz w:val="24"/>
          <w:szCs w:val="24"/>
        </w:rPr>
        <w:t>provide</w:t>
      </w:r>
      <w:r w:rsidR="00BA20C6">
        <w:rPr>
          <w:rFonts w:ascii="Times New Roman" w:hAnsi="Times New Roman" w:cs="Times New Roman"/>
          <w:sz w:val="24"/>
          <w:szCs w:val="24"/>
        </w:rPr>
        <w:t>s</w:t>
      </w:r>
      <w:r w:rsidRPr="00DF0BD2">
        <w:rPr>
          <w:rFonts w:ascii="Times New Roman" w:hAnsi="Times New Roman" w:cs="Times New Roman"/>
          <w:sz w:val="24"/>
          <w:szCs w:val="24"/>
        </w:rPr>
        <w:t xml:space="preserve"> much </w:t>
      </w:r>
      <w:r w:rsidR="00BA20C6">
        <w:rPr>
          <w:rFonts w:ascii="Times New Roman" w:hAnsi="Times New Roman" w:cs="Times New Roman"/>
          <w:sz w:val="24"/>
          <w:szCs w:val="24"/>
        </w:rPr>
        <w:t>relevant</w:t>
      </w:r>
      <w:r w:rsidRPr="00DF0BD2">
        <w:rPr>
          <w:rFonts w:ascii="Times New Roman" w:hAnsi="Times New Roman" w:cs="Times New Roman"/>
          <w:sz w:val="24"/>
          <w:szCs w:val="24"/>
        </w:rPr>
        <w:t xml:space="preserve"> information about conditions around the globe at a spatial and temporal resolution of practical significance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&lt;EndNote&gt;&lt;Cite&gt;&lt;Author&gt;Lakshmi&lt;/Author&gt;&lt;Year&gt;2016&lt;/Year&gt;&lt;RecNum&gt;10&lt;/RecNum&gt;&lt;DisplayText&gt;(Lakshmi, 2016)&lt;/DisplayText&gt;&lt;record&gt;&lt;rec-number&gt;10&lt;/rec-number&gt;&lt;foreign-keys&gt;&lt;key app="EN" db-id="sx2we9w9u5seszesz0pvdz00stse9tazpx2a" timestamp="1710510445"&gt;10&lt;/key&gt;&lt;/foreign-keys&gt;&lt;ref-type name="Journal Article"&gt;17&lt;/ref-type&gt;&lt;contributors&gt;&lt;authors&gt;&lt;author&gt;Lakshmi, Venkat&lt;/author&gt;&lt;/authors&gt;&lt;/contributors&gt;&lt;titles&gt;&lt;title&gt;Beyond GRACE: using satellite data for groundwater investigations&lt;/title&gt;&lt;secondary-title&gt;Groundwater&lt;/secondary-title&gt;&lt;/titles&gt;&lt;periodical&gt;&lt;full-title&gt;Groundwater&lt;/full-title&gt;&lt;/periodical&gt;&lt;pages&gt;615-618&lt;/pages&gt;&lt;volume&gt;54&lt;/volume&gt;&lt;number&gt;5&lt;/number&gt;&lt;dates&gt;&lt;year&gt;2016&lt;/year&gt;&lt;/dates&gt;&lt;isbn&gt;0017-467X&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(Lakshmi, 2016)</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xml:space="preserve">. </w:t>
      </w:r>
      <w:r w:rsidRPr="00DF0BD2">
        <w:rPr>
          <w:rFonts w:ascii="Times New Roman" w:hAnsi="Times New Roman" w:cs="Times New Roman"/>
          <w:noProof/>
          <w:sz w:val="24"/>
          <w:szCs w:val="24"/>
        </w:rPr>
        <w:t>Springer et al. (2023)</w:t>
      </w:r>
      <w:r w:rsidRPr="00DF0BD2">
        <w:rPr>
          <w:rFonts w:ascii="Times New Roman" w:hAnsi="Times New Roman" w:cs="Times New Roman"/>
          <w:sz w:val="24"/>
          <w:szCs w:val="24"/>
        </w:rPr>
        <w:t xml:space="preserve"> has comprehensively presented </w:t>
      </w:r>
      <w:r w:rsidR="007C2050" w:rsidRPr="00DF0BD2">
        <w:rPr>
          <w:rFonts w:ascii="Times New Roman" w:hAnsi="Times New Roman" w:cs="Times New Roman"/>
          <w:sz w:val="24"/>
          <w:szCs w:val="24"/>
        </w:rPr>
        <w:t>the</w:t>
      </w:r>
      <w:r w:rsidR="007C2050">
        <w:rPr>
          <w:rFonts w:ascii="Times New Roman" w:hAnsi="Times New Roman" w:cs="Times New Roman"/>
          <w:sz w:val="24"/>
          <w:szCs w:val="24"/>
        </w:rPr>
        <w:t xml:space="preserve"> </w:t>
      </w:r>
      <w:r w:rsidR="007C2050" w:rsidRPr="00DF0BD2">
        <w:rPr>
          <w:rFonts w:ascii="Times New Roman" w:hAnsi="Times New Roman" w:cs="Times New Roman"/>
          <w:sz w:val="24"/>
          <w:szCs w:val="24"/>
        </w:rPr>
        <w:t>strengths and weaknesses</w:t>
      </w:r>
      <w:r w:rsidR="007C2050">
        <w:rPr>
          <w:rFonts w:ascii="Times New Roman" w:hAnsi="Times New Roman" w:cs="Times New Roman"/>
          <w:sz w:val="24"/>
          <w:szCs w:val="24"/>
        </w:rPr>
        <w:t xml:space="preserve"> of several </w:t>
      </w:r>
      <w:r w:rsidRPr="00DF0BD2">
        <w:rPr>
          <w:rFonts w:ascii="Times New Roman" w:hAnsi="Times New Roman" w:cs="Times New Roman"/>
          <w:sz w:val="24"/>
          <w:szCs w:val="24"/>
        </w:rPr>
        <w:t xml:space="preserve">remote-sensing techniques that </w:t>
      </w:r>
      <w:r w:rsidR="007C2050">
        <w:rPr>
          <w:rFonts w:ascii="Times New Roman" w:hAnsi="Times New Roman" w:cs="Times New Roman"/>
          <w:sz w:val="24"/>
          <w:szCs w:val="24"/>
        </w:rPr>
        <w:t xml:space="preserve">are generally used for </w:t>
      </w:r>
      <w:r w:rsidRPr="00DF0BD2">
        <w:rPr>
          <w:rFonts w:ascii="Times New Roman" w:hAnsi="Times New Roman" w:cs="Times New Roman"/>
          <w:sz w:val="24"/>
          <w:szCs w:val="24"/>
        </w:rPr>
        <w:t>GW research</w:t>
      </w:r>
      <w:r w:rsidR="007C2050">
        <w:rPr>
          <w:rFonts w:ascii="Times New Roman" w:hAnsi="Times New Roman" w:cs="Times New Roman"/>
          <w:sz w:val="24"/>
          <w:szCs w:val="24"/>
        </w:rPr>
        <w:t xml:space="preserve">. </w:t>
      </w:r>
      <w:r w:rsidR="00FA0F89" w:rsidRPr="00FA0F89">
        <w:rPr>
          <w:rFonts w:ascii="Times New Roman" w:hAnsi="Times New Roman" w:cs="Times New Roman"/>
          <w:sz w:val="24"/>
          <w:szCs w:val="24"/>
        </w:rPr>
        <w:t xml:space="preserve">Radar altimetry (RA) is a technology that was </w:t>
      </w:r>
      <w:r w:rsidR="00FA0F89">
        <w:rPr>
          <w:rFonts w:ascii="Times New Roman" w:hAnsi="Times New Roman" w:cs="Times New Roman"/>
          <w:sz w:val="24"/>
          <w:szCs w:val="24"/>
        </w:rPr>
        <w:t>initially</w:t>
      </w:r>
      <w:r w:rsidR="00FA0F89" w:rsidRPr="00FA0F89">
        <w:rPr>
          <w:rFonts w:ascii="Times New Roman" w:hAnsi="Times New Roman" w:cs="Times New Roman"/>
          <w:sz w:val="24"/>
          <w:szCs w:val="24"/>
        </w:rPr>
        <w:t xml:space="preserve"> </w:t>
      </w:r>
      <w:r w:rsidR="00FA0F89">
        <w:rPr>
          <w:rFonts w:ascii="Times New Roman" w:hAnsi="Times New Roman" w:cs="Times New Roman"/>
          <w:sz w:val="24"/>
          <w:szCs w:val="24"/>
        </w:rPr>
        <w:t>developed</w:t>
      </w:r>
      <w:r w:rsidR="00FA0F89" w:rsidRPr="00FA0F89">
        <w:rPr>
          <w:rFonts w:ascii="Times New Roman" w:hAnsi="Times New Roman" w:cs="Times New Roman"/>
          <w:sz w:val="24"/>
          <w:szCs w:val="24"/>
        </w:rPr>
        <w:t xml:space="preserve"> to evaluate ocean topography by continuously measuring the distance between the Earth's surface and the sensor on the satellite, but is now widely used to monitor inland water bodies.</w:t>
      </w:r>
      <w:r w:rsidR="00FA0F89">
        <w:rPr>
          <w:rFonts w:ascii="Times New Roman" w:hAnsi="Times New Roman" w:cs="Times New Roman"/>
          <w:sz w:val="24"/>
          <w:szCs w:val="24"/>
        </w:rPr>
        <w:t xml:space="preserve"> </w:t>
      </w:r>
      <w:r w:rsidR="007D73D1" w:rsidRPr="007D73D1">
        <w:rPr>
          <w:rFonts w:ascii="Times New Roman" w:hAnsi="Times New Roman" w:cs="Times New Roman"/>
          <w:sz w:val="24"/>
          <w:szCs w:val="24"/>
        </w:rPr>
        <w:t xml:space="preserve">It is </w:t>
      </w:r>
      <w:r w:rsidR="007D73D1">
        <w:rPr>
          <w:rFonts w:ascii="Times New Roman" w:hAnsi="Times New Roman" w:cs="Times New Roman"/>
          <w:sz w:val="24"/>
          <w:szCs w:val="24"/>
        </w:rPr>
        <w:t>globally</w:t>
      </w:r>
      <w:r w:rsidR="007D73D1" w:rsidRPr="007D73D1">
        <w:rPr>
          <w:rFonts w:ascii="Times New Roman" w:hAnsi="Times New Roman" w:cs="Times New Roman"/>
          <w:sz w:val="24"/>
          <w:szCs w:val="24"/>
        </w:rPr>
        <w:t xml:space="preserve"> available across time and its </w:t>
      </w:r>
      <w:r w:rsidR="007D73D1">
        <w:rPr>
          <w:rFonts w:ascii="Times New Roman" w:hAnsi="Times New Roman" w:cs="Times New Roman"/>
          <w:sz w:val="24"/>
          <w:szCs w:val="24"/>
        </w:rPr>
        <w:t>coarse</w:t>
      </w:r>
      <w:r w:rsidR="007D73D1" w:rsidRPr="007D73D1">
        <w:rPr>
          <w:rFonts w:ascii="Times New Roman" w:hAnsi="Times New Roman" w:cs="Times New Roman"/>
          <w:sz w:val="24"/>
          <w:szCs w:val="24"/>
        </w:rPr>
        <w:t xml:space="preserve"> temporal resolution (between 10 and 35 days) is not a significant disadvantage for groundwater monitoring because low water periods often continue longer than high water ones. </w:t>
      </w:r>
      <w:r w:rsidRPr="00DF0BD2">
        <w:rPr>
          <w:rFonts w:ascii="Times New Roman" w:hAnsi="Times New Roman" w:cs="Times New Roman"/>
          <w:sz w:val="24"/>
          <w:szCs w:val="24"/>
          <w:lang w:bidi="si-LK"/>
        </w:rPr>
        <w:t xml:space="preserve">Thermal Infrared (TIR) images is another technique which provide indirect information on groundwater movements </w:t>
      </w:r>
      <w:r w:rsidR="00BF726E">
        <w:rPr>
          <w:rFonts w:ascii="Times New Roman" w:hAnsi="Times New Roman" w:cs="Times New Roman"/>
          <w:sz w:val="24"/>
          <w:szCs w:val="24"/>
          <w:lang w:bidi="si-LK"/>
        </w:rPr>
        <w:t>using</w:t>
      </w:r>
      <w:r w:rsidRPr="00DF0BD2">
        <w:rPr>
          <w:rFonts w:ascii="Times New Roman" w:hAnsi="Times New Roman" w:cs="Times New Roman"/>
          <w:sz w:val="24"/>
          <w:szCs w:val="24"/>
          <w:lang w:bidi="si-LK"/>
        </w:rPr>
        <w:t xml:space="preserve"> the </w:t>
      </w:r>
      <w:r w:rsidR="00BF726E">
        <w:rPr>
          <w:rFonts w:ascii="Times New Roman" w:hAnsi="Times New Roman" w:cs="Times New Roman"/>
          <w:sz w:val="24"/>
          <w:szCs w:val="24"/>
          <w:lang w:bidi="si-LK"/>
        </w:rPr>
        <w:t>rise</w:t>
      </w:r>
      <w:r w:rsidRPr="00DF0BD2">
        <w:rPr>
          <w:rFonts w:ascii="Times New Roman" w:hAnsi="Times New Roman" w:cs="Times New Roman"/>
          <w:sz w:val="24"/>
          <w:szCs w:val="24"/>
          <w:lang w:bidi="si-LK"/>
        </w:rPr>
        <w:t xml:space="preserve"> of thermal anomalies with respect to the surrounding temperature.</w:t>
      </w:r>
      <w:r w:rsidRPr="00DF0BD2">
        <w:rPr>
          <w:rFonts w:ascii="Times New Roman" w:hAnsi="Times New Roman" w:cs="Times New Roman"/>
          <w:sz w:val="24"/>
          <w:szCs w:val="24"/>
        </w:rPr>
        <w:t xml:space="preserve"> </w:t>
      </w:r>
      <w:r w:rsidRPr="00DF0BD2">
        <w:rPr>
          <w:rFonts w:ascii="Times New Roman" w:hAnsi="Times New Roman" w:cs="Times New Roman"/>
          <w:sz w:val="24"/>
          <w:szCs w:val="24"/>
          <w:lang w:bidi="si-LK"/>
        </w:rPr>
        <w:t xml:space="preserve">TIR space-based images </w:t>
      </w:r>
      <w:r w:rsidR="00BF726E">
        <w:rPr>
          <w:rFonts w:ascii="Times New Roman" w:hAnsi="Times New Roman" w:cs="Times New Roman"/>
          <w:sz w:val="24"/>
          <w:szCs w:val="24"/>
          <w:lang w:bidi="si-LK"/>
        </w:rPr>
        <w:t>is</w:t>
      </w:r>
      <w:r w:rsidRPr="00DF0BD2">
        <w:rPr>
          <w:rFonts w:ascii="Times New Roman" w:hAnsi="Times New Roman" w:cs="Times New Roman"/>
          <w:sz w:val="24"/>
          <w:szCs w:val="24"/>
          <w:lang w:bidi="si-LK"/>
        </w:rPr>
        <w:t xml:space="preserve"> useful to understand the functioning of groundwater reservoirs and their relationship with surface conditions, specially, local atmospheric conditions. The major d</w:t>
      </w:r>
      <w:r w:rsidR="00EF2BD3">
        <w:rPr>
          <w:rFonts w:ascii="Times New Roman" w:hAnsi="Times New Roman" w:cs="Times New Roman"/>
          <w:sz w:val="24"/>
          <w:szCs w:val="24"/>
          <w:lang w:bidi="si-LK"/>
        </w:rPr>
        <w:t>isadvantage</w:t>
      </w:r>
      <w:r w:rsidRPr="00DF0BD2">
        <w:rPr>
          <w:rFonts w:ascii="Times New Roman" w:hAnsi="Times New Roman" w:cs="Times New Roman"/>
          <w:sz w:val="24"/>
          <w:szCs w:val="24"/>
          <w:lang w:bidi="si-LK"/>
        </w:rPr>
        <w:t xml:space="preserve"> of </w:t>
      </w:r>
      <w:r w:rsidR="00EF2BD3">
        <w:rPr>
          <w:rFonts w:ascii="Times New Roman" w:hAnsi="Times New Roman" w:cs="Times New Roman"/>
          <w:sz w:val="24"/>
          <w:szCs w:val="24"/>
          <w:lang w:bidi="si-LK"/>
        </w:rPr>
        <w:t>using these</w:t>
      </w:r>
      <w:r w:rsidRPr="00DF0BD2">
        <w:rPr>
          <w:rFonts w:ascii="Times New Roman" w:hAnsi="Times New Roman" w:cs="Times New Roman"/>
          <w:sz w:val="24"/>
          <w:szCs w:val="24"/>
          <w:lang w:bidi="si-LK"/>
        </w:rPr>
        <w:t xml:space="preserve"> images</w:t>
      </w:r>
      <w:r w:rsidR="00EF2BD3">
        <w:rPr>
          <w:rFonts w:ascii="Times New Roman" w:hAnsi="Times New Roman" w:cs="Times New Roman"/>
          <w:sz w:val="24"/>
          <w:szCs w:val="24"/>
          <w:lang w:bidi="si-LK"/>
        </w:rPr>
        <w:t xml:space="preserve"> is</w:t>
      </w:r>
      <w:r w:rsidRPr="00DF0BD2">
        <w:rPr>
          <w:rFonts w:ascii="Times New Roman" w:hAnsi="Times New Roman" w:cs="Times New Roman"/>
          <w:sz w:val="24"/>
          <w:szCs w:val="24"/>
          <w:lang w:bidi="si-LK"/>
        </w:rPr>
        <w:t xml:space="preserve"> </w:t>
      </w:r>
      <w:r w:rsidR="00EF2BD3">
        <w:rPr>
          <w:rFonts w:ascii="Times New Roman" w:hAnsi="Times New Roman" w:cs="Times New Roman"/>
          <w:sz w:val="24"/>
          <w:szCs w:val="24"/>
          <w:lang w:bidi="si-LK"/>
        </w:rPr>
        <w:t>its</w:t>
      </w:r>
      <w:r w:rsidRPr="00DF0BD2">
        <w:rPr>
          <w:rFonts w:ascii="Times New Roman" w:hAnsi="Times New Roman" w:cs="Times New Roman"/>
          <w:sz w:val="24"/>
          <w:szCs w:val="24"/>
          <w:lang w:bidi="si-LK"/>
        </w:rPr>
        <w:t xml:space="preserve"> actual spatial resolution (from </w:t>
      </w:r>
      <w:r w:rsidRPr="00DF0BD2">
        <w:rPr>
          <w:rFonts w:ascii="Cambria Math" w:hAnsi="Cambria Math" w:cs="Cambria Math"/>
          <w:sz w:val="24"/>
          <w:szCs w:val="24"/>
          <w:lang w:bidi="si-LK"/>
        </w:rPr>
        <w:t>∼</w:t>
      </w:r>
      <w:r w:rsidRPr="00DF0BD2">
        <w:rPr>
          <w:rFonts w:ascii="Times New Roman" w:hAnsi="Times New Roman" w:cs="Times New Roman"/>
          <w:sz w:val="24"/>
          <w:szCs w:val="24"/>
          <w:lang w:bidi="si-LK"/>
        </w:rPr>
        <w:t>100 m to 5 km)</w:t>
      </w:r>
      <w:r w:rsidR="00EF2BD3">
        <w:rPr>
          <w:rFonts w:ascii="Times New Roman" w:hAnsi="Times New Roman" w:cs="Times New Roman"/>
          <w:sz w:val="24"/>
          <w:szCs w:val="24"/>
          <w:lang w:bidi="si-LK"/>
        </w:rPr>
        <w:t>. This</w:t>
      </w:r>
      <w:r w:rsidRPr="00DF0BD2">
        <w:rPr>
          <w:rFonts w:ascii="Times New Roman" w:hAnsi="Times New Roman" w:cs="Times New Roman"/>
          <w:sz w:val="24"/>
          <w:szCs w:val="24"/>
          <w:lang w:bidi="si-LK"/>
        </w:rPr>
        <w:t xml:space="preserve"> is also planned to be </w:t>
      </w:r>
      <w:r w:rsidR="00EF2BD3">
        <w:rPr>
          <w:rFonts w:ascii="Times New Roman" w:hAnsi="Times New Roman" w:cs="Times New Roman"/>
          <w:sz w:val="24"/>
          <w:szCs w:val="24"/>
          <w:lang w:bidi="si-LK"/>
        </w:rPr>
        <w:t>minimized</w:t>
      </w:r>
      <w:r w:rsidRPr="00DF0BD2">
        <w:rPr>
          <w:rFonts w:ascii="Times New Roman" w:hAnsi="Times New Roman" w:cs="Times New Roman"/>
          <w:sz w:val="24"/>
          <w:szCs w:val="24"/>
          <w:lang w:bidi="si-LK"/>
        </w:rPr>
        <w:t xml:space="preserve"> by the next generation of TIR missions at higher spatial resolution such as Thermal </w:t>
      </w:r>
      <w:proofErr w:type="spellStart"/>
      <w:r w:rsidRPr="00DF0BD2">
        <w:rPr>
          <w:rFonts w:ascii="Times New Roman" w:hAnsi="Times New Roman" w:cs="Times New Roman"/>
          <w:sz w:val="24"/>
          <w:szCs w:val="24"/>
          <w:lang w:bidi="si-LK"/>
        </w:rPr>
        <w:t>infraRed</w:t>
      </w:r>
      <w:proofErr w:type="spellEnd"/>
      <w:r w:rsidRPr="00DF0BD2">
        <w:rPr>
          <w:rFonts w:ascii="Times New Roman" w:hAnsi="Times New Roman" w:cs="Times New Roman"/>
          <w:sz w:val="24"/>
          <w:szCs w:val="24"/>
          <w:lang w:bidi="si-LK"/>
        </w:rPr>
        <w:t xml:space="preserve"> Imaging Satellite for High-resolution Natural resource Assessment (TRISHNA) and the Copernicus’ Land Surface Temperature Monitoring (LSTM) mission.</w:t>
      </w:r>
    </w:p>
    <w:p w14:paraId="5335A1DE" w14:textId="7CEE3E65" w:rsidR="00DF0BD2" w:rsidRPr="00DF0BD2" w:rsidRDefault="00DF0BD2" w:rsidP="002E6723">
      <w:pPr>
        <w:spacing w:line="360" w:lineRule="auto"/>
        <w:ind w:right="207"/>
        <w:jc w:val="both"/>
        <w:rPr>
          <w:rFonts w:ascii="Times New Roman" w:hAnsi="Times New Roman" w:cs="Times New Roman"/>
          <w:noProof/>
          <w:sz w:val="24"/>
          <w:szCs w:val="24"/>
        </w:rPr>
      </w:pPr>
      <w:r w:rsidRPr="00DF0BD2">
        <w:rPr>
          <w:rFonts w:ascii="Times New Roman" w:hAnsi="Times New Roman" w:cs="Times New Roman"/>
          <w:noProof/>
          <w:sz w:val="24"/>
          <w:szCs w:val="24"/>
        </w:rPr>
        <w:lastRenderedPageBreak/>
        <w:t xml:space="preserve">InSAR data is another technology that can be used to </w:t>
      </w:r>
      <w:r w:rsidR="003E0940">
        <w:rPr>
          <w:rFonts w:ascii="Times New Roman" w:hAnsi="Times New Roman" w:cs="Times New Roman"/>
          <w:noProof/>
          <w:sz w:val="24"/>
          <w:szCs w:val="24"/>
        </w:rPr>
        <w:t>obtain</w:t>
      </w:r>
      <w:r w:rsidRPr="00DF0BD2">
        <w:rPr>
          <w:rFonts w:ascii="Times New Roman" w:hAnsi="Times New Roman" w:cs="Times New Roman"/>
          <w:noProof/>
          <w:sz w:val="24"/>
          <w:szCs w:val="24"/>
        </w:rPr>
        <w:t xml:space="preserve"> information on GW storage variation indirectly from ground deformation. This ground deformation mapping is conducted via space-based radar sensors, such as ERS, RADARSAT, ENVISAT and ALOS. Furthermore, it has proved that compaction measurements and land subsidence detection from InSAR techniques have the </w:t>
      </w:r>
      <w:r w:rsidR="00AF3C3C" w:rsidRPr="00DF0BD2">
        <w:rPr>
          <w:rFonts w:ascii="Times New Roman" w:hAnsi="Times New Roman" w:cs="Times New Roman"/>
          <w:noProof/>
          <w:sz w:val="24"/>
          <w:szCs w:val="24"/>
        </w:rPr>
        <w:t>possib</w:t>
      </w:r>
      <w:r w:rsidR="00AF3C3C">
        <w:rPr>
          <w:rFonts w:ascii="Times New Roman" w:hAnsi="Times New Roman" w:cs="Times New Roman"/>
          <w:noProof/>
          <w:sz w:val="24"/>
          <w:szCs w:val="24"/>
        </w:rPr>
        <w:t>i</w:t>
      </w:r>
      <w:r w:rsidR="00AF3C3C" w:rsidRPr="00DF0BD2">
        <w:rPr>
          <w:rFonts w:ascii="Times New Roman" w:hAnsi="Times New Roman" w:cs="Times New Roman"/>
          <w:noProof/>
          <w:sz w:val="24"/>
          <w:szCs w:val="24"/>
        </w:rPr>
        <w:t>l</w:t>
      </w:r>
      <w:r w:rsidR="00AF3C3C">
        <w:rPr>
          <w:rFonts w:ascii="Times New Roman" w:hAnsi="Times New Roman" w:cs="Times New Roman"/>
          <w:noProof/>
          <w:sz w:val="24"/>
          <w:szCs w:val="24"/>
        </w:rPr>
        <w:t>ity</w:t>
      </w:r>
      <w:r w:rsidRPr="00DF0BD2">
        <w:rPr>
          <w:rFonts w:ascii="Times New Roman" w:hAnsi="Times New Roman" w:cs="Times New Roman"/>
          <w:noProof/>
          <w:sz w:val="24"/>
          <w:szCs w:val="24"/>
        </w:rPr>
        <w:t xml:space="preserve"> to provide high-resolution </w:t>
      </w:r>
      <w:r w:rsidR="00AF3C3C">
        <w:rPr>
          <w:rFonts w:ascii="Times New Roman" w:hAnsi="Times New Roman" w:cs="Times New Roman"/>
          <w:noProof/>
          <w:sz w:val="24"/>
          <w:szCs w:val="24"/>
        </w:rPr>
        <w:t>details</w:t>
      </w:r>
      <w:r w:rsidRPr="00DF0BD2">
        <w:rPr>
          <w:rFonts w:ascii="Times New Roman" w:hAnsi="Times New Roman" w:cs="Times New Roman"/>
          <w:noProof/>
          <w:sz w:val="24"/>
          <w:szCs w:val="24"/>
        </w:rPr>
        <w:t xml:space="preserve"> on aquifer dynamics. </w:t>
      </w:r>
      <w:r w:rsidR="003E0940">
        <w:rPr>
          <w:rFonts w:ascii="Times New Roman" w:hAnsi="Times New Roman" w:cs="Times New Roman"/>
          <w:noProof/>
          <w:sz w:val="24"/>
          <w:szCs w:val="24"/>
        </w:rPr>
        <w:t>Therefore, c</w:t>
      </w:r>
      <w:r w:rsidRPr="00DF0BD2">
        <w:rPr>
          <w:rFonts w:ascii="Times New Roman" w:hAnsi="Times New Roman" w:cs="Times New Roman"/>
          <w:noProof/>
          <w:sz w:val="24"/>
          <w:szCs w:val="24"/>
        </w:rPr>
        <w:t>ombin</w:t>
      </w:r>
      <w:r w:rsidR="003E0940">
        <w:rPr>
          <w:rFonts w:ascii="Times New Roman" w:hAnsi="Times New Roman" w:cs="Times New Roman"/>
          <w:noProof/>
          <w:sz w:val="24"/>
          <w:szCs w:val="24"/>
        </w:rPr>
        <w:t>ing</w:t>
      </w:r>
      <w:r w:rsidRPr="00DF0BD2">
        <w:rPr>
          <w:rFonts w:ascii="Times New Roman" w:hAnsi="Times New Roman" w:cs="Times New Roman"/>
          <w:noProof/>
          <w:sz w:val="24"/>
          <w:szCs w:val="24"/>
        </w:rPr>
        <w:t xml:space="preserve"> GRACE and InSAR data gives accurate results in a more local scale while GRACE estimation of GW changes can only be used for very large aquifers and with strong GW anomalies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&lt;EndNote&gt;&lt;Cite&gt;&lt;Author&gt;Springer&lt;/Author&gt;&lt;Year&gt;2023&lt;/Year&gt;&lt;RecNum&gt;22&lt;/RecNum&gt;&lt;DisplayText&gt;(Springer et al., 2023)&lt;/DisplayText&gt;&lt;record&gt;&lt;rec-number&gt;22&lt;/rec-number&gt;&lt;foreign-keys&gt;&lt;key app="EN" db-id="sx2we9w9u5seszesz0pvdz00stse9tazpx2a" timestamp="1710628659"&gt;22&lt;/key&gt;&lt;/foreign-keys&gt;&lt;ref-type name="Journal Article"&gt;17&lt;/ref-type&gt;&lt;contributors&gt;&lt;authors&gt;&lt;author&gt;Springer, Anne&lt;/author&gt;&lt;author&gt;Lopez, Teodolina&lt;/author&gt;&lt;author&gt;Owor, Michael&lt;/author&gt;&lt;author&gt;Frappart, Frédéric&lt;/author&gt;&lt;author&gt;Stieglitz, Thomas&lt;/author&gt;&lt;/authors&gt;&lt;/contributors&gt;&lt;titles&gt;&lt;title&gt;The role of space-based observations for groundwater resource monitoring over Africa&lt;/title&gt;&lt;secondary-title&gt;Surveys in Geophysics&lt;/secondary-title&gt;&lt;/titles&gt;&lt;periodical&gt;&lt;full-title&gt;Surveys in Geophysics&lt;/full-title&gt;&lt;/periodical&gt;&lt;pages&gt;123-172&lt;/pages&gt;&lt;volume&gt;44&lt;/volume&gt;&lt;number&gt;1&lt;/number&gt;&lt;dates&gt;&lt;year&gt;2023&lt;/year&gt;&lt;/dates&gt;&lt;isbn&gt;0169-3298&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(Springer et al., 2023)</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w:t>
      </w:r>
    </w:p>
    <w:p w14:paraId="4B8F9C50" w14:textId="0C33F04B" w:rsidR="00DF0BD2" w:rsidRPr="00DF0BD2" w:rsidRDefault="00DF0BD2" w:rsidP="002E6723">
      <w:pPr>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t xml:space="preserve">Amongst these and other remote sensing techniques, gravitational measurements found to be giving reliable and rapid information of terrestrial water storage changes. It has been found that </w:t>
      </w:r>
      <w:r w:rsidR="00913E22" w:rsidRPr="00DF0BD2">
        <w:rPr>
          <w:rFonts w:ascii="Times New Roman" w:hAnsi="Times New Roman" w:cs="Times New Roman"/>
          <w:sz w:val="24"/>
          <w:szCs w:val="24"/>
        </w:rPr>
        <w:t>groundwater behavior and groundwater aquifer storage</w:t>
      </w:r>
      <w:r w:rsidR="00913E22">
        <w:rPr>
          <w:rFonts w:ascii="Times New Roman" w:hAnsi="Times New Roman" w:cs="Times New Roman"/>
          <w:sz w:val="24"/>
          <w:szCs w:val="24"/>
        </w:rPr>
        <w:t xml:space="preserve"> can be estimated by</w:t>
      </w:r>
      <w:r w:rsidR="00913E22" w:rsidRPr="00DF0BD2">
        <w:rPr>
          <w:rFonts w:ascii="Times New Roman" w:hAnsi="Times New Roman" w:cs="Times New Roman"/>
          <w:sz w:val="24"/>
          <w:szCs w:val="24"/>
        </w:rPr>
        <w:t xml:space="preserve"> </w:t>
      </w:r>
      <w:r w:rsidR="00913E22">
        <w:rPr>
          <w:rFonts w:ascii="Times New Roman" w:hAnsi="Times New Roman" w:cs="Times New Roman"/>
          <w:sz w:val="24"/>
          <w:szCs w:val="24"/>
        </w:rPr>
        <w:t xml:space="preserve">combining </w:t>
      </w:r>
      <w:r w:rsidRPr="00DF0BD2">
        <w:rPr>
          <w:rFonts w:ascii="Times New Roman" w:hAnsi="Times New Roman" w:cs="Times New Roman"/>
          <w:sz w:val="24"/>
          <w:szCs w:val="24"/>
        </w:rPr>
        <w:t xml:space="preserve">satellite remote sensors and satellite gravitational surveys with ancillary data analysis </w:t>
      </w:r>
      <w:r w:rsidRPr="00274C0C">
        <w:rPr>
          <w:rFonts w:ascii="Times New Roman" w:hAnsi="Times New Roman" w:cs="Times New Roman"/>
          <w:sz w:val="24"/>
          <w:szCs w:val="24"/>
        </w:rPr>
        <w:fldChar w:fldCharType="begin"/>
      </w:r>
      <w:r w:rsidRPr="00274C0C">
        <w:rPr>
          <w:rFonts w:ascii="Times New Roman" w:hAnsi="Times New Roman" w:cs="Times New Roman"/>
          <w:sz w:val="24"/>
          <w:szCs w:val="24"/>
        </w:rPr>
        <w:instrText xml:space="preserve"> ADDIN EN.CITE &lt;EndNote&gt;&lt;Cite&gt;&lt;Author&gt;Klemas&lt;/Author&gt;&lt;Year&gt;2015&lt;/Year&gt;&lt;RecNum&gt;28&lt;/RecNum&gt;&lt;DisplayText&gt;(Klemas and Pieterse, 2015)&lt;/DisplayText&gt;&lt;record&gt;&lt;rec-number&gt;28&lt;/rec-number&gt;&lt;foreign-keys&gt;&lt;key app="EN" db-id="sx2we9w9u5seszesz0pvdz00stse9tazpx2a" timestamp="1710693716"&gt;28&lt;/key&gt;&lt;/foreign-keys&gt;&lt;ref-type name="Journal Article"&gt;17&lt;/ref-type&gt;&lt;contributors&gt;&lt;authors&gt;&lt;author&gt;Klemas, Victor&lt;/author&gt;&lt;author&gt;Pieterse, Aline&lt;/author&gt;&lt;/authors&gt;&lt;/contributors&gt;&lt;titles&gt;&lt;title&gt;Using remote sensing to map and monitor water resources in arid and semiarid regions&lt;/title&gt;&lt;secondary-title&gt;Advances in watershed science and assessment&lt;/secondary-title&gt;&lt;/titles&gt;&lt;periodical&gt;&lt;full-title&gt;Advances in watershed science and assessment&lt;/full-title&gt;&lt;/periodical&gt;&lt;pages&gt;33-60&lt;/pages&gt;&lt;dates&gt;&lt;year&gt;2015&lt;/year&gt;&lt;/dates&gt;&lt;isbn&gt;3319142119&lt;/isbn&gt;&lt;urls&gt;&lt;/urls&gt;&lt;/record&gt;&lt;/Cite&gt;&lt;/EndNote&gt;</w:instrText>
      </w:r>
      <w:r w:rsidRPr="00274C0C">
        <w:rPr>
          <w:rFonts w:ascii="Times New Roman" w:hAnsi="Times New Roman" w:cs="Times New Roman"/>
          <w:sz w:val="24"/>
          <w:szCs w:val="24"/>
        </w:rPr>
        <w:fldChar w:fldCharType="separate"/>
      </w:r>
      <w:r w:rsidRPr="00274C0C">
        <w:rPr>
          <w:rFonts w:ascii="Times New Roman" w:hAnsi="Times New Roman" w:cs="Times New Roman"/>
          <w:noProof/>
          <w:sz w:val="24"/>
          <w:szCs w:val="24"/>
        </w:rPr>
        <w:t xml:space="preserve">(Klemas </w:t>
      </w:r>
      <w:r w:rsidR="00274C0C" w:rsidRPr="00274C0C">
        <w:rPr>
          <w:rFonts w:ascii="Times New Roman" w:hAnsi="Times New Roman" w:cs="Times New Roman"/>
          <w:noProof/>
          <w:sz w:val="24"/>
          <w:szCs w:val="24"/>
        </w:rPr>
        <w:t>&amp;</w:t>
      </w:r>
      <w:r w:rsidRPr="00274C0C">
        <w:rPr>
          <w:rFonts w:ascii="Times New Roman" w:hAnsi="Times New Roman" w:cs="Times New Roman"/>
          <w:noProof/>
          <w:sz w:val="24"/>
          <w:szCs w:val="24"/>
        </w:rPr>
        <w:t xml:space="preserve"> Pieterse, 2015)</w:t>
      </w:r>
      <w:r w:rsidRPr="00274C0C">
        <w:rPr>
          <w:rFonts w:ascii="Times New Roman" w:hAnsi="Times New Roman" w:cs="Times New Roman"/>
          <w:sz w:val="24"/>
          <w:szCs w:val="24"/>
        </w:rPr>
        <w:fldChar w:fldCharType="end"/>
      </w:r>
      <w:r w:rsidRPr="00DF0BD2">
        <w:rPr>
          <w:rFonts w:ascii="Times New Roman" w:hAnsi="Times New Roman" w:cs="Times New Roman"/>
          <w:sz w:val="24"/>
          <w:szCs w:val="24"/>
        </w:rPr>
        <w:t>. Among limited number of gravitational satellite data, GRACE can be used to quantify changes in groundwater resources and identify possible climatic and anthropogenic drivers. Compar</w:t>
      </w:r>
      <w:r w:rsidR="00617376">
        <w:rPr>
          <w:rFonts w:ascii="Times New Roman" w:hAnsi="Times New Roman" w:cs="Times New Roman"/>
          <w:sz w:val="24"/>
          <w:szCs w:val="24"/>
        </w:rPr>
        <w:t xml:space="preserve">ing to other types of </w:t>
      </w:r>
      <w:r w:rsidRPr="00DF0BD2">
        <w:rPr>
          <w:rFonts w:ascii="Times New Roman" w:hAnsi="Times New Roman" w:cs="Times New Roman"/>
          <w:sz w:val="24"/>
          <w:szCs w:val="24"/>
        </w:rPr>
        <w:t xml:space="preserve">hydrological schemes, GRACE </w:t>
      </w:r>
      <w:r w:rsidR="00617376">
        <w:rPr>
          <w:rFonts w:ascii="Times New Roman" w:hAnsi="Times New Roman" w:cs="Times New Roman"/>
          <w:sz w:val="24"/>
          <w:szCs w:val="24"/>
        </w:rPr>
        <w:t>has the</w:t>
      </w:r>
      <w:r w:rsidRPr="00DF0BD2">
        <w:rPr>
          <w:rFonts w:ascii="Times New Roman" w:hAnsi="Times New Roman" w:cs="Times New Roman"/>
          <w:sz w:val="24"/>
          <w:szCs w:val="24"/>
        </w:rPr>
        <w:t xml:space="preserve"> </w:t>
      </w:r>
      <w:r w:rsidR="00617376" w:rsidRPr="00DF0BD2">
        <w:rPr>
          <w:rFonts w:ascii="Times New Roman" w:hAnsi="Times New Roman" w:cs="Times New Roman"/>
          <w:sz w:val="24"/>
          <w:szCs w:val="24"/>
        </w:rPr>
        <w:t>capabi</w:t>
      </w:r>
      <w:r w:rsidR="00617376">
        <w:rPr>
          <w:rFonts w:ascii="Times New Roman" w:hAnsi="Times New Roman" w:cs="Times New Roman"/>
          <w:sz w:val="24"/>
          <w:szCs w:val="24"/>
        </w:rPr>
        <w:t>lity</w:t>
      </w:r>
      <w:r w:rsidRPr="00DF0BD2">
        <w:rPr>
          <w:rFonts w:ascii="Times New Roman" w:hAnsi="Times New Roman" w:cs="Times New Roman"/>
          <w:sz w:val="24"/>
          <w:szCs w:val="24"/>
        </w:rPr>
        <w:t xml:space="preserve"> </w:t>
      </w:r>
      <w:r w:rsidR="00617376">
        <w:rPr>
          <w:rFonts w:ascii="Times New Roman" w:hAnsi="Times New Roman" w:cs="Times New Roman"/>
          <w:sz w:val="24"/>
          <w:szCs w:val="24"/>
        </w:rPr>
        <w:t>to provide real-time</w:t>
      </w:r>
      <w:r w:rsidRPr="00DF0BD2">
        <w:rPr>
          <w:rFonts w:ascii="Times New Roman" w:hAnsi="Times New Roman" w:cs="Times New Roman"/>
          <w:sz w:val="24"/>
          <w:szCs w:val="24"/>
        </w:rPr>
        <w:t xml:space="preserve"> spatiotemporal variations </w:t>
      </w:r>
      <w:r w:rsidR="00617376" w:rsidRPr="00DF0BD2">
        <w:rPr>
          <w:rFonts w:ascii="Times New Roman" w:hAnsi="Times New Roman" w:cs="Times New Roman"/>
          <w:sz w:val="24"/>
          <w:szCs w:val="24"/>
        </w:rPr>
        <w:t xml:space="preserve">of </w:t>
      </w:r>
      <w:r w:rsidR="00617376">
        <w:rPr>
          <w:rFonts w:ascii="Times New Roman" w:hAnsi="Times New Roman" w:cs="Times New Roman"/>
          <w:sz w:val="24"/>
          <w:szCs w:val="24"/>
        </w:rPr>
        <w:t>water</w:t>
      </w:r>
      <w:r w:rsidRPr="00DF0BD2">
        <w:rPr>
          <w:rFonts w:ascii="Times New Roman" w:hAnsi="Times New Roman" w:cs="Times New Roman"/>
          <w:sz w:val="24"/>
          <w:szCs w:val="24"/>
        </w:rPr>
        <w:t xml:space="preserve"> storage</w:t>
      </w:r>
      <w:r w:rsidR="00617376">
        <w:rPr>
          <w:rFonts w:ascii="Times New Roman" w:hAnsi="Times New Roman" w:cs="Times New Roman"/>
          <w:sz w:val="24"/>
          <w:szCs w:val="24"/>
        </w:rPr>
        <w:t xml:space="preserve">. It generally includes the </w:t>
      </w:r>
      <w:r w:rsidR="00617376" w:rsidRPr="00DF0BD2">
        <w:rPr>
          <w:rFonts w:ascii="Times New Roman" w:hAnsi="Times New Roman" w:cs="Times New Roman"/>
          <w:sz w:val="24"/>
          <w:szCs w:val="24"/>
        </w:rPr>
        <w:t>vertically integrated measurement</w:t>
      </w:r>
      <w:r w:rsidR="00617376">
        <w:rPr>
          <w:rFonts w:ascii="Times New Roman" w:hAnsi="Times New Roman" w:cs="Times New Roman"/>
          <w:sz w:val="24"/>
          <w:szCs w:val="24"/>
        </w:rPr>
        <w:t xml:space="preserve">s of </w:t>
      </w:r>
      <w:r w:rsidRPr="00DF0BD2">
        <w:rPr>
          <w:rFonts w:ascii="Times New Roman" w:hAnsi="Times New Roman" w:cs="Times New Roman"/>
          <w:sz w:val="24"/>
          <w:szCs w:val="24"/>
        </w:rPr>
        <w:t xml:space="preserve">groundwater, surface water, </w:t>
      </w:r>
      <w:r w:rsidR="00617376" w:rsidRPr="00DF0BD2">
        <w:rPr>
          <w:rFonts w:ascii="Times New Roman" w:hAnsi="Times New Roman" w:cs="Times New Roman"/>
          <w:sz w:val="24"/>
          <w:szCs w:val="24"/>
        </w:rPr>
        <w:t xml:space="preserve">soil moisture, </w:t>
      </w:r>
      <w:r w:rsidRPr="00DF0BD2">
        <w:rPr>
          <w:rFonts w:ascii="Times New Roman" w:hAnsi="Times New Roman" w:cs="Times New Roman"/>
          <w:sz w:val="24"/>
          <w:szCs w:val="24"/>
        </w:rPr>
        <w:t xml:space="preserve">snow water, vegetation water, etc. at the precision of tens of mm of equivalent water height at large scale </w:t>
      </w:r>
      <w:r w:rsidRPr="003D1B7D">
        <w:rPr>
          <w:rFonts w:ascii="Times New Roman" w:hAnsi="Times New Roman" w:cs="Times New Roman"/>
          <w:sz w:val="24"/>
          <w:szCs w:val="24"/>
        </w:rPr>
        <w:fldChar w:fldCharType="begin"/>
      </w:r>
      <w:r w:rsidRPr="003D1B7D">
        <w:rPr>
          <w:rFonts w:ascii="Times New Roman" w:hAnsi="Times New Roman" w:cs="Times New Roman"/>
          <w:sz w:val="24"/>
          <w:szCs w:val="24"/>
        </w:rPr>
        <w:instrText xml:space="preserve"> ADDIN EN.CITE &lt;EndNote&gt;&lt;Cite&gt;&lt;Author&gt;Jiang&lt;/Author&gt;&lt;Year&gt;2014&lt;/Year&gt;&lt;RecNum&gt;23&lt;/RecNum&gt;&lt;DisplayText&gt;(Jiang et al., 2014)&lt;/DisplayText&gt;&lt;record&gt;&lt;rec-number&gt;23&lt;/rec-number&gt;&lt;foreign-keys&gt;&lt;key app="EN" db-id="sx2we9w9u5seszesz0pvdz00stse9tazpx2a" timestamp="1710652509"&gt;23&lt;/key&gt;&lt;/foreign-keys&gt;&lt;ref-type name="Journal Article"&gt;17&lt;/ref-type&gt;&lt;contributors&gt;&lt;authors&gt;&lt;author&gt;Jiang, Dong&lt;/author&gt;&lt;author&gt;Wang, Jianhua&lt;/author&gt;&lt;author&gt;Huang, Yaohuan&lt;/author&gt;&lt;author&gt;Zhou, Kang&lt;/author&gt;&lt;author&gt;Ding, Xiangyi&lt;/author&gt;&lt;author&gt;Fu, Jingying&lt;/author&gt;&lt;/authors&gt;&lt;/contributors&gt;&lt;titles&gt;&lt;title&gt;The review of GRACE data applications in terrestrial hydrology monitoring&lt;/title&gt;&lt;secondary-title&gt;Advances in Meteorology&lt;/secondary-title&gt;&lt;/titles&gt;&lt;periodical&gt;&lt;full-title&gt;Advances in Meteorology&lt;/full-title&gt;&lt;/periodical&gt;&lt;volume&gt;2014&lt;/volume&gt;&lt;dates&gt;&lt;year&gt;2014&lt;/year&gt;&lt;/dates&gt;&lt;isbn&gt;1687-9309&lt;/isbn&gt;&lt;urls&gt;&lt;/urls&gt;&lt;/record&gt;&lt;/Cite&gt;&lt;/EndNote&gt;</w:instrText>
      </w:r>
      <w:r w:rsidRPr="003D1B7D">
        <w:rPr>
          <w:rFonts w:ascii="Times New Roman" w:hAnsi="Times New Roman" w:cs="Times New Roman"/>
          <w:sz w:val="24"/>
          <w:szCs w:val="24"/>
        </w:rPr>
        <w:fldChar w:fldCharType="separate"/>
      </w:r>
      <w:r w:rsidRPr="003D1B7D">
        <w:rPr>
          <w:rFonts w:ascii="Times New Roman" w:hAnsi="Times New Roman" w:cs="Times New Roman"/>
          <w:noProof/>
          <w:sz w:val="24"/>
          <w:szCs w:val="24"/>
        </w:rPr>
        <w:t>(Jiang et al., 2014)</w:t>
      </w:r>
      <w:r w:rsidRPr="003D1B7D">
        <w:rPr>
          <w:rFonts w:ascii="Times New Roman" w:hAnsi="Times New Roman" w:cs="Times New Roman"/>
          <w:sz w:val="24"/>
          <w:szCs w:val="24"/>
        </w:rPr>
        <w:fldChar w:fldCharType="end"/>
      </w:r>
      <w:r w:rsidRPr="003D1B7D">
        <w:rPr>
          <w:rFonts w:ascii="Times New Roman" w:hAnsi="Times New Roman" w:cs="Times New Roman"/>
          <w:sz w:val="24"/>
          <w:szCs w:val="24"/>
        </w:rPr>
        <w:t>.</w:t>
      </w:r>
      <w:r w:rsidRPr="00DF0BD2">
        <w:rPr>
          <w:rFonts w:ascii="Times New Roman" w:hAnsi="Times New Roman" w:cs="Times New Roman"/>
          <w:sz w:val="24"/>
          <w:szCs w:val="24"/>
        </w:rPr>
        <w:t xml:space="preserve"> </w:t>
      </w:r>
      <w:r w:rsidR="00F3684B" w:rsidRPr="00F3684B">
        <w:rPr>
          <w:rFonts w:ascii="Times New Roman" w:hAnsi="Times New Roman" w:cs="Times New Roman"/>
          <w:sz w:val="24"/>
          <w:szCs w:val="24"/>
        </w:rPr>
        <w:t xml:space="preserve">Total terrestrial water storage </w:t>
      </w:r>
      <w:r w:rsidR="003C5CA8">
        <w:rPr>
          <w:rFonts w:ascii="Times New Roman" w:hAnsi="Times New Roman" w:cs="Times New Roman"/>
          <w:sz w:val="24"/>
          <w:szCs w:val="24"/>
        </w:rPr>
        <w:t xml:space="preserve">cannot be measured as </w:t>
      </w:r>
      <w:r w:rsidR="003C5CA8" w:rsidRPr="00F3684B">
        <w:rPr>
          <w:rFonts w:ascii="Times New Roman" w:hAnsi="Times New Roman" w:cs="Times New Roman"/>
          <w:sz w:val="24"/>
          <w:szCs w:val="24"/>
        </w:rPr>
        <w:t>individual components such as surface water and soil moisture</w:t>
      </w:r>
      <w:r w:rsidR="003C5CA8">
        <w:rPr>
          <w:rFonts w:ascii="Times New Roman" w:hAnsi="Times New Roman" w:cs="Times New Roman"/>
          <w:sz w:val="24"/>
          <w:szCs w:val="24"/>
        </w:rPr>
        <w:t xml:space="preserve"> using </w:t>
      </w:r>
      <w:r w:rsidR="003C5CA8" w:rsidRPr="00F3684B">
        <w:rPr>
          <w:rFonts w:ascii="Times New Roman" w:hAnsi="Times New Roman" w:cs="Times New Roman"/>
          <w:sz w:val="24"/>
          <w:szCs w:val="24"/>
        </w:rPr>
        <w:t>satellite and ground-based techniques</w:t>
      </w:r>
      <w:r w:rsidR="003C5CA8">
        <w:rPr>
          <w:rFonts w:ascii="Times New Roman" w:hAnsi="Times New Roman" w:cs="Times New Roman"/>
          <w:sz w:val="24"/>
          <w:szCs w:val="24"/>
        </w:rPr>
        <w:t xml:space="preserve">. </w:t>
      </w:r>
      <w:r w:rsidR="006F0ADD">
        <w:rPr>
          <w:rFonts w:ascii="Times New Roman" w:hAnsi="Times New Roman" w:cs="Times New Roman"/>
          <w:sz w:val="24"/>
          <w:szCs w:val="24"/>
        </w:rPr>
        <w:t xml:space="preserve">Therefore, </w:t>
      </w:r>
      <w:r w:rsidR="00F3684B" w:rsidRPr="00F3684B">
        <w:rPr>
          <w:rFonts w:ascii="Times New Roman" w:hAnsi="Times New Roman" w:cs="Times New Roman"/>
          <w:sz w:val="24"/>
          <w:szCs w:val="24"/>
        </w:rPr>
        <w:t xml:space="preserve">lack of observations, systematic monitoring and </w:t>
      </w:r>
      <w:r w:rsidR="00F3684B">
        <w:rPr>
          <w:rFonts w:ascii="Times New Roman" w:hAnsi="Times New Roman" w:cs="Times New Roman"/>
          <w:sz w:val="24"/>
          <w:szCs w:val="24"/>
        </w:rPr>
        <w:t xml:space="preserve">having </w:t>
      </w:r>
      <w:r w:rsidR="00F3684B" w:rsidRPr="00F3684B">
        <w:rPr>
          <w:rFonts w:ascii="Times New Roman" w:hAnsi="Times New Roman" w:cs="Times New Roman"/>
          <w:sz w:val="24"/>
          <w:szCs w:val="24"/>
        </w:rPr>
        <w:t>no integrated measurement of TWS</w:t>
      </w:r>
      <w:r w:rsidR="006F0ADD">
        <w:rPr>
          <w:rFonts w:ascii="Times New Roman" w:hAnsi="Times New Roman" w:cs="Times New Roman"/>
          <w:sz w:val="24"/>
          <w:szCs w:val="24"/>
        </w:rPr>
        <w:t xml:space="preserve"> has caused TWS to be </w:t>
      </w:r>
      <w:r w:rsidR="006F0ADD" w:rsidRPr="00F3684B">
        <w:rPr>
          <w:rFonts w:ascii="Times New Roman" w:hAnsi="Times New Roman" w:cs="Times New Roman"/>
          <w:sz w:val="24"/>
          <w:szCs w:val="24"/>
        </w:rPr>
        <w:t>completely unknown at regional and global scales</w:t>
      </w:r>
      <w:r w:rsidRPr="00DF0BD2">
        <w:rPr>
          <w:rFonts w:ascii="Times New Roman" w:hAnsi="Times New Roman" w:cs="Times New Roman"/>
          <w:sz w:val="24"/>
          <w:szCs w:val="24"/>
        </w:rPr>
        <w:t xml:space="preserve">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&lt;EndNote&gt;&lt;Cite&gt;&lt;Author&gt;Ning&lt;/Author&gt;&lt;Year&gt;2014&lt;/Year&gt;&lt;RecNum&gt;3&lt;/RecNum&gt;&lt;DisplayText&gt;(Ning et al., 2014)&lt;/DisplayText&gt;&lt;record&gt;&lt;rec-number&gt;3&lt;/rec-number&gt;&lt;foreign-keys&gt;&lt;key app="EN" db-id="sx2we9w9u5seszesz0pvdz00stse9tazpx2a" timestamp="1710229462"&gt;3&lt;/key&gt;&lt;/foreign-keys&gt;&lt;ref-type name="Journal Article"&gt;17&lt;/ref-type&gt;&lt;contributors&gt;&lt;authors&gt;&lt;author&gt;Ning, Shaowei&lt;/author&gt;&lt;author&gt;Ishidaira, Hiroshi&lt;/author&gt;&lt;author&gt;Wang, Jie&lt;/author&gt;&lt;/authors&gt;&lt;/contributors&gt;&lt;titles&gt;&lt;title&gt;Statistical downscaling of GRACE-derived terrestrial water storage using satellite and GLDAS products&lt;/title&gt;&lt;secondary-title&gt;</w:instrText>
      </w:r>
      <w:r w:rsidRPr="00DF0BD2">
        <w:rPr>
          <w:rFonts w:ascii="Times New Roman" w:eastAsia="MS Gothic" w:hAnsi="Times New Roman" w:cs="Times New Roman"/>
          <w:sz w:val="24"/>
          <w:szCs w:val="24"/>
        </w:rPr>
        <w:instrText>土木学会論文集</w:instrText>
      </w:r>
      <w:r w:rsidRPr="00DF0BD2">
        <w:rPr>
          <w:rFonts w:ascii="Times New Roman" w:hAnsi="Times New Roman" w:cs="Times New Roman"/>
          <w:sz w:val="24"/>
          <w:szCs w:val="24"/>
        </w:rPr>
        <w:instrText xml:space="preserve"> B1 (</w:instrText>
      </w:r>
      <w:r w:rsidRPr="00DF0BD2">
        <w:rPr>
          <w:rFonts w:ascii="Times New Roman" w:eastAsia="MS Gothic" w:hAnsi="Times New Roman" w:cs="Times New Roman"/>
          <w:sz w:val="24"/>
          <w:szCs w:val="24"/>
        </w:rPr>
        <w:instrText>水工学</w:instrText>
      </w:r>
      <w:r w:rsidRPr="00DF0BD2">
        <w:rPr>
          <w:rFonts w:ascii="Times New Roman" w:hAnsi="Times New Roman" w:cs="Times New Roman"/>
          <w:sz w:val="24"/>
          <w:szCs w:val="24"/>
        </w:rPr>
        <w:instrText>)&lt;/secondary-title&gt;&lt;/titles&gt;&lt;periodical&gt;&lt;full-title&gt;</w:instrText>
      </w:r>
      <w:r w:rsidRPr="00DF0BD2">
        <w:rPr>
          <w:rFonts w:ascii="Times New Roman" w:eastAsia="MS Gothic" w:hAnsi="Times New Roman" w:cs="Times New Roman"/>
          <w:sz w:val="24"/>
          <w:szCs w:val="24"/>
        </w:rPr>
        <w:instrText>土木学会論文集</w:instrText>
      </w:r>
      <w:r w:rsidRPr="00DF0BD2">
        <w:rPr>
          <w:rFonts w:ascii="Times New Roman" w:hAnsi="Times New Roman" w:cs="Times New Roman"/>
          <w:sz w:val="24"/>
          <w:szCs w:val="24"/>
        </w:rPr>
        <w:instrText xml:space="preserve"> B1 (</w:instrText>
      </w:r>
      <w:r w:rsidRPr="00DF0BD2">
        <w:rPr>
          <w:rFonts w:ascii="Times New Roman" w:eastAsia="MS Gothic" w:hAnsi="Times New Roman" w:cs="Times New Roman"/>
          <w:sz w:val="24"/>
          <w:szCs w:val="24"/>
        </w:rPr>
        <w:instrText>水工学</w:instrText>
      </w:r>
      <w:r w:rsidRPr="00DF0BD2">
        <w:rPr>
          <w:rFonts w:ascii="Times New Roman" w:hAnsi="Times New Roman" w:cs="Times New Roman"/>
          <w:sz w:val="24"/>
          <w:szCs w:val="24"/>
        </w:rPr>
        <w:instrText>)&lt;/full-title&gt;&lt;/periodical&gt;&lt;pages&gt;I_133-I_138&lt;/pages&gt;&lt;volume&gt;70&lt;/volume&gt;&lt;number&gt;4&lt;/number&gt;&lt;dates&gt;&lt;year&gt;2014&lt;/year&gt;&lt;/dates&gt;&lt;isbn&gt;2185-467X&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(Ning et al., 2014)</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w:t>
      </w:r>
    </w:p>
    <w:p w14:paraId="5F6C91A9" w14:textId="65F7C41F" w:rsidR="00DF0BD2" w:rsidRPr="00DF0BD2" w:rsidRDefault="00DF0BD2" w:rsidP="00206F6C">
      <w:pPr>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t xml:space="preserve">The Gravity Recovery and Climate Experiment (GRACE) 2002 - 2017 and GRACE Follow-On (GRACE-FO, 2018 onwards) is the first joint satellite mission of NASA and the </w:t>
      </w:r>
      <w:r w:rsidR="006F18D3" w:rsidRPr="006F18D3">
        <w:rPr>
          <w:rFonts w:ascii="Times New Roman" w:hAnsi="Times New Roman" w:cs="Times New Roman"/>
          <w:sz w:val="24"/>
          <w:szCs w:val="24"/>
        </w:rPr>
        <w:t xml:space="preserve">German Aerospace Center </w:t>
      </w:r>
      <w:r w:rsidR="006F18D3">
        <w:rPr>
          <w:rFonts w:ascii="Times New Roman" w:hAnsi="Times New Roman" w:cs="Times New Roman"/>
          <w:sz w:val="24"/>
          <w:szCs w:val="24"/>
        </w:rPr>
        <w:t>-</w:t>
      </w:r>
      <w:r w:rsidRPr="00DF0BD2">
        <w:rPr>
          <w:rFonts w:ascii="Times New Roman" w:hAnsi="Times New Roman" w:cs="Times New Roman"/>
          <w:sz w:val="24"/>
          <w:szCs w:val="24"/>
        </w:rPr>
        <w:t xml:space="preserve">DLR, to provide </w:t>
      </w:r>
      <w:r w:rsidR="003A4A07" w:rsidRPr="00DF0BD2">
        <w:rPr>
          <w:rFonts w:ascii="Times New Roman" w:hAnsi="Times New Roman" w:cs="Times New Roman"/>
          <w:sz w:val="24"/>
          <w:szCs w:val="24"/>
        </w:rPr>
        <w:t>exclusive</w:t>
      </w:r>
      <w:r w:rsidRPr="00DF0BD2">
        <w:rPr>
          <w:rFonts w:ascii="Times New Roman" w:hAnsi="Times New Roman" w:cs="Times New Roman"/>
          <w:sz w:val="24"/>
          <w:szCs w:val="24"/>
        </w:rPr>
        <w:t xml:space="preserve"> </w:t>
      </w:r>
      <w:r w:rsidR="003A4A07" w:rsidRPr="00DF0BD2">
        <w:rPr>
          <w:rFonts w:ascii="Times New Roman" w:hAnsi="Times New Roman" w:cs="Times New Roman"/>
          <w:sz w:val="24"/>
          <w:szCs w:val="24"/>
        </w:rPr>
        <w:t>data</w:t>
      </w:r>
      <w:r w:rsidRPr="00DF0BD2">
        <w:rPr>
          <w:rFonts w:ascii="Times New Roman" w:hAnsi="Times New Roman" w:cs="Times New Roman"/>
          <w:sz w:val="24"/>
          <w:szCs w:val="24"/>
        </w:rPr>
        <w:t xml:space="preserve"> </w:t>
      </w:r>
      <w:r w:rsidR="003A4A07">
        <w:rPr>
          <w:rFonts w:ascii="Times New Roman" w:hAnsi="Times New Roman" w:cs="Times New Roman"/>
          <w:sz w:val="24"/>
          <w:szCs w:val="24"/>
        </w:rPr>
        <w:t>on</w:t>
      </w:r>
      <w:r w:rsidRPr="00DF0BD2">
        <w:rPr>
          <w:rFonts w:ascii="Times New Roman" w:hAnsi="Times New Roman" w:cs="Times New Roman"/>
          <w:sz w:val="24"/>
          <w:szCs w:val="24"/>
        </w:rPr>
        <w:t xml:space="preserve"> temporal variations in Terrestrial Water Storage (TWS). It can measure changes in total, column-integrated TWS from space </w:t>
      </w:r>
      <w:r w:rsidR="008B3BBE">
        <w:rPr>
          <w:rFonts w:ascii="Times New Roman" w:hAnsi="Times New Roman" w:cs="Times New Roman"/>
          <w:sz w:val="24"/>
          <w:szCs w:val="24"/>
        </w:rPr>
        <w:t>by</w:t>
      </w:r>
      <w:r w:rsidRPr="00DF0BD2">
        <w:rPr>
          <w:rFonts w:ascii="Times New Roman" w:hAnsi="Times New Roman" w:cs="Times New Roman"/>
          <w:sz w:val="24"/>
          <w:szCs w:val="24"/>
        </w:rPr>
        <w:t xml:space="preserve"> </w:t>
      </w:r>
      <w:r w:rsidR="008B3BBE">
        <w:rPr>
          <w:rFonts w:ascii="Times New Roman" w:hAnsi="Times New Roman" w:cs="Times New Roman"/>
          <w:sz w:val="24"/>
          <w:szCs w:val="24"/>
        </w:rPr>
        <w:t xml:space="preserve">using </w:t>
      </w:r>
      <w:r w:rsidRPr="00DF0BD2">
        <w:rPr>
          <w:rFonts w:ascii="Times New Roman" w:hAnsi="Times New Roman" w:cs="Times New Roman"/>
          <w:sz w:val="24"/>
          <w:szCs w:val="24"/>
        </w:rPr>
        <w:t>tiny changes in the Earth’s gravity field</w:t>
      </w:r>
      <w:r w:rsidR="008B3BBE">
        <w:rPr>
          <w:rFonts w:ascii="Times New Roman" w:hAnsi="Times New Roman" w:cs="Times New Roman"/>
          <w:sz w:val="24"/>
          <w:szCs w:val="24"/>
        </w:rPr>
        <w:t>. These changes are occurred</w:t>
      </w:r>
      <w:r w:rsidRPr="00DF0BD2">
        <w:rPr>
          <w:rFonts w:ascii="Times New Roman" w:hAnsi="Times New Roman" w:cs="Times New Roman"/>
          <w:sz w:val="24"/>
          <w:szCs w:val="24"/>
        </w:rPr>
        <w:t xml:space="preserve"> due to mass changes in hydrosphere, atmosphere, biosphere, oceans and inside the solid Earth. </w:t>
      </w:r>
      <w:r w:rsidR="00A929C9" w:rsidRPr="00DF0BD2">
        <w:rPr>
          <w:rFonts w:ascii="Times New Roman" w:hAnsi="Times New Roman" w:cs="Times New Roman"/>
          <w:sz w:val="24"/>
          <w:szCs w:val="24"/>
        </w:rPr>
        <w:t xml:space="preserve">GRACE gravity solutions </w:t>
      </w:r>
      <w:r w:rsidR="004F61A5">
        <w:rPr>
          <w:rFonts w:ascii="Times New Roman" w:hAnsi="Times New Roman" w:cs="Times New Roman"/>
          <w:sz w:val="24"/>
          <w:szCs w:val="24"/>
        </w:rPr>
        <w:t>generally provide</w:t>
      </w:r>
      <w:r w:rsidR="00A929C9" w:rsidRPr="00DF0BD2">
        <w:rPr>
          <w:rFonts w:ascii="Times New Roman" w:hAnsi="Times New Roman" w:cs="Times New Roman"/>
          <w:sz w:val="24"/>
          <w:szCs w:val="24"/>
        </w:rPr>
        <w:t xml:space="preserve"> TWS anomalies </w:t>
      </w:r>
      <w:r w:rsidR="00480B7D">
        <w:rPr>
          <w:rFonts w:ascii="Times New Roman" w:hAnsi="Times New Roman" w:cs="Times New Roman"/>
          <w:sz w:val="24"/>
          <w:szCs w:val="24"/>
        </w:rPr>
        <w:t>because</w:t>
      </w:r>
      <w:r w:rsidRPr="00DF0BD2">
        <w:rPr>
          <w:rFonts w:ascii="Times New Roman" w:hAnsi="Times New Roman" w:cs="Times New Roman"/>
          <w:sz w:val="24"/>
          <w:szCs w:val="24"/>
        </w:rPr>
        <w:t xml:space="preserve"> </w:t>
      </w:r>
      <w:r w:rsidR="003A4A07" w:rsidRPr="00DF0BD2">
        <w:rPr>
          <w:rFonts w:ascii="Times New Roman" w:hAnsi="Times New Roman" w:cs="Times New Roman"/>
          <w:sz w:val="24"/>
          <w:szCs w:val="24"/>
        </w:rPr>
        <w:t>contribution</w:t>
      </w:r>
      <w:r w:rsidR="003A4A07">
        <w:rPr>
          <w:rFonts w:ascii="Times New Roman" w:hAnsi="Times New Roman" w:cs="Times New Roman"/>
          <w:sz w:val="24"/>
          <w:szCs w:val="24"/>
        </w:rPr>
        <w:t>s</w:t>
      </w:r>
      <w:r w:rsidR="003A4A07" w:rsidRPr="00DF0BD2">
        <w:rPr>
          <w:rFonts w:ascii="Times New Roman" w:hAnsi="Times New Roman" w:cs="Times New Roman"/>
          <w:sz w:val="24"/>
          <w:szCs w:val="24"/>
        </w:rPr>
        <w:t xml:space="preserve"> </w:t>
      </w:r>
      <w:r w:rsidR="003A4A07">
        <w:rPr>
          <w:rFonts w:ascii="Times New Roman" w:hAnsi="Times New Roman" w:cs="Times New Roman"/>
          <w:sz w:val="24"/>
          <w:szCs w:val="24"/>
        </w:rPr>
        <w:t xml:space="preserve">in </w:t>
      </w:r>
      <w:r w:rsidRPr="00DF0BD2">
        <w:rPr>
          <w:rFonts w:ascii="Times New Roman" w:hAnsi="Times New Roman" w:cs="Times New Roman"/>
          <w:sz w:val="24"/>
          <w:szCs w:val="24"/>
        </w:rPr>
        <w:t>atmospher</w:t>
      </w:r>
      <w:r w:rsidR="00480B7D">
        <w:rPr>
          <w:rFonts w:ascii="Times New Roman" w:hAnsi="Times New Roman" w:cs="Times New Roman"/>
          <w:sz w:val="24"/>
          <w:szCs w:val="24"/>
        </w:rPr>
        <w:t>ic</w:t>
      </w:r>
      <w:r w:rsidRPr="00DF0BD2">
        <w:rPr>
          <w:rFonts w:ascii="Times New Roman" w:hAnsi="Times New Roman" w:cs="Times New Roman"/>
          <w:sz w:val="24"/>
          <w:szCs w:val="24"/>
        </w:rPr>
        <w:t xml:space="preserve"> and ocean</w:t>
      </w:r>
      <w:r w:rsidR="00480B7D">
        <w:rPr>
          <w:rFonts w:ascii="Times New Roman" w:hAnsi="Times New Roman" w:cs="Times New Roman"/>
          <w:sz w:val="24"/>
          <w:szCs w:val="24"/>
        </w:rPr>
        <w:t>ic</w:t>
      </w:r>
      <w:r w:rsidR="003A4A07">
        <w:rPr>
          <w:rFonts w:ascii="Times New Roman" w:hAnsi="Times New Roman" w:cs="Times New Roman"/>
          <w:sz w:val="24"/>
          <w:szCs w:val="24"/>
        </w:rPr>
        <w:t xml:space="preserve"> mass changes</w:t>
      </w:r>
      <w:r w:rsidR="00480B7D">
        <w:rPr>
          <w:rFonts w:ascii="Times New Roman" w:hAnsi="Times New Roman" w:cs="Times New Roman"/>
          <w:sz w:val="24"/>
          <w:szCs w:val="24"/>
        </w:rPr>
        <w:t xml:space="preserve"> </w:t>
      </w:r>
      <w:r w:rsidRPr="00DF0BD2">
        <w:rPr>
          <w:rFonts w:ascii="Times New Roman" w:hAnsi="Times New Roman" w:cs="Times New Roman"/>
          <w:sz w:val="24"/>
          <w:szCs w:val="24"/>
        </w:rPr>
        <w:t xml:space="preserve">are removed during GRACE data processing (TWSA)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&lt;EndNote&gt;&lt;Cite&gt;&lt;Author&gt;Springer&lt;/Author&gt;&lt;Year&gt;2023&lt;/Year&gt;&lt;RecNum&gt;22&lt;/RecNum&gt;&lt;DisplayText&gt;(Springer et al., 2023)&lt;/DisplayText&gt;&lt;record&gt;&lt;rec-number&gt;22&lt;/rec-number&gt;&lt;foreign-keys&gt;&lt;key app="EN" db-id="sx2we9w9u5seszesz0pvdz00stse9tazpx2a" timestamp="1710628659"&gt;22&lt;/key&gt;&lt;/foreign-keys&gt;&lt;ref-type name="Journal Article"&gt;17&lt;/ref-type&gt;&lt;contributors&gt;&lt;authors&gt;&lt;author&gt;Springer, Anne&lt;/author&gt;&lt;author&gt;Lopez, Teodolina&lt;/author&gt;&lt;author&gt;Owor, Michael&lt;/author&gt;&lt;author&gt;Frappart, Frédéric&lt;/author&gt;&lt;author&gt;Stieglitz, Thomas&lt;/author&gt;&lt;/authors&gt;&lt;/contributors&gt;&lt;titles&gt;&lt;title&gt;The role of space-based observations for groundwater resource monitoring over Africa&lt;/title&gt;&lt;secondary-title&gt;Surveys in Geophysics&lt;/secondary-title&gt;&lt;/titles&gt;&lt;periodical&gt;&lt;full-title&gt;Surveys in Geophysics&lt;/full-title&gt;&lt;/periodical&gt;&lt;pages&gt;123-172&lt;/pages&gt;&lt;volume&gt;44&lt;/volume&gt;&lt;number&gt;1&lt;/number&gt;&lt;dates&gt;&lt;year&gt;2023&lt;/year&gt;&lt;/dates&gt;&lt;isbn&gt;0169-3298&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(Springer et al., 2023)</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w:t>
      </w:r>
    </w:p>
    <w:p w14:paraId="631CF01C" w14:textId="14499D77" w:rsidR="00DF0BD2" w:rsidRPr="00DF0BD2" w:rsidRDefault="00DF0BD2" w:rsidP="00206F6C">
      <w:pPr>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lastRenderedPageBreak/>
        <w:t xml:space="preserve">GRACE data is particularly used in monitoring large aquifers and areas with strong groundwater anomalies. Satellite data, such as GRACE-derived Total Water Storage anomalies, can be used to estimate </w:t>
      </w:r>
      <w:r w:rsidR="00177690">
        <w:rPr>
          <w:rFonts w:ascii="Times New Roman" w:hAnsi="Times New Roman" w:cs="Times New Roman"/>
          <w:sz w:val="24"/>
          <w:szCs w:val="24"/>
        </w:rPr>
        <w:t>differenced</w:t>
      </w:r>
      <w:r w:rsidRPr="00DF0BD2">
        <w:rPr>
          <w:rFonts w:ascii="Times New Roman" w:hAnsi="Times New Roman" w:cs="Times New Roman"/>
          <w:sz w:val="24"/>
          <w:szCs w:val="24"/>
        </w:rPr>
        <w:t xml:space="preserve"> in groundwater storage by considering other water storage compartments. However, GRACE has no vertical resolution and because of that, the vertically integrated TWS change (TWS) estimated by the GRACE datasets consist of changes in Soil moisture (SM), Snow water equivalent (SWE), surface water reservoir storage (SWRS) and groundwater (GWS)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&lt;EndNote&gt;&lt;Cite&gt;&lt;Author&gt;Hu&lt;/Author&gt;&lt;Year&gt;2019&lt;/Year&gt;&lt;RecNum&gt;9&lt;/RecNum&gt;&lt;DisplayText&gt;(Hu et al., 2019)&lt;/DisplayText&gt;&lt;record&gt;&lt;rec-number&gt;9&lt;/rec-number&gt;&lt;foreign-keys&gt;&lt;key app="EN" db-id="sx2we9w9u5seszesz0pvdz00stse9tazpx2a" timestamp="1710489982"&gt;9&lt;/key&gt;&lt;/foreign-keys&gt;&lt;ref-type name="Journal Article"&gt;17&lt;/ref-type&gt;&lt;contributors&gt;&lt;authors&gt;&lt;author&gt;Hu, Zengyun&lt;/author&gt;&lt;author&gt;Zhou, Qiming&lt;/author&gt;&lt;author&gt;Chen, Xi&lt;/author&gt;&lt;author&gt;Chen, Deliang&lt;/author&gt;&lt;author&gt;Li, Jianfeng&lt;/author&gt;&lt;author&gt;Guo, Meiyu&lt;/author&gt;&lt;author&gt;Yin, Gang&lt;/author&gt;&lt;author&gt;Duan, Zheng&lt;/author&gt;&lt;/authors&gt;&lt;/contributors&gt;&lt;titles&gt;&lt;title&gt;Groundwater depletion estimated from GRACE: A challenge of sustainable development in an arid region of Central Asia&lt;/title&gt;&lt;secondary-title&gt;Remote Sensing&lt;/secondary-title&gt;&lt;/titles&gt;&lt;periodical&gt;&lt;full-title&gt;Remote Sensing&lt;/full-title&gt;&lt;/periodical&gt;&lt;pages&gt;1908&lt;/pages&gt;&lt;volume&gt;11&lt;/volume&gt;&lt;number&gt;16&lt;/number&gt;&lt;dates&gt;&lt;year&gt;2019&lt;/year&gt;&lt;/dates&gt;&lt;isbn&gt;2072-4292&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(Hu et al., 2019)</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xml:space="preserve">. </w:t>
      </w:r>
      <w:r w:rsidR="00C87146">
        <w:rPr>
          <w:rFonts w:ascii="Times New Roman" w:hAnsi="Times New Roman" w:cs="Times New Roman"/>
          <w:sz w:val="24"/>
          <w:szCs w:val="24"/>
        </w:rPr>
        <w:t>E</w:t>
      </w:r>
      <w:r w:rsidRPr="00DF0BD2">
        <w:rPr>
          <w:rFonts w:ascii="Times New Roman" w:hAnsi="Times New Roman" w:cs="Times New Roman"/>
          <w:sz w:val="24"/>
          <w:szCs w:val="24"/>
        </w:rPr>
        <w:t>fficient integration of data and theoretical models</w:t>
      </w:r>
      <w:r w:rsidR="00C87146">
        <w:rPr>
          <w:rFonts w:ascii="Times New Roman" w:hAnsi="Times New Roman" w:cs="Times New Roman"/>
          <w:sz w:val="24"/>
          <w:szCs w:val="24"/>
        </w:rPr>
        <w:t xml:space="preserve"> are required to measure s</w:t>
      </w:r>
      <w:r w:rsidR="00C87146" w:rsidRPr="00DF0BD2">
        <w:rPr>
          <w:rFonts w:ascii="Times New Roman" w:hAnsi="Times New Roman" w:cs="Times New Roman"/>
          <w:sz w:val="24"/>
          <w:szCs w:val="24"/>
        </w:rPr>
        <w:t xml:space="preserve">ubsurface ground water </w:t>
      </w:r>
      <w:r w:rsidR="00C87146">
        <w:rPr>
          <w:rFonts w:ascii="Times New Roman" w:hAnsi="Times New Roman" w:cs="Times New Roman"/>
          <w:sz w:val="24"/>
          <w:szCs w:val="24"/>
        </w:rPr>
        <w:t xml:space="preserve">which </w:t>
      </w:r>
      <w:r w:rsidR="00C87146" w:rsidRPr="00DF0BD2">
        <w:rPr>
          <w:rFonts w:ascii="Times New Roman" w:hAnsi="Times New Roman" w:cs="Times New Roman"/>
          <w:sz w:val="24"/>
          <w:szCs w:val="24"/>
        </w:rPr>
        <w:t xml:space="preserve">cannot be measured directly from space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&lt;EndNote&gt;&lt;Cite&gt;&lt;Author&gt;Becker&lt;/Author&gt;&lt;Year&gt;2010&lt;/Year&gt;&lt;RecNum&gt;31&lt;/RecNum&gt;&lt;DisplayText&gt;(Becker et al., 2010)&lt;/DisplayText&gt;&lt;record&gt;&lt;rec-number&gt;31&lt;/rec-number&gt;&lt;foreign-keys&gt;&lt;key app="EN" db-id="sx2we9w9u5seszesz0pvdz00stse9tazpx2a" timestamp="1710741512"&gt;31&lt;/key&gt;&lt;/foreign-keys&gt;&lt;ref-type name="Journal Article"&gt;17&lt;/ref-type&gt;&lt;contributors&gt;&lt;authors&gt;&lt;author&gt;Becker, Melanie&lt;/author&gt;&lt;author&gt;LLovel, William&lt;/author&gt;&lt;author&gt;Cazenave, Anny&lt;/author&gt;&lt;author&gt;Güntner, Andreas&lt;/author&gt;&lt;author&gt;Crétaux, Jean-François&lt;/author&gt;&lt;/authors&gt;&lt;/contributors&gt;&lt;titles&gt;&lt;title&gt;Recent hydrological behavior of the East African great lakes region inferred from GRACE, satellite altimetry and rainfall observations&lt;/title&gt;&lt;secondary-title&gt;Comptes Rendus. Géoscience&lt;/secondary-title&gt;&lt;/titles&gt;&lt;periodical&gt;&lt;full-title&gt;Comptes Rendus. Géoscience&lt;/full-title&gt;&lt;/periodical&gt;&lt;pages&gt;223-233&lt;/pages&gt;&lt;volume&gt;342&lt;/volume&gt;&lt;number&gt;3&lt;/number&gt;&lt;dates&gt;&lt;year&gt;2010&lt;/year&gt;&lt;/dates&gt;&lt;isbn&gt;1778-7025&lt;/isbn&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(Becker et al., 2010)</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Thus, GWS can be calculated as the residual of the following water balance equation:</w:t>
      </w:r>
    </w:p>
    <w:p w14:paraId="68345BB4" w14:textId="77777777" w:rsidR="00DF0BD2" w:rsidRPr="00DF0BD2" w:rsidRDefault="00DF0BD2" w:rsidP="00DF0BD2">
      <w:pPr>
        <w:jc w:val="center"/>
        <w:rPr>
          <w:rFonts w:ascii="Times New Roman" w:hAnsi="Times New Roman" w:cs="Times New Roman"/>
          <w:sz w:val="24"/>
          <w:szCs w:val="24"/>
        </w:rPr>
      </w:pPr>
      <w:r w:rsidRPr="00DF0BD2">
        <w:rPr>
          <w:rFonts w:ascii="Times New Roman" w:hAnsi="Times New Roman" w:cs="Times New Roman"/>
          <w:sz w:val="24"/>
          <w:szCs w:val="24"/>
        </w:rPr>
        <w:t>GWS = TWS - SM - SWE - SWRS</w:t>
      </w:r>
    </w:p>
    <w:p w14:paraId="3BAEFA0F" w14:textId="3DF74196" w:rsidR="00DF0BD2" w:rsidRPr="00DF0BD2" w:rsidRDefault="00DF0BD2" w:rsidP="00206F6C">
      <w:pPr>
        <w:tabs>
          <w:tab w:val="left" w:pos="8820"/>
        </w:tabs>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t xml:space="preserve">Anuradhapura, located in North Central province in Sri Lanka has a tropical monsoon climate characterized by distinct wet and dry seasons. The possibility of snowing in Anuradhapura is extremely unlikely due to its tropical climate influenced by its proximity to the equator, the Indian Ocean, and the low elevation of the region. Therefore, in this study, </w:t>
      </w:r>
      <w:r w:rsidR="00A81F22" w:rsidRPr="00DF0BD2">
        <w:rPr>
          <w:rFonts w:ascii="Times New Roman" w:hAnsi="Times New Roman" w:cs="Times New Roman"/>
          <w:sz w:val="24"/>
          <w:szCs w:val="24"/>
        </w:rPr>
        <w:t>the snow water equivalent</w:t>
      </w:r>
      <w:r w:rsidRPr="00DF0BD2">
        <w:rPr>
          <w:rFonts w:ascii="Times New Roman" w:hAnsi="Times New Roman" w:cs="Times New Roman"/>
          <w:sz w:val="24"/>
          <w:szCs w:val="24"/>
        </w:rPr>
        <w:t xml:space="preserve"> SWE is neglected </w:t>
      </w:r>
      <w:r w:rsidR="00A81F22">
        <w:rPr>
          <w:rFonts w:ascii="Times New Roman" w:hAnsi="Times New Roman" w:cs="Times New Roman"/>
          <w:sz w:val="24"/>
          <w:szCs w:val="24"/>
        </w:rPr>
        <w:t xml:space="preserve">as it cannot make a significant change to the major result </w:t>
      </w:r>
      <w:r w:rsidRPr="00DF0BD2">
        <w:rPr>
          <w:rFonts w:ascii="Times New Roman" w:hAnsi="Times New Roman" w:cs="Times New Roman"/>
          <w:sz w:val="24"/>
          <w:szCs w:val="24"/>
        </w:rPr>
        <w:t>and the water balance equation is simplified as following:</w:t>
      </w:r>
    </w:p>
    <w:p w14:paraId="42BBD9FB" w14:textId="77777777" w:rsidR="00DF0BD2" w:rsidRPr="00DF0BD2" w:rsidRDefault="00DF0BD2" w:rsidP="00DF0BD2">
      <w:pPr>
        <w:jc w:val="center"/>
        <w:rPr>
          <w:rFonts w:ascii="Times New Roman" w:hAnsi="Times New Roman" w:cs="Times New Roman"/>
          <w:sz w:val="24"/>
          <w:szCs w:val="24"/>
        </w:rPr>
      </w:pPr>
      <w:r w:rsidRPr="00DF0BD2">
        <w:rPr>
          <w:rFonts w:ascii="Times New Roman" w:hAnsi="Times New Roman" w:cs="Times New Roman"/>
          <w:sz w:val="24"/>
          <w:szCs w:val="24"/>
        </w:rPr>
        <w:t>GWS = TWS - SM - SWRS</w:t>
      </w:r>
    </w:p>
    <w:p w14:paraId="3BA6456E" w14:textId="23DC5A22" w:rsidR="00DF0BD2" w:rsidRPr="00DF0BD2" w:rsidRDefault="00DF0BD2" w:rsidP="00206F6C">
      <w:pPr>
        <w:spacing w:line="360" w:lineRule="auto"/>
        <w:ind w:right="207"/>
        <w:jc w:val="both"/>
        <w:rPr>
          <w:rFonts w:ascii="Times New Roman" w:hAnsi="Times New Roman" w:cs="Times New Roman"/>
          <w:sz w:val="24"/>
          <w:szCs w:val="24"/>
        </w:rPr>
      </w:pPr>
      <w:r w:rsidRPr="00DF0BD2">
        <w:rPr>
          <w:rFonts w:ascii="Times New Roman" w:hAnsi="Times New Roman" w:cs="Times New Roman"/>
          <w:sz w:val="24"/>
          <w:szCs w:val="24"/>
        </w:rPr>
        <w:t xml:space="preserve">When using data of point locations, it is required to be interpolated to get a common value for the whole area. </w:t>
      </w:r>
      <w:r w:rsidRPr="003D1B7D">
        <w:rPr>
          <w:rFonts w:ascii="Times New Roman" w:hAnsi="Times New Roman" w:cs="Times New Roman"/>
          <w:noProof/>
          <w:sz w:val="24"/>
          <w:szCs w:val="24"/>
        </w:rPr>
        <w:t>Sokolchuk and Sokáč (2022)</w:t>
      </w:r>
      <w:r w:rsidRPr="00DF0BD2">
        <w:rPr>
          <w:rFonts w:ascii="Times New Roman" w:hAnsi="Times New Roman" w:cs="Times New Roman"/>
          <w:sz w:val="24"/>
          <w:szCs w:val="24"/>
        </w:rPr>
        <w:t xml:space="preserve"> considered four methods of spatial interpolation: method of inverse distance weighted (IDW), Spline interpolation</w:t>
      </w:r>
      <w:r w:rsidR="00846120">
        <w:rPr>
          <w:rFonts w:ascii="Times New Roman" w:hAnsi="Times New Roman" w:cs="Times New Roman"/>
          <w:sz w:val="24"/>
          <w:szCs w:val="24"/>
        </w:rPr>
        <w:t>,</w:t>
      </w:r>
      <w:r w:rsidR="00846120" w:rsidRPr="00846120">
        <w:rPr>
          <w:rFonts w:ascii="Times New Roman" w:hAnsi="Times New Roman" w:cs="Times New Roman"/>
          <w:sz w:val="24"/>
          <w:szCs w:val="24"/>
        </w:rPr>
        <w:t xml:space="preserve"> </w:t>
      </w:r>
      <w:r w:rsidR="00846120" w:rsidRPr="00DF0BD2">
        <w:rPr>
          <w:rFonts w:ascii="Times New Roman" w:hAnsi="Times New Roman" w:cs="Times New Roman"/>
          <w:sz w:val="24"/>
          <w:szCs w:val="24"/>
        </w:rPr>
        <w:t>triangulation (TIN)</w:t>
      </w:r>
      <w:r w:rsidRPr="00DF0BD2">
        <w:rPr>
          <w:rFonts w:ascii="Times New Roman" w:hAnsi="Times New Roman" w:cs="Times New Roman"/>
          <w:sz w:val="24"/>
          <w:szCs w:val="24"/>
        </w:rPr>
        <w:t xml:space="preserve"> and Kriging</w:t>
      </w:r>
      <w:r w:rsidR="0065653B">
        <w:rPr>
          <w:rFonts w:ascii="Times New Roman" w:hAnsi="Times New Roman" w:cs="Times New Roman"/>
          <w:sz w:val="24"/>
          <w:szCs w:val="24"/>
        </w:rPr>
        <w:t>.</w:t>
      </w:r>
      <w:r w:rsidRPr="00DF0BD2">
        <w:rPr>
          <w:rFonts w:ascii="Times New Roman" w:hAnsi="Times New Roman" w:cs="Times New Roman"/>
          <w:sz w:val="24"/>
          <w:szCs w:val="24"/>
        </w:rPr>
        <w:t xml:space="preserve"> </w:t>
      </w:r>
      <w:r w:rsidR="0065653B">
        <w:rPr>
          <w:rFonts w:ascii="Times New Roman" w:hAnsi="Times New Roman" w:cs="Times New Roman"/>
          <w:sz w:val="24"/>
          <w:szCs w:val="24"/>
        </w:rPr>
        <w:t xml:space="preserve">They </w:t>
      </w:r>
      <w:r w:rsidRPr="00DF0BD2">
        <w:rPr>
          <w:rFonts w:ascii="Times New Roman" w:hAnsi="Times New Roman" w:cs="Times New Roman"/>
          <w:sz w:val="24"/>
          <w:szCs w:val="24"/>
        </w:rPr>
        <w:t xml:space="preserve">determined that the IDW method gives better results for the generalization of hydrological data over the studied area, with smooth transitions and small errors. But the data provided by remote sensing satellites limits the usability because of the coarser resolution. </w:t>
      </w:r>
    </w:p>
    <w:p w14:paraId="74C25F3B" w14:textId="5BAD9628" w:rsidR="00DF0BD2" w:rsidRPr="00DF0BD2" w:rsidRDefault="00DF0BD2" w:rsidP="00DF0BD2">
      <w:pPr>
        <w:pStyle w:val="Heading3"/>
        <w:numPr>
          <w:ilvl w:val="0"/>
          <w:numId w:val="12"/>
        </w:numPr>
        <w:spacing w:line="360" w:lineRule="auto"/>
        <w:rPr>
          <w:rFonts w:cs="Times New Roman"/>
        </w:rPr>
      </w:pPr>
      <w:bookmarkStart w:id="5" w:name="_Toc164459647"/>
      <w:r w:rsidRPr="00DF0BD2">
        <w:rPr>
          <w:rFonts w:cs="Times New Roman"/>
        </w:rPr>
        <w:t>GRACE Data Downscaling</w:t>
      </w:r>
      <w:bookmarkEnd w:id="5"/>
    </w:p>
    <w:p w14:paraId="5FCC4534" w14:textId="3A4A3986" w:rsidR="00DF0BD2" w:rsidRPr="00DF0BD2" w:rsidRDefault="009A5E13" w:rsidP="00206F6C">
      <w:pPr>
        <w:spacing w:after="0" w:line="36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Although there are many </w:t>
      </w:r>
      <w:r w:rsidRPr="00DF0BD2">
        <w:rPr>
          <w:rFonts w:ascii="Times New Roman" w:hAnsi="Times New Roman" w:cs="Times New Roman"/>
          <w:sz w:val="24"/>
          <w:szCs w:val="24"/>
        </w:rPr>
        <w:t>remote sensing</w:t>
      </w:r>
      <w:r>
        <w:rPr>
          <w:rFonts w:ascii="Times New Roman" w:hAnsi="Times New Roman" w:cs="Times New Roman"/>
          <w:sz w:val="24"/>
          <w:szCs w:val="24"/>
        </w:rPr>
        <w:t xml:space="preserve"> applications </w:t>
      </w:r>
      <w:r w:rsidRPr="00DF0BD2">
        <w:rPr>
          <w:rFonts w:ascii="Times New Roman" w:hAnsi="Times New Roman" w:cs="Times New Roman"/>
          <w:sz w:val="24"/>
          <w:szCs w:val="24"/>
        </w:rPr>
        <w:t xml:space="preserve">for assessing water resources </w:t>
      </w:r>
      <w:r>
        <w:rPr>
          <w:rFonts w:ascii="Times New Roman" w:hAnsi="Times New Roman" w:cs="Times New Roman"/>
          <w:sz w:val="24"/>
          <w:szCs w:val="24"/>
        </w:rPr>
        <w:t>and water quality i</w:t>
      </w:r>
      <w:r w:rsidR="00D353B0">
        <w:rPr>
          <w:rFonts w:ascii="Times New Roman" w:hAnsi="Times New Roman" w:cs="Times New Roman"/>
          <w:sz w:val="24"/>
          <w:szCs w:val="24"/>
        </w:rPr>
        <w:t>n present,</w:t>
      </w:r>
      <w:r w:rsidR="00DF0BD2" w:rsidRPr="00DF0BD2">
        <w:rPr>
          <w:rFonts w:ascii="Times New Roman" w:hAnsi="Times New Roman" w:cs="Times New Roman"/>
          <w:sz w:val="24"/>
          <w:szCs w:val="24"/>
        </w:rPr>
        <w:t xml:space="preserve"> spectral and spatial resolution</w:t>
      </w:r>
      <w:r>
        <w:rPr>
          <w:rFonts w:ascii="Times New Roman" w:hAnsi="Times New Roman" w:cs="Times New Roman"/>
          <w:sz w:val="24"/>
          <w:szCs w:val="24"/>
        </w:rPr>
        <w:t xml:space="preserve"> </w:t>
      </w:r>
      <w:r w:rsidRPr="00DF0BD2">
        <w:rPr>
          <w:rFonts w:ascii="Times New Roman" w:hAnsi="Times New Roman" w:cs="Times New Roman"/>
          <w:sz w:val="24"/>
          <w:szCs w:val="24"/>
        </w:rPr>
        <w:t>limitations</w:t>
      </w:r>
      <w:r w:rsidR="00DF0BD2" w:rsidRPr="00DF0BD2">
        <w:rPr>
          <w:rFonts w:ascii="Times New Roman" w:hAnsi="Times New Roman" w:cs="Times New Roman"/>
          <w:sz w:val="24"/>
          <w:szCs w:val="24"/>
        </w:rPr>
        <w:t xml:space="preserve"> of current sensors </w:t>
      </w:r>
      <w:r w:rsidR="00273B8A">
        <w:rPr>
          <w:rFonts w:ascii="Times New Roman" w:hAnsi="Times New Roman" w:cs="Times New Roman"/>
          <w:sz w:val="24"/>
          <w:szCs w:val="24"/>
        </w:rPr>
        <w:t xml:space="preserve">has </w:t>
      </w:r>
      <w:r w:rsidR="00273B8A" w:rsidRPr="00DF0BD2">
        <w:rPr>
          <w:rFonts w:ascii="Times New Roman" w:hAnsi="Times New Roman" w:cs="Times New Roman"/>
          <w:sz w:val="24"/>
          <w:szCs w:val="24"/>
        </w:rPr>
        <w:t>limit</w:t>
      </w:r>
      <w:r w:rsidR="00273B8A">
        <w:rPr>
          <w:rFonts w:ascii="Times New Roman" w:hAnsi="Times New Roman" w:cs="Times New Roman"/>
          <w:sz w:val="24"/>
          <w:szCs w:val="24"/>
        </w:rPr>
        <w:t>ed</w:t>
      </w:r>
      <w:r w:rsidR="00DF0BD2" w:rsidRPr="00DF0BD2">
        <w:rPr>
          <w:rFonts w:ascii="Times New Roman" w:hAnsi="Times New Roman" w:cs="Times New Roman"/>
          <w:sz w:val="24"/>
          <w:szCs w:val="24"/>
        </w:rPr>
        <w:t xml:space="preserve"> the wide range of</w:t>
      </w:r>
      <w:r w:rsidR="00273B8A">
        <w:rPr>
          <w:rFonts w:ascii="Times New Roman" w:hAnsi="Times New Roman" w:cs="Times New Roman"/>
          <w:sz w:val="24"/>
          <w:szCs w:val="24"/>
        </w:rPr>
        <w:t xml:space="preserve"> </w:t>
      </w:r>
      <w:r w:rsidR="00273B8A" w:rsidRPr="00DF0BD2">
        <w:rPr>
          <w:rFonts w:ascii="Times New Roman" w:hAnsi="Times New Roman" w:cs="Times New Roman"/>
          <w:sz w:val="24"/>
          <w:szCs w:val="24"/>
        </w:rPr>
        <w:t>satellite data</w:t>
      </w:r>
      <w:r w:rsidR="00DF0BD2" w:rsidRPr="00DF0BD2">
        <w:rPr>
          <w:rFonts w:ascii="Times New Roman" w:hAnsi="Times New Roman" w:cs="Times New Roman"/>
          <w:sz w:val="24"/>
          <w:szCs w:val="24"/>
        </w:rPr>
        <w:t xml:space="preserve"> applications </w:t>
      </w:r>
      <w:r w:rsidR="00DF0BD2" w:rsidRPr="00DF0BD2">
        <w:rPr>
          <w:rFonts w:ascii="Times New Roman" w:hAnsi="Times New Roman" w:cs="Times New Roman"/>
          <w:sz w:val="24"/>
          <w:szCs w:val="24"/>
        </w:rPr>
        <w:fldChar w:fldCharType="begin"/>
      </w:r>
      <w:r w:rsidR="00DF0BD2" w:rsidRPr="00DF0BD2">
        <w:rPr>
          <w:rFonts w:ascii="Times New Roman" w:hAnsi="Times New Roman" w:cs="Times New Roman"/>
          <w:sz w:val="24"/>
          <w:szCs w:val="24"/>
        </w:rPr>
        <w:instrText xml:space="preserve"> ADDIN EN.CITE &lt;EndNote&gt;&lt;Cite&gt;&lt;Author&gt;Marapana&lt;/Author&gt;&lt;Year&gt;2017&lt;/Year&gt;&lt;RecNum&gt;8&lt;/RecNum&gt;&lt;DisplayText&gt;(Marapana, 2017)&lt;/DisplayText&gt;&lt;record&gt;&lt;rec-number&gt;8&lt;/rec-number&gt;&lt;foreign-keys&gt;&lt;key app="EN" db-id="sx2we9w9u5seszesz0pvdz00stse9tazpx2a" timestamp="1710231629"&gt;8&lt;/key&gt;&lt;/foreign-keys&gt;&lt;ref-type name="Thesis"&gt;32&lt;/ref-type&gt;&lt;contributors&gt;&lt;authors&gt;&lt;author&gt;M. B. M. R. D. H. B. Marapana&lt;/author&gt;&lt;/authors&gt;&lt;/contributors&gt;&lt;titles&gt;&lt;title&gt;STATISTICAL DOWNSACALING OF GRACE DERRIVED TERESSTRIAL WATER STORAGE (TWS) PRODUCT : CASE STUDY FOR SRI LANKA&lt;/title&gt;&lt;secondary-title&gt;Faculty of Geomatics&lt;/secondary-title&gt;&lt;/titles&gt;&lt;volume&gt;BSc in Surveying Sciences&lt;/volume&gt;&lt;dates&gt;&lt;year&gt;2017&lt;/year&gt;&lt;/dates&gt;&lt;publisher&gt;Sabaragamuwa University of Sri Lanka&lt;/publisher&gt;&lt;urls&gt;&lt;/urls&gt;&lt;/record&gt;&lt;/Cite&gt;&lt;/EndNote&gt;</w:instrText>
      </w:r>
      <w:r w:rsidR="00DF0BD2" w:rsidRPr="00DF0BD2">
        <w:rPr>
          <w:rFonts w:ascii="Times New Roman" w:hAnsi="Times New Roman" w:cs="Times New Roman"/>
          <w:sz w:val="24"/>
          <w:szCs w:val="24"/>
        </w:rPr>
        <w:fldChar w:fldCharType="separate"/>
      </w:r>
      <w:r w:rsidR="00DF0BD2" w:rsidRPr="00DF0BD2">
        <w:rPr>
          <w:rFonts w:ascii="Times New Roman" w:hAnsi="Times New Roman" w:cs="Times New Roman"/>
          <w:noProof/>
          <w:sz w:val="24"/>
          <w:szCs w:val="24"/>
        </w:rPr>
        <w:t>(Marapana, 2017)</w:t>
      </w:r>
      <w:r w:rsidR="00DF0BD2" w:rsidRPr="00DF0BD2">
        <w:rPr>
          <w:rFonts w:ascii="Times New Roman" w:hAnsi="Times New Roman" w:cs="Times New Roman"/>
          <w:sz w:val="24"/>
          <w:szCs w:val="24"/>
        </w:rPr>
        <w:fldChar w:fldCharType="end"/>
      </w:r>
      <w:r w:rsidR="00DF0BD2" w:rsidRPr="00DF0BD2">
        <w:rPr>
          <w:rFonts w:ascii="Times New Roman" w:hAnsi="Times New Roman" w:cs="Times New Roman"/>
          <w:sz w:val="24"/>
          <w:szCs w:val="24"/>
        </w:rPr>
        <w:t xml:space="preserve">. Many satellite images have coarser resolutions which is incapable of meeting the requirements that are expected by the geospatial interpretations. As a solution, downscaling those images from coarser resolution to finer resolution is possible undertaking different techniques. However, all available </w:t>
      </w:r>
      <w:r w:rsidR="00DF0BD2" w:rsidRPr="00DF0BD2">
        <w:rPr>
          <w:rFonts w:ascii="Times New Roman" w:hAnsi="Times New Roman" w:cs="Times New Roman"/>
          <w:sz w:val="24"/>
          <w:szCs w:val="24"/>
        </w:rPr>
        <w:lastRenderedPageBreak/>
        <w:t xml:space="preserve">downscaling techniques do not fit with the GRACE downscaling because the entire concept is totally different form satellite images downscaling. General Satellite images are measurements from the electromagnetic spectrum intensity that is sensed by a sensor. But gravitational measurement is relying entirely on the gravitational pull. Gravitational satellite data do not have a direct relation with the electromagnetic spectrum. </w:t>
      </w:r>
    </w:p>
    <w:p w14:paraId="3A87D5F3" w14:textId="77777777" w:rsidR="00DF0BD2" w:rsidRPr="00DF0BD2" w:rsidRDefault="00DF0BD2" w:rsidP="00206F6C">
      <w:pPr>
        <w:spacing w:after="0" w:line="360" w:lineRule="auto"/>
        <w:ind w:right="180"/>
        <w:jc w:val="both"/>
        <w:rPr>
          <w:rFonts w:ascii="Times New Roman" w:hAnsi="Times New Roman" w:cs="Times New Roman"/>
          <w:sz w:val="24"/>
          <w:szCs w:val="24"/>
        </w:rPr>
      </w:pPr>
      <w:r w:rsidRPr="00C279D3">
        <w:rPr>
          <w:rFonts w:ascii="Times New Roman" w:hAnsi="Times New Roman" w:cs="Times New Roman"/>
          <w:noProof/>
          <w:sz w:val="24"/>
          <w:szCs w:val="24"/>
        </w:rPr>
        <w:t>Ouma et al</w:t>
      </w:r>
      <w:r w:rsidRPr="00C279D3">
        <w:rPr>
          <w:rFonts w:ascii="Times New Roman" w:hAnsi="Times New Roman" w:cs="Times New Roman"/>
          <w:sz w:val="24"/>
          <w:szCs w:val="24"/>
        </w:rPr>
        <w:t>.</w:t>
      </w:r>
      <w:r w:rsidRPr="00DF0BD2">
        <w:rPr>
          <w:rFonts w:ascii="Times New Roman" w:hAnsi="Times New Roman" w:cs="Times New Roman"/>
          <w:sz w:val="24"/>
          <w:szCs w:val="24"/>
        </w:rPr>
        <w:t xml:space="preserve"> (2015) has integrated time-variable Gravity Recovery and Climate Experiment (GRACE) gravimetric measurements and Global Land Data Assimilation System (GLDAS) land surface models (LSM) and concluded that it is reliable to use the above data for studying groundwater storage changes. It has used the water balance equation and parameters to estimate groundwater storage variability and linear regression to analyze long-term trends in the data. It also states that the accuracy of the results might have been affected because the size of the study area is smaller than the recommended size for GRACE data applications. The study does not consider the impacts of climate change and anthropogenic factors on groundwater variations, which is recommended to be considered in future studies.</w:t>
      </w:r>
    </w:p>
    <w:p w14:paraId="0827A100" w14:textId="36630B72" w:rsidR="00DF0BD2" w:rsidRPr="00DF0BD2" w:rsidRDefault="00CA3750" w:rsidP="00206F6C">
      <w:pPr>
        <w:autoSpaceDE w:val="0"/>
        <w:autoSpaceDN w:val="0"/>
        <w:adjustRightInd w:val="0"/>
        <w:spacing w:after="0" w:line="360" w:lineRule="auto"/>
        <w:ind w:right="180"/>
        <w:jc w:val="both"/>
        <w:rPr>
          <w:rFonts w:ascii="Times New Roman" w:hAnsi="Times New Roman" w:cs="Times New Roman"/>
          <w:sz w:val="24"/>
          <w:szCs w:val="24"/>
          <w:lang w:bidi="si-LK"/>
        </w:rPr>
      </w:pPr>
      <w:r>
        <w:rPr>
          <w:rFonts w:ascii="Times New Roman" w:hAnsi="Times New Roman" w:cs="Times New Roman"/>
          <w:noProof/>
          <w:sz w:val="24"/>
          <w:szCs w:val="24"/>
          <w:lang w:bidi="si-LK"/>
        </w:rPr>
        <w:t xml:space="preserve">According to </w:t>
      </w:r>
      <w:r w:rsidR="00DF0BD2" w:rsidRPr="00DF0BD2">
        <w:rPr>
          <w:rFonts w:ascii="Times New Roman" w:hAnsi="Times New Roman" w:cs="Times New Roman"/>
          <w:noProof/>
          <w:sz w:val="24"/>
          <w:szCs w:val="24"/>
          <w:lang w:bidi="si-LK"/>
        </w:rPr>
        <w:t>Lakshmi</w:t>
      </w:r>
      <w:r w:rsidR="00DF0BD2" w:rsidRPr="00DF0BD2">
        <w:rPr>
          <w:rFonts w:ascii="Times New Roman" w:hAnsi="Times New Roman" w:cs="Times New Roman"/>
          <w:sz w:val="24"/>
          <w:szCs w:val="24"/>
          <w:lang w:bidi="si-LK"/>
        </w:rPr>
        <w:t xml:space="preserve"> (2016), terrestrial water budget </w:t>
      </w:r>
      <w:r>
        <w:rPr>
          <w:rFonts w:ascii="Times New Roman" w:hAnsi="Times New Roman" w:cs="Times New Roman"/>
          <w:sz w:val="24"/>
          <w:szCs w:val="24"/>
          <w:lang w:bidi="si-LK"/>
        </w:rPr>
        <w:t xml:space="preserve">computations which are </w:t>
      </w:r>
      <w:r w:rsidR="00DF0BD2" w:rsidRPr="00DF0BD2">
        <w:rPr>
          <w:rFonts w:ascii="Times New Roman" w:hAnsi="Times New Roman" w:cs="Times New Roman"/>
          <w:sz w:val="24"/>
          <w:szCs w:val="24"/>
          <w:lang w:bidi="si-LK"/>
        </w:rPr>
        <w:t>using satellite data should be carried out over large areas (103 to 105 km</w:t>
      </w:r>
      <w:r w:rsidR="00DF0BD2" w:rsidRPr="00DF0BD2">
        <w:rPr>
          <w:rFonts w:ascii="Times New Roman" w:hAnsi="Times New Roman" w:cs="Times New Roman"/>
          <w:sz w:val="24"/>
          <w:szCs w:val="24"/>
          <w:vertAlign w:val="superscript"/>
          <w:lang w:bidi="si-LK"/>
        </w:rPr>
        <w:t>2</w:t>
      </w:r>
      <w:r w:rsidR="00DF0BD2" w:rsidRPr="00DF0BD2">
        <w:rPr>
          <w:rFonts w:ascii="Times New Roman" w:hAnsi="Times New Roman" w:cs="Times New Roman"/>
          <w:sz w:val="24"/>
          <w:szCs w:val="24"/>
          <w:lang w:bidi="si-LK"/>
        </w:rPr>
        <w:t xml:space="preserve">) and long time periods (years to decades). </w:t>
      </w:r>
      <w:r w:rsidR="00DF0BD2" w:rsidRPr="00DF0BD2">
        <w:rPr>
          <w:rFonts w:ascii="Times New Roman" w:hAnsi="Times New Roman" w:cs="Times New Roman"/>
          <w:sz w:val="24"/>
          <w:szCs w:val="24"/>
        </w:rPr>
        <w:t>When applying Remote Sensing and GIS into groundwater monitoring, the used satellite data should be in a considerable resolution. This condition is also identified by some researchers as it prohibits the most of hydrological uses which can be achieved from GRACE TWS product. GRACE Data should be disaggregated when used for a smaller region like Sri Lanka.</w:t>
      </w:r>
    </w:p>
    <w:p w14:paraId="181D9772" w14:textId="227B808E" w:rsidR="00DF0BD2" w:rsidRPr="00DF0BD2" w:rsidRDefault="00DF0BD2" w:rsidP="00206F6C">
      <w:pPr>
        <w:spacing w:line="360" w:lineRule="auto"/>
        <w:ind w:right="180"/>
        <w:jc w:val="both"/>
        <w:rPr>
          <w:rFonts w:ascii="Times New Roman" w:hAnsi="Times New Roman" w:cs="Times New Roman"/>
          <w:sz w:val="24"/>
          <w:szCs w:val="24"/>
        </w:rPr>
      </w:pPr>
      <w:r w:rsidRPr="00DF0BD2">
        <w:rPr>
          <w:rFonts w:ascii="Times New Roman" w:hAnsi="Times New Roman" w:cs="Times New Roman"/>
          <w:sz w:val="24"/>
          <w:szCs w:val="24"/>
        </w:rPr>
        <w:t xml:space="preserve">GRACE data has a coarse resolution of 1 degree, which limits its application for local-scale water resources management. </w:t>
      </w:r>
      <w:r w:rsidRPr="00DF0BD2">
        <w:rPr>
          <w:rFonts w:ascii="Times New Roman" w:hAnsi="Times New Roman" w:cs="Times New Roman"/>
          <w:noProof/>
          <w:sz w:val="24"/>
          <w:szCs w:val="24"/>
        </w:rPr>
        <w:t>Ning et al. (2014)</w:t>
      </w:r>
      <w:r w:rsidRPr="00DF0BD2">
        <w:rPr>
          <w:rFonts w:ascii="Times New Roman" w:hAnsi="Times New Roman" w:cs="Times New Roman"/>
          <w:sz w:val="24"/>
          <w:szCs w:val="24"/>
        </w:rPr>
        <w:t xml:space="preserve"> has found a statistical approach to downscale gridded GRACE product to a finer resolution of 0.25° using statistical regression methods. Furthermore, it has found that GRACE TWS (Terrestrial Water Storage) has a good relationship with storage change obtained by the water balance equation. This approach has been applied and validated for the same study area used in this research, Anuradhapura region, Sri Lanka </w:t>
      </w:r>
      <w:r w:rsidRPr="00DF0BD2">
        <w:rPr>
          <w:rFonts w:ascii="Times New Roman" w:hAnsi="Times New Roman" w:cs="Times New Roman"/>
          <w:sz w:val="24"/>
          <w:szCs w:val="24"/>
        </w:rPr>
        <w:fldChar w:fldCharType="begin"/>
      </w:r>
      <w:r w:rsidRPr="00DF0BD2">
        <w:rPr>
          <w:rFonts w:ascii="Times New Roman" w:hAnsi="Times New Roman" w:cs="Times New Roman"/>
          <w:sz w:val="24"/>
          <w:szCs w:val="24"/>
        </w:rPr>
        <w:instrText xml:space="preserve"> ADDIN EN.CITE &lt;EndNote&gt;&lt;Cite&gt;&lt;Author&gt;Marapana&lt;/Author&gt;&lt;Year&gt;2017&lt;/Year&gt;&lt;RecNum&gt;8&lt;/RecNum&gt;&lt;DisplayText&gt;(Marapana, 2017)&lt;/DisplayText&gt;&lt;record&gt;&lt;rec-number&gt;8&lt;/rec-number&gt;&lt;foreign-keys&gt;&lt;key app="EN" db-id="sx2we9w9u5seszesz0pvdz00stse9tazpx2a" timestamp="1710231629"&gt;8&lt;/key&gt;&lt;/foreign-keys&gt;&lt;ref-type name="Thesis"&gt;32&lt;/ref-type&gt;&lt;contributors&gt;&lt;authors&gt;&lt;author&gt;M. B. M. R. D. H. B. Marapana&lt;/author&gt;&lt;/authors&gt;&lt;/contributors&gt;&lt;titles&gt;&lt;title&gt;STATISTICAL DOWNSACALING OF GRACE DERRIVED TERESSTRIAL WATER STORAGE (TWS) PRODUCT : CASE STUDY FOR SRI LANKA&lt;/title&gt;&lt;secondary-title&gt;Faculty of Geomatics&lt;/secondary-title&gt;&lt;/titles&gt;&lt;volume&gt;BSc in Surveying Sciences&lt;/volume&gt;&lt;dates&gt;&lt;year&gt;2017&lt;/year&gt;&lt;/dates&gt;&lt;publisher&gt;Sabaragamuwa University of Sri Lanka&lt;/publisher&gt;&lt;urls&gt;&lt;/urls&gt;&lt;/record&gt;&lt;/Cite&gt;&lt;/EndNote&gt;</w:instrText>
      </w:r>
      <w:r w:rsidRPr="00DF0BD2">
        <w:rPr>
          <w:rFonts w:ascii="Times New Roman" w:hAnsi="Times New Roman" w:cs="Times New Roman"/>
          <w:sz w:val="24"/>
          <w:szCs w:val="24"/>
        </w:rPr>
        <w:fldChar w:fldCharType="separate"/>
      </w:r>
      <w:r w:rsidRPr="00DF0BD2">
        <w:rPr>
          <w:rFonts w:ascii="Times New Roman" w:hAnsi="Times New Roman" w:cs="Times New Roman"/>
          <w:noProof/>
          <w:sz w:val="24"/>
          <w:szCs w:val="24"/>
        </w:rPr>
        <w:t>(Marapana, 2017)</w:t>
      </w:r>
      <w:r w:rsidRPr="00DF0BD2">
        <w:rPr>
          <w:rFonts w:ascii="Times New Roman" w:hAnsi="Times New Roman" w:cs="Times New Roman"/>
          <w:sz w:val="24"/>
          <w:szCs w:val="24"/>
        </w:rPr>
        <w:fldChar w:fldCharType="end"/>
      </w:r>
      <w:r w:rsidRPr="00DF0BD2">
        <w:rPr>
          <w:rFonts w:ascii="Times New Roman" w:hAnsi="Times New Roman" w:cs="Times New Roman"/>
          <w:sz w:val="24"/>
          <w:szCs w:val="24"/>
        </w:rPr>
        <w:t xml:space="preserve">. </w:t>
      </w:r>
    </w:p>
    <w:p w14:paraId="4247AA2F" w14:textId="7C2D1B3D" w:rsidR="00DF0BD2" w:rsidRPr="00DF0BD2" w:rsidRDefault="00DF0BD2" w:rsidP="00DF0BD2">
      <w:pPr>
        <w:pStyle w:val="Heading3"/>
        <w:numPr>
          <w:ilvl w:val="0"/>
          <w:numId w:val="12"/>
        </w:numPr>
        <w:spacing w:line="360" w:lineRule="auto"/>
        <w:rPr>
          <w:rFonts w:cs="Times New Roman"/>
        </w:rPr>
      </w:pPr>
      <w:bookmarkStart w:id="6" w:name="_Toc164459648"/>
      <w:r w:rsidRPr="00DF0BD2">
        <w:rPr>
          <w:rFonts w:cs="Times New Roman"/>
        </w:rPr>
        <w:t xml:space="preserve">Statistical Analysis </w:t>
      </w:r>
      <w:r>
        <w:rPr>
          <w:rFonts w:cs="Times New Roman"/>
        </w:rPr>
        <w:t>f</w:t>
      </w:r>
      <w:r w:rsidRPr="00DF0BD2">
        <w:rPr>
          <w:rFonts w:cs="Times New Roman"/>
        </w:rPr>
        <w:t>or Groundwater Level Estimation</w:t>
      </w:r>
      <w:bookmarkEnd w:id="6"/>
    </w:p>
    <w:p w14:paraId="5258A8A3" w14:textId="35A82932" w:rsidR="00DF0BD2" w:rsidRPr="00DF0BD2" w:rsidRDefault="00DF0BD2" w:rsidP="00206F6C">
      <w:pPr>
        <w:spacing w:after="0" w:line="360" w:lineRule="auto"/>
        <w:ind w:right="180"/>
        <w:jc w:val="both"/>
        <w:rPr>
          <w:rFonts w:ascii="Times New Roman" w:hAnsi="Times New Roman" w:cs="Times New Roman"/>
          <w:sz w:val="24"/>
          <w:szCs w:val="24"/>
        </w:rPr>
      </w:pPr>
      <w:r w:rsidRPr="00DF0BD2">
        <w:rPr>
          <w:rFonts w:ascii="Times New Roman" w:hAnsi="Times New Roman" w:cs="Times New Roman"/>
          <w:sz w:val="24"/>
          <w:szCs w:val="24"/>
        </w:rPr>
        <w:t xml:space="preserve">It has been found that there is a high influence of meteorological variables such as, precipitation and evapotranspiration to the fluctuation of groundwater level. These variables can be used to model and predict the groundwater levels. Statistical analyses can be used in data-driven models to estimate groundwater level fluctuations based on various input factors. </w:t>
      </w:r>
      <w:r w:rsidRPr="00DF0BD2">
        <w:rPr>
          <w:rFonts w:ascii="Times New Roman" w:hAnsi="Times New Roman" w:cs="Times New Roman"/>
          <w:sz w:val="24"/>
          <w:szCs w:val="24"/>
        </w:rPr>
        <w:lastRenderedPageBreak/>
        <w:t>Statistical regression is important in assessing groundwater levels because it allows for the estimation of groundwater resources and the prediction of future trends. Regression models, such as feed-forward artificial neural networks, have been found to be effective in monitoring and predicting groundwater characteristics, particularly groundwater levels (</w:t>
      </w:r>
      <w:r w:rsidRPr="00820977">
        <w:rPr>
          <w:rFonts w:ascii="Times New Roman" w:hAnsi="Times New Roman" w:cs="Times New Roman"/>
          <w:sz w:val="24"/>
          <w:szCs w:val="24"/>
        </w:rPr>
        <w:t>Chakraborty</w:t>
      </w:r>
      <w:r w:rsidR="00820977" w:rsidRPr="00820977">
        <w:rPr>
          <w:rFonts w:ascii="Times New Roman" w:hAnsi="Times New Roman" w:cs="Times New Roman"/>
          <w:sz w:val="24"/>
          <w:szCs w:val="24"/>
        </w:rPr>
        <w:t xml:space="preserve"> et al.</w:t>
      </w:r>
      <w:r w:rsidRPr="00820977">
        <w:rPr>
          <w:rFonts w:ascii="Times New Roman" w:hAnsi="Times New Roman" w:cs="Times New Roman"/>
          <w:sz w:val="24"/>
          <w:szCs w:val="24"/>
        </w:rPr>
        <w:t>, 2022).</w:t>
      </w:r>
      <w:r w:rsidRPr="00DF0BD2">
        <w:rPr>
          <w:rFonts w:ascii="Times New Roman" w:hAnsi="Times New Roman" w:cs="Times New Roman"/>
          <w:sz w:val="24"/>
          <w:szCs w:val="24"/>
        </w:rPr>
        <w:t xml:space="preserve"> Apart from this, in number of previous studies, partial least square regression has given more accurate estimations among other statistical techniques. </w:t>
      </w:r>
      <w:r w:rsidRPr="000C6BBD">
        <w:rPr>
          <w:rFonts w:ascii="Times New Roman" w:hAnsi="Times New Roman" w:cs="Times New Roman"/>
          <w:sz w:val="24"/>
          <w:szCs w:val="24"/>
        </w:rPr>
        <w:t>Khatri</w:t>
      </w:r>
      <w:r w:rsidR="000C6BBD">
        <w:rPr>
          <w:rFonts w:ascii="Times New Roman" w:hAnsi="Times New Roman" w:cs="Times New Roman"/>
          <w:sz w:val="24"/>
          <w:szCs w:val="24"/>
        </w:rPr>
        <w:t xml:space="preserve"> et al.</w:t>
      </w:r>
      <w:r w:rsidRPr="00DF0BD2">
        <w:rPr>
          <w:rFonts w:ascii="Times New Roman" w:hAnsi="Times New Roman" w:cs="Times New Roman"/>
          <w:sz w:val="24"/>
          <w:szCs w:val="24"/>
        </w:rPr>
        <w:t xml:space="preserve"> (2021), describes the use of PLS regression modeling for water related analysis of different kinds of water samples and it describes the importance of PLSR for assessing hydrologic components because of its multicollinearity and multidimensionality.  </w:t>
      </w:r>
    </w:p>
    <w:p w14:paraId="2E4A4DB5" w14:textId="311C3BD8" w:rsidR="00DF0BD2" w:rsidRPr="00DF0BD2" w:rsidRDefault="0067424D" w:rsidP="00206F6C">
      <w:pPr>
        <w:spacing w:after="0" w:line="360" w:lineRule="auto"/>
        <w:ind w:right="180"/>
        <w:jc w:val="both"/>
        <w:rPr>
          <w:rFonts w:ascii="Times New Roman" w:hAnsi="Times New Roman" w:cs="Times New Roman"/>
          <w:sz w:val="24"/>
          <w:szCs w:val="24"/>
        </w:rPr>
      </w:pPr>
      <w:r w:rsidRPr="00DF0BD2">
        <w:rPr>
          <w:rFonts w:ascii="Times New Roman" w:hAnsi="Times New Roman" w:cs="Times New Roman"/>
          <w:noProof/>
          <w:sz w:val="24"/>
          <w:szCs w:val="24"/>
        </w:rPr>
        <w:t>Pirouz</w:t>
      </w:r>
      <w:r w:rsidR="00DF0BD2" w:rsidRPr="00DF0BD2">
        <w:rPr>
          <w:rFonts w:ascii="Times New Roman" w:hAnsi="Times New Roman" w:cs="Times New Roman"/>
          <w:sz w:val="24"/>
          <w:szCs w:val="24"/>
        </w:rPr>
        <w:t xml:space="preserve"> (2006) states that, Partial least squares (PLS) regression is a powerful statistical technique that can handle high-dimensional data and complex relationships between predictors and response variables. </w:t>
      </w:r>
      <w:r w:rsidR="00781EF3">
        <w:rPr>
          <w:rFonts w:ascii="Times New Roman" w:hAnsi="Times New Roman" w:cs="Times New Roman"/>
          <w:sz w:val="24"/>
          <w:szCs w:val="24"/>
        </w:rPr>
        <w:t>It</w:t>
      </w:r>
      <w:r w:rsidR="00DF0BD2" w:rsidRPr="00DF0BD2">
        <w:rPr>
          <w:rFonts w:ascii="Times New Roman" w:hAnsi="Times New Roman" w:cs="Times New Roman"/>
          <w:sz w:val="24"/>
          <w:szCs w:val="24"/>
        </w:rPr>
        <w:t xml:space="preserve"> performs least squares regression on</w:t>
      </w:r>
      <w:r w:rsidR="00781EF3" w:rsidRPr="00781EF3">
        <w:rPr>
          <w:rFonts w:ascii="Times New Roman" w:hAnsi="Times New Roman" w:cs="Times New Roman"/>
          <w:sz w:val="24"/>
          <w:szCs w:val="24"/>
        </w:rPr>
        <w:t xml:space="preserve"> </w:t>
      </w:r>
      <w:r w:rsidR="00781EF3" w:rsidRPr="00DF0BD2">
        <w:rPr>
          <w:rFonts w:ascii="Times New Roman" w:hAnsi="Times New Roman" w:cs="Times New Roman"/>
          <w:sz w:val="24"/>
          <w:szCs w:val="24"/>
        </w:rPr>
        <w:t>a smaller set of uncorrelated components</w:t>
      </w:r>
      <w:r w:rsidR="00781EF3">
        <w:rPr>
          <w:rFonts w:ascii="Times New Roman" w:hAnsi="Times New Roman" w:cs="Times New Roman"/>
          <w:sz w:val="24"/>
          <w:szCs w:val="24"/>
        </w:rPr>
        <w:t xml:space="preserve"> which were </w:t>
      </w:r>
      <w:r w:rsidR="00F064F3">
        <w:rPr>
          <w:rFonts w:ascii="Times New Roman" w:hAnsi="Times New Roman" w:cs="Times New Roman"/>
          <w:sz w:val="24"/>
          <w:szCs w:val="24"/>
        </w:rPr>
        <w:t>obtained</w:t>
      </w:r>
      <w:r w:rsidR="00781EF3">
        <w:rPr>
          <w:rFonts w:ascii="Times New Roman" w:hAnsi="Times New Roman" w:cs="Times New Roman"/>
          <w:sz w:val="24"/>
          <w:szCs w:val="24"/>
        </w:rPr>
        <w:t xml:space="preserve"> by predictors</w:t>
      </w:r>
      <w:r w:rsidR="00DF0BD2" w:rsidRPr="00DF0BD2">
        <w:rPr>
          <w:rFonts w:ascii="Times New Roman" w:hAnsi="Times New Roman" w:cs="Times New Roman"/>
          <w:sz w:val="24"/>
          <w:szCs w:val="24"/>
        </w:rPr>
        <w:t xml:space="preserve">, instead of on the original data. Partial least squares </w:t>
      </w:r>
      <w:proofErr w:type="gramStart"/>
      <w:r w:rsidR="00DF0BD2" w:rsidRPr="00DF0BD2">
        <w:rPr>
          <w:rFonts w:ascii="Times New Roman" w:hAnsi="Times New Roman" w:cs="Times New Roman"/>
          <w:sz w:val="24"/>
          <w:szCs w:val="24"/>
        </w:rPr>
        <w:t>is</w:t>
      </w:r>
      <w:proofErr w:type="gramEnd"/>
      <w:r w:rsidR="00DF0BD2" w:rsidRPr="00DF0BD2">
        <w:rPr>
          <w:rFonts w:ascii="Times New Roman" w:hAnsi="Times New Roman" w:cs="Times New Roman"/>
          <w:sz w:val="24"/>
          <w:szCs w:val="24"/>
        </w:rPr>
        <w:t xml:space="preserve"> </w:t>
      </w:r>
      <w:r w:rsidR="00A5213C">
        <w:rPr>
          <w:rFonts w:ascii="Times New Roman" w:hAnsi="Times New Roman" w:cs="Times New Roman"/>
          <w:sz w:val="24"/>
          <w:szCs w:val="24"/>
        </w:rPr>
        <w:t>a</w:t>
      </w:r>
      <w:r w:rsidR="00DF0BD2" w:rsidRPr="00DF0BD2">
        <w:rPr>
          <w:rFonts w:ascii="Times New Roman" w:hAnsi="Times New Roman" w:cs="Times New Roman"/>
          <w:sz w:val="24"/>
          <w:szCs w:val="24"/>
        </w:rPr>
        <w:t xml:space="preserve"> covariance-based statistical method which </w:t>
      </w:r>
      <w:r w:rsidR="00665639">
        <w:rPr>
          <w:rFonts w:ascii="Times New Roman" w:hAnsi="Times New Roman" w:cs="Times New Roman"/>
          <w:sz w:val="24"/>
          <w:szCs w:val="24"/>
        </w:rPr>
        <w:t>is</w:t>
      </w:r>
      <w:r w:rsidR="00DF0BD2" w:rsidRPr="00DF0BD2">
        <w:rPr>
          <w:rFonts w:ascii="Times New Roman" w:hAnsi="Times New Roman" w:cs="Times New Roman"/>
          <w:sz w:val="24"/>
          <w:szCs w:val="24"/>
        </w:rPr>
        <w:t xml:space="preserve"> designed to deal with multiple regression when data has small sample, missing values or multicollinearity. PLS regression is especially used when the predictors are highly collinear or when there are more predictors than observations. </w:t>
      </w:r>
      <w:r w:rsidR="00A5213C">
        <w:rPr>
          <w:rFonts w:ascii="Times New Roman" w:hAnsi="Times New Roman" w:cs="Times New Roman"/>
          <w:sz w:val="24"/>
          <w:szCs w:val="24"/>
        </w:rPr>
        <w:t>U</w:t>
      </w:r>
      <w:r w:rsidR="00DF0BD2" w:rsidRPr="00DF0BD2">
        <w:rPr>
          <w:rFonts w:ascii="Times New Roman" w:hAnsi="Times New Roman" w:cs="Times New Roman"/>
          <w:sz w:val="24"/>
          <w:szCs w:val="24"/>
        </w:rPr>
        <w:t>nlike multiple regression</w:t>
      </w:r>
      <w:r w:rsidR="00A5213C">
        <w:rPr>
          <w:rFonts w:ascii="Times New Roman" w:hAnsi="Times New Roman" w:cs="Times New Roman"/>
          <w:sz w:val="24"/>
          <w:szCs w:val="24"/>
        </w:rPr>
        <w:t>,</w:t>
      </w:r>
      <w:r w:rsidR="00A5213C" w:rsidRPr="00A5213C">
        <w:rPr>
          <w:rFonts w:ascii="Times New Roman" w:hAnsi="Times New Roman" w:cs="Times New Roman"/>
          <w:sz w:val="24"/>
          <w:szCs w:val="24"/>
        </w:rPr>
        <w:t xml:space="preserve"> </w:t>
      </w:r>
      <w:r w:rsidR="00A5213C" w:rsidRPr="00DF0BD2">
        <w:rPr>
          <w:rFonts w:ascii="Times New Roman" w:hAnsi="Times New Roman" w:cs="Times New Roman"/>
          <w:sz w:val="24"/>
          <w:szCs w:val="24"/>
        </w:rPr>
        <w:t>PLS does not assume that the predictors are fixed</w:t>
      </w:r>
      <w:r w:rsidR="00DF0BD2" w:rsidRPr="00DF0BD2">
        <w:rPr>
          <w:rFonts w:ascii="Times New Roman" w:hAnsi="Times New Roman" w:cs="Times New Roman"/>
          <w:sz w:val="24"/>
          <w:szCs w:val="24"/>
        </w:rPr>
        <w:t xml:space="preserve"> </w:t>
      </w:r>
      <w:r w:rsidR="00A5213C">
        <w:rPr>
          <w:rFonts w:ascii="Times New Roman" w:hAnsi="Times New Roman" w:cs="Times New Roman"/>
          <w:sz w:val="24"/>
          <w:szCs w:val="24"/>
        </w:rPr>
        <w:t>which</w:t>
      </w:r>
      <w:r w:rsidR="00DF0BD2" w:rsidRPr="00DF0BD2">
        <w:rPr>
          <w:rFonts w:ascii="Times New Roman" w:hAnsi="Times New Roman" w:cs="Times New Roman"/>
          <w:sz w:val="24"/>
          <w:szCs w:val="24"/>
        </w:rPr>
        <w:t xml:space="preserve"> mean</w:t>
      </w:r>
      <w:r w:rsidR="00A5213C">
        <w:rPr>
          <w:rFonts w:ascii="Times New Roman" w:hAnsi="Times New Roman" w:cs="Times New Roman"/>
          <w:sz w:val="24"/>
          <w:szCs w:val="24"/>
        </w:rPr>
        <w:t>s</w:t>
      </w:r>
      <w:r w:rsidR="00DF0BD2" w:rsidRPr="00DF0BD2">
        <w:rPr>
          <w:rFonts w:ascii="Times New Roman" w:hAnsi="Times New Roman" w:cs="Times New Roman"/>
          <w:sz w:val="24"/>
          <w:szCs w:val="24"/>
        </w:rPr>
        <w:t xml:space="preserve"> the predictors can be measured with error</w:t>
      </w:r>
      <w:r w:rsidR="00A5213C">
        <w:rPr>
          <w:rFonts w:ascii="Times New Roman" w:hAnsi="Times New Roman" w:cs="Times New Roman"/>
          <w:sz w:val="24"/>
          <w:szCs w:val="24"/>
        </w:rPr>
        <w:t>. This</w:t>
      </w:r>
      <w:r w:rsidR="00DF0BD2" w:rsidRPr="00DF0BD2">
        <w:rPr>
          <w:rFonts w:ascii="Times New Roman" w:hAnsi="Times New Roman" w:cs="Times New Roman"/>
          <w:sz w:val="24"/>
          <w:szCs w:val="24"/>
        </w:rPr>
        <w:t xml:space="preserve"> mak</w:t>
      </w:r>
      <w:r w:rsidR="00A5213C">
        <w:rPr>
          <w:rFonts w:ascii="Times New Roman" w:hAnsi="Times New Roman" w:cs="Times New Roman"/>
          <w:sz w:val="24"/>
          <w:szCs w:val="24"/>
        </w:rPr>
        <w:t xml:space="preserve">es </w:t>
      </w:r>
      <w:r w:rsidR="00A5213C" w:rsidRPr="00DF0BD2">
        <w:rPr>
          <w:rFonts w:ascii="Times New Roman" w:hAnsi="Times New Roman" w:cs="Times New Roman"/>
          <w:sz w:val="24"/>
          <w:szCs w:val="24"/>
        </w:rPr>
        <w:t>Partial least squares regression</w:t>
      </w:r>
      <w:r w:rsidR="00DF0BD2" w:rsidRPr="00DF0BD2">
        <w:rPr>
          <w:rFonts w:ascii="Times New Roman" w:hAnsi="Times New Roman" w:cs="Times New Roman"/>
          <w:sz w:val="24"/>
          <w:szCs w:val="24"/>
        </w:rPr>
        <w:t xml:space="preserve"> more robust to measurement uncertainty</w:t>
      </w:r>
      <w:r w:rsidR="00A5213C">
        <w:rPr>
          <w:rFonts w:ascii="Times New Roman" w:hAnsi="Times New Roman" w:cs="Times New Roman"/>
          <w:sz w:val="24"/>
          <w:szCs w:val="24"/>
        </w:rPr>
        <w:t xml:space="preserve"> </w:t>
      </w:r>
      <w:r w:rsidR="00DF0BD2" w:rsidRPr="00DF0BD2">
        <w:rPr>
          <w:rFonts w:ascii="Times New Roman" w:hAnsi="Times New Roman" w:cs="Times New Roman"/>
          <w:sz w:val="24"/>
          <w:szCs w:val="24"/>
        </w:rPr>
        <w:t xml:space="preserve">on both real data and in simulations. </w:t>
      </w:r>
      <w:r w:rsidR="00A5213C">
        <w:rPr>
          <w:rFonts w:ascii="Times New Roman" w:hAnsi="Times New Roman" w:cs="Times New Roman"/>
          <w:sz w:val="24"/>
          <w:szCs w:val="24"/>
        </w:rPr>
        <w:t>P</w:t>
      </w:r>
      <w:r w:rsidR="00A5213C" w:rsidRPr="00DF0BD2">
        <w:rPr>
          <w:rFonts w:ascii="Times New Roman" w:hAnsi="Times New Roman" w:cs="Times New Roman"/>
          <w:sz w:val="24"/>
          <w:szCs w:val="24"/>
        </w:rPr>
        <w:t xml:space="preserve">artial least squares regression </w:t>
      </w:r>
      <w:r w:rsidR="00A5213C">
        <w:rPr>
          <w:rFonts w:ascii="Times New Roman" w:hAnsi="Times New Roman" w:cs="Times New Roman"/>
          <w:sz w:val="24"/>
          <w:szCs w:val="24"/>
        </w:rPr>
        <w:t>i</w:t>
      </w:r>
      <w:r w:rsidR="00DF0BD2" w:rsidRPr="00DF0BD2">
        <w:rPr>
          <w:rFonts w:ascii="Times New Roman" w:hAnsi="Times New Roman" w:cs="Times New Roman"/>
          <w:sz w:val="24"/>
          <w:szCs w:val="24"/>
        </w:rPr>
        <w:t>s an extension of multiple linear regression</w:t>
      </w:r>
      <w:r w:rsidR="00A5213C">
        <w:rPr>
          <w:rFonts w:ascii="Times New Roman" w:hAnsi="Times New Roman" w:cs="Times New Roman"/>
          <w:sz w:val="24"/>
          <w:szCs w:val="24"/>
        </w:rPr>
        <w:t xml:space="preserve"> and</w:t>
      </w:r>
      <w:r w:rsidR="00DF0BD2" w:rsidRPr="00DF0BD2">
        <w:rPr>
          <w:rFonts w:ascii="Times New Roman" w:hAnsi="Times New Roman" w:cs="Times New Roman"/>
          <w:sz w:val="24"/>
          <w:szCs w:val="24"/>
        </w:rPr>
        <w:t xml:space="preserve"> has many of the same assumptions</w:t>
      </w:r>
      <w:r w:rsidR="00DF0BD2" w:rsidRPr="00DF0BD2">
        <w:rPr>
          <w:rFonts w:ascii="Times New Roman" w:hAnsi="Times New Roman" w:cs="Times New Roman"/>
          <w:color w:val="000000"/>
          <w:sz w:val="24"/>
          <w:szCs w:val="24"/>
        </w:rPr>
        <w:t xml:space="preserve"> </w:t>
      </w:r>
      <w:r w:rsidR="00DF0BD2" w:rsidRPr="00DF0BD2">
        <w:rPr>
          <w:rFonts w:ascii="Times New Roman" w:hAnsi="Times New Roman" w:cs="Times New Roman"/>
          <w:color w:val="000000"/>
          <w:sz w:val="24"/>
          <w:szCs w:val="24"/>
        </w:rPr>
        <w:fldChar w:fldCharType="begin"/>
      </w:r>
      <w:r w:rsidR="00DF0BD2" w:rsidRPr="00DF0BD2">
        <w:rPr>
          <w:rFonts w:ascii="Times New Roman" w:hAnsi="Times New Roman" w:cs="Times New Roman"/>
          <w:color w:val="000000"/>
          <w:sz w:val="24"/>
          <w:szCs w:val="24"/>
        </w:rPr>
        <w:instrText xml:space="preserve"> ADDIN EN.CITE &lt;EndNote&gt;&lt;Cite&gt;&lt;Author&gt;Pirouz&lt;/Author&gt;&lt;Year&gt;2006&lt;/Year&gt;&lt;RecNum&gt;29&lt;/RecNum&gt;&lt;DisplayText&gt;(Pirouz, 2006)&lt;/DisplayText&gt;&lt;record&gt;&lt;rec-number&gt;29&lt;/rec-number&gt;&lt;foreign-keys&gt;&lt;key app="EN" db-id="sx2we9w9u5seszesz0pvdz00stse9tazpx2a" timestamp="1710707181"&gt;29&lt;/key&gt;&lt;/foreign-keys&gt;&lt;ref-type name="Journal Article"&gt;17&lt;/ref-type&gt;&lt;contributors&gt;&lt;authors&gt;&lt;author&gt;Pirouz, Dante M&lt;/author&gt;&lt;/authors&gt;&lt;/contributors&gt;&lt;titles&gt;&lt;title&gt;An overview of partial least squares&lt;/title&gt;&lt;secondary-title&gt;Available at SSRN 1631359&lt;/secondary-title&gt;&lt;/titles&gt;&lt;periodical&gt;&lt;full-title&gt;Available at SSRN 1631359&lt;/full-title&gt;&lt;/periodical&gt;&lt;dates&gt;&lt;year&gt;2006&lt;/year&gt;&lt;/dates&gt;&lt;urls&gt;&lt;/urls&gt;&lt;/record&gt;&lt;/Cite&gt;&lt;/EndNote&gt;</w:instrText>
      </w:r>
      <w:r w:rsidR="00DF0BD2" w:rsidRPr="00DF0BD2">
        <w:rPr>
          <w:rFonts w:ascii="Times New Roman" w:hAnsi="Times New Roman" w:cs="Times New Roman"/>
          <w:color w:val="000000"/>
          <w:sz w:val="24"/>
          <w:szCs w:val="24"/>
        </w:rPr>
        <w:fldChar w:fldCharType="separate"/>
      </w:r>
      <w:r w:rsidR="00DF0BD2" w:rsidRPr="00DF0BD2">
        <w:rPr>
          <w:rFonts w:ascii="Times New Roman" w:hAnsi="Times New Roman" w:cs="Times New Roman"/>
          <w:noProof/>
          <w:color w:val="000000"/>
          <w:sz w:val="24"/>
          <w:szCs w:val="24"/>
        </w:rPr>
        <w:t>(Pirouz, 2006)</w:t>
      </w:r>
      <w:r w:rsidR="00DF0BD2" w:rsidRPr="00DF0BD2">
        <w:rPr>
          <w:rFonts w:ascii="Times New Roman" w:hAnsi="Times New Roman" w:cs="Times New Roman"/>
          <w:color w:val="000000"/>
          <w:sz w:val="24"/>
          <w:szCs w:val="24"/>
        </w:rPr>
        <w:fldChar w:fldCharType="end"/>
      </w:r>
      <w:r w:rsidR="00DF0BD2" w:rsidRPr="00DF0BD2">
        <w:rPr>
          <w:rFonts w:ascii="Times New Roman" w:hAnsi="Times New Roman" w:cs="Times New Roman"/>
          <w:sz w:val="24"/>
          <w:szCs w:val="24"/>
        </w:rPr>
        <w:t>.</w:t>
      </w:r>
    </w:p>
    <w:p w14:paraId="523BEA09" w14:textId="32B43C8E" w:rsidR="00C9254E" w:rsidRPr="00835959" w:rsidRDefault="00DF0BD2" w:rsidP="00206F6C">
      <w:pPr>
        <w:spacing w:after="100" w:afterAutospacing="1" w:line="360" w:lineRule="auto"/>
        <w:ind w:right="180"/>
        <w:jc w:val="both"/>
        <w:rPr>
          <w:rFonts w:ascii="Times New Roman" w:hAnsi="Times New Roman" w:cs="Times New Roman"/>
          <w:sz w:val="24"/>
          <w:szCs w:val="24"/>
        </w:rPr>
      </w:pPr>
      <w:r w:rsidRPr="00DF0BD2">
        <w:rPr>
          <w:rFonts w:ascii="Times New Roman" w:hAnsi="Times New Roman" w:cs="Times New Roman"/>
          <w:sz w:val="24"/>
          <w:szCs w:val="24"/>
        </w:rPr>
        <w:t xml:space="preserve">According to the previous researches discussed in this chapter, it </w:t>
      </w:r>
      <w:r w:rsidR="009621AA">
        <w:rPr>
          <w:rFonts w:ascii="Times New Roman" w:hAnsi="Times New Roman" w:cs="Times New Roman"/>
          <w:sz w:val="24"/>
          <w:szCs w:val="24"/>
        </w:rPr>
        <w:t xml:space="preserve">is </w:t>
      </w:r>
      <w:r w:rsidRPr="00DF0BD2">
        <w:rPr>
          <w:rFonts w:ascii="Times New Roman" w:hAnsi="Times New Roman" w:cs="Times New Roman"/>
          <w:sz w:val="24"/>
          <w:szCs w:val="24"/>
        </w:rPr>
        <w:t xml:space="preserve">very effective </w:t>
      </w:r>
      <w:r w:rsidR="009621AA">
        <w:rPr>
          <w:rFonts w:ascii="Times New Roman" w:hAnsi="Times New Roman" w:cs="Times New Roman"/>
          <w:sz w:val="24"/>
          <w:szCs w:val="24"/>
        </w:rPr>
        <w:t xml:space="preserve">for the economic sustainability to </w:t>
      </w:r>
      <w:r w:rsidRPr="00DF0BD2">
        <w:rPr>
          <w:rFonts w:ascii="Times New Roman" w:hAnsi="Times New Roman" w:cs="Times New Roman"/>
          <w:sz w:val="24"/>
          <w:szCs w:val="24"/>
        </w:rPr>
        <w:t>us</w:t>
      </w:r>
      <w:r w:rsidR="009621AA">
        <w:rPr>
          <w:rFonts w:ascii="Times New Roman" w:hAnsi="Times New Roman" w:cs="Times New Roman"/>
          <w:sz w:val="24"/>
          <w:szCs w:val="24"/>
        </w:rPr>
        <w:t>e</w:t>
      </w:r>
      <w:r w:rsidRPr="00DF0BD2">
        <w:rPr>
          <w:rFonts w:ascii="Times New Roman" w:hAnsi="Times New Roman" w:cs="Times New Roman"/>
          <w:sz w:val="24"/>
          <w:szCs w:val="24"/>
        </w:rPr>
        <w:t xml:space="preserve"> satellite data for groundwater l</w:t>
      </w:r>
      <w:r w:rsidR="009621AA">
        <w:rPr>
          <w:rFonts w:ascii="Times New Roman" w:hAnsi="Times New Roman" w:cs="Times New Roman"/>
          <w:sz w:val="24"/>
          <w:szCs w:val="24"/>
        </w:rPr>
        <w:t>evel monitoring</w:t>
      </w:r>
      <w:r w:rsidRPr="00DF0BD2">
        <w:rPr>
          <w:rFonts w:ascii="Times New Roman" w:hAnsi="Times New Roman" w:cs="Times New Roman"/>
          <w:sz w:val="24"/>
          <w:szCs w:val="24"/>
        </w:rPr>
        <w:t xml:space="preserve"> rather than conventional methods. In satellite data, gravity anomalies are widely used for hydrological assessments worldwide.</w:t>
      </w:r>
      <w:r w:rsidRPr="00DF0BD2">
        <w:rPr>
          <w:rFonts w:ascii="Times New Roman" w:eastAsia="Times New Roman" w:hAnsi="Times New Roman" w:cs="Times New Roman"/>
          <w:sz w:val="24"/>
          <w:szCs w:val="24"/>
        </w:rPr>
        <w:t xml:space="preserve"> Not like countries that are huge in spatial area, for smaller regions, the coarse resolution of GRACE data has been a limitation. Due to that</w:t>
      </w:r>
      <w:r w:rsidRPr="00DF0BD2">
        <w:rPr>
          <w:rFonts w:ascii="Times New Roman" w:hAnsi="Times New Roman" w:cs="Times New Roman"/>
          <w:sz w:val="24"/>
          <w:szCs w:val="24"/>
        </w:rPr>
        <w:t>, it is notable that downscaled GRACE data can be effectively used for the statistical approaches for groundwater level estimation in smaller regions. Furthermore,</w:t>
      </w:r>
      <w:r w:rsidRPr="00DF0BD2">
        <w:rPr>
          <w:rFonts w:ascii="Times New Roman" w:eastAsia="Times New Roman" w:hAnsi="Times New Roman" w:cs="Times New Roman"/>
          <w:sz w:val="24"/>
          <w:szCs w:val="24"/>
        </w:rPr>
        <w:t xml:space="preserve"> it can be concluded that the Partial Least square regression is a valuable tool for understanding and predicting the impact of climate variables on groundwater fluctuations as it has been found to achieve higher accuracies in predicting groundwater level changes compared to traditional mathematical models.</w:t>
      </w:r>
      <w:r w:rsidRPr="00DF0BD2">
        <w:rPr>
          <w:rFonts w:ascii="Times New Roman" w:hAnsi="Times New Roman" w:cs="Times New Roman"/>
          <w:sz w:val="24"/>
          <w:szCs w:val="24"/>
        </w:rPr>
        <w:t xml:space="preserve"> This study will overcome the limitations of manual and high-cost monitoring methods, data scarcity, inapplicability for smaller areas and the incapability to achieve </w:t>
      </w:r>
      <w:r w:rsidRPr="00DF0BD2">
        <w:rPr>
          <w:rFonts w:ascii="Times New Roman" w:hAnsi="Times New Roman" w:cs="Times New Roman"/>
          <w:sz w:val="24"/>
          <w:szCs w:val="24"/>
        </w:rPr>
        <w:lastRenderedPageBreak/>
        <w:t xml:space="preserve">resolution requirements of results. To date, this methodology is not tested and validated for a smaller region like Sri Lanka. </w:t>
      </w:r>
    </w:p>
    <w:p w14:paraId="5F8E4C43" w14:textId="05EB65FD" w:rsidR="00C9254E" w:rsidRDefault="00082F27" w:rsidP="00264C15">
      <w:pPr>
        <w:pStyle w:val="Style1"/>
        <w:ind w:right="276"/>
      </w:pPr>
      <w:r>
        <w:t xml:space="preserve">Methodology </w:t>
      </w:r>
    </w:p>
    <w:p w14:paraId="471F9043" w14:textId="34B87B81" w:rsidR="00082F27" w:rsidRPr="00FE4574" w:rsidRDefault="00082F27" w:rsidP="00FE4574">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a.</w:t>
      </w:r>
      <w:r w:rsidRPr="00FE4574">
        <w:rPr>
          <w:rFonts w:ascii="Times New Roman" w:hAnsi="Times New Roman" w:cs="Times New Roman"/>
          <w:b/>
          <w:bCs/>
          <w:sz w:val="24"/>
          <w:szCs w:val="24"/>
        </w:rPr>
        <w:tab/>
      </w:r>
      <w:r w:rsidR="003300C4" w:rsidRPr="003300C4">
        <w:rPr>
          <w:rFonts w:ascii="Times New Roman" w:hAnsi="Times New Roman" w:cs="Times New Roman"/>
          <w:b/>
          <w:bCs/>
          <w:sz w:val="24"/>
          <w:szCs w:val="24"/>
        </w:rPr>
        <w:t>Study</w:t>
      </w:r>
      <w:r w:rsidR="003300C4">
        <w:rPr>
          <w:rFonts w:ascii="Times New Roman" w:hAnsi="Times New Roman" w:cs="Times New Roman"/>
          <w:b/>
          <w:bCs/>
          <w:sz w:val="24"/>
          <w:szCs w:val="24"/>
        </w:rPr>
        <w:t xml:space="preserve"> Area</w:t>
      </w:r>
      <w:r w:rsidRPr="00FE4574">
        <w:rPr>
          <w:rFonts w:ascii="Times New Roman" w:hAnsi="Times New Roman" w:cs="Times New Roman"/>
          <w:b/>
          <w:bCs/>
          <w:sz w:val="24"/>
          <w:szCs w:val="24"/>
        </w:rPr>
        <w:t>:</w:t>
      </w:r>
      <w:r w:rsidR="00FE4574" w:rsidRPr="00FE4574">
        <w:rPr>
          <w:rFonts w:ascii="Times New Roman" w:hAnsi="Times New Roman" w:cs="Times New Roman"/>
          <w:b/>
          <w:bCs/>
          <w:sz w:val="24"/>
          <w:szCs w:val="24"/>
        </w:rPr>
        <w:tab/>
      </w:r>
    </w:p>
    <w:p w14:paraId="602F91F8" w14:textId="77777777" w:rsidR="003300C4" w:rsidRPr="003300C4" w:rsidRDefault="003300C4" w:rsidP="00206F6C">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 xml:space="preserve">The study area is mainly Anuradhapura in North Central province, which belongs to the dry zone of Sri Lanka, covered within 8°-9° Northern latitudes and 80°-81° Eastern longitudes. Anuradhapura has a tropical climate, hot all year around with a rainy season from October to December and a in April or sometimes May. </w:t>
      </w:r>
    </w:p>
    <w:p w14:paraId="1BFFD31A" w14:textId="0F21B6CF" w:rsidR="003300C4" w:rsidRPr="003300C4" w:rsidRDefault="003300C4" w:rsidP="00206F6C">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The average temperature of the coldest month (January) is of 26.0 °C (78.8 °F), that of the warmest month (April) is of 29.7 °C (85.5 °F). It has a mean annual temperature of 27.3°–28.3° C and mean annual rainfall of 1247–1419 mm</w:t>
      </w:r>
      <w:r w:rsidR="00EB5054">
        <w:rPr>
          <w:rFonts w:ascii="Times New Roman" w:hAnsi="Times New Roman" w:cs="Times New Roman"/>
          <w:sz w:val="24"/>
          <w:szCs w:val="24"/>
        </w:rPr>
        <w:t xml:space="preserve">. </w:t>
      </w:r>
      <w:r w:rsidR="00B97343">
        <w:rPr>
          <w:rFonts w:ascii="Times New Roman" w:hAnsi="Times New Roman" w:cs="Times New Roman"/>
          <w:sz w:val="24"/>
          <w:szCs w:val="24"/>
        </w:rPr>
        <w:t>The h</w:t>
      </w:r>
      <w:r w:rsidR="008060C6">
        <w:rPr>
          <w:rFonts w:ascii="Times New Roman" w:hAnsi="Times New Roman" w:cs="Times New Roman"/>
          <w:sz w:val="24"/>
          <w:szCs w:val="24"/>
        </w:rPr>
        <w:t>ighest</w:t>
      </w:r>
      <w:r w:rsidR="00EB5054">
        <w:rPr>
          <w:rFonts w:ascii="Times New Roman" w:hAnsi="Times New Roman" w:cs="Times New Roman"/>
          <w:sz w:val="24"/>
          <w:szCs w:val="24"/>
        </w:rPr>
        <w:t xml:space="preserve"> </w:t>
      </w:r>
      <w:r w:rsidR="008060C6">
        <w:rPr>
          <w:rFonts w:ascii="Times New Roman" w:hAnsi="Times New Roman" w:cs="Times New Roman"/>
          <w:sz w:val="24"/>
          <w:szCs w:val="24"/>
        </w:rPr>
        <w:t xml:space="preserve">amount </w:t>
      </w:r>
      <w:r w:rsidR="008060C6" w:rsidRPr="003300C4">
        <w:rPr>
          <w:rFonts w:ascii="Times New Roman" w:hAnsi="Times New Roman" w:cs="Times New Roman"/>
          <w:sz w:val="24"/>
          <w:szCs w:val="24"/>
        </w:rPr>
        <w:t>of</w:t>
      </w:r>
      <w:r w:rsidRPr="003300C4">
        <w:rPr>
          <w:rFonts w:ascii="Times New Roman" w:hAnsi="Times New Roman" w:cs="Times New Roman"/>
          <w:sz w:val="24"/>
          <w:szCs w:val="24"/>
        </w:rPr>
        <w:t xml:space="preserve"> the precipitation (74%) is received during the second inter-monsoon rain, between October to November, and the northeast monsoon rain, between December to February. Precipitation ranges from 11 mm (0.4 in) in the driest month (June) to 260 mm (10.2 in) in the wettest one (November). The rest of the year </w:t>
      </w:r>
      <w:r w:rsidR="007B4EC3">
        <w:rPr>
          <w:rFonts w:ascii="Times New Roman" w:hAnsi="Times New Roman" w:cs="Times New Roman"/>
          <w:sz w:val="24"/>
          <w:szCs w:val="24"/>
        </w:rPr>
        <w:t>reports a dry climate</w:t>
      </w:r>
      <w:r w:rsidRPr="003300C4">
        <w:rPr>
          <w:rFonts w:ascii="Times New Roman" w:hAnsi="Times New Roman" w:cs="Times New Roman"/>
          <w:sz w:val="24"/>
          <w:szCs w:val="24"/>
        </w:rPr>
        <w:t xml:space="preserve">, while late August to early September marks the peak of the drought. </w:t>
      </w:r>
    </w:p>
    <w:p w14:paraId="0D5244BC" w14:textId="42F45F96" w:rsidR="003300C4" w:rsidRDefault="003300C4" w:rsidP="00206F6C">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 xml:space="preserve">The highest </w:t>
      </w:r>
      <w:proofErr w:type="spellStart"/>
      <w:r w:rsidRPr="003300C4">
        <w:rPr>
          <w:rFonts w:ascii="Times New Roman" w:hAnsi="Times New Roman" w:cs="Times New Roman"/>
          <w:sz w:val="24"/>
          <w:szCs w:val="24"/>
        </w:rPr>
        <w:t>evapo</w:t>
      </w:r>
      <w:proofErr w:type="spellEnd"/>
      <w:r w:rsidRPr="003300C4">
        <w:rPr>
          <w:rFonts w:ascii="Times New Roman" w:hAnsi="Times New Roman" w:cs="Times New Roman"/>
          <w:sz w:val="24"/>
          <w:szCs w:val="24"/>
        </w:rPr>
        <w:t>-transpiration (&gt;6 mm/day)</w:t>
      </w:r>
      <w:r w:rsidR="008060C6">
        <w:rPr>
          <w:rFonts w:ascii="Times New Roman" w:hAnsi="Times New Roman" w:cs="Times New Roman"/>
          <w:sz w:val="24"/>
          <w:szCs w:val="24"/>
        </w:rPr>
        <w:t xml:space="preserve"> of this area</w:t>
      </w:r>
      <w:r w:rsidRPr="003300C4">
        <w:rPr>
          <w:rFonts w:ascii="Times New Roman" w:hAnsi="Times New Roman" w:cs="Times New Roman"/>
          <w:sz w:val="24"/>
          <w:szCs w:val="24"/>
        </w:rPr>
        <w:t xml:space="preserve"> is usually between the dry period, from May to September. The low-land undulating topography of th</w:t>
      </w:r>
      <w:r w:rsidR="008060C6">
        <w:rPr>
          <w:rFonts w:ascii="Times New Roman" w:hAnsi="Times New Roman" w:cs="Times New Roman"/>
          <w:sz w:val="24"/>
          <w:szCs w:val="24"/>
        </w:rPr>
        <w:t>is</w:t>
      </w:r>
      <w:r w:rsidRPr="003300C4">
        <w:rPr>
          <w:rFonts w:ascii="Times New Roman" w:hAnsi="Times New Roman" w:cs="Times New Roman"/>
          <w:sz w:val="24"/>
          <w:szCs w:val="24"/>
        </w:rPr>
        <w:t xml:space="preserve"> area varies between 50 to 400 m above the mean sea level (</w:t>
      </w:r>
      <w:proofErr w:type="spellStart"/>
      <w:r w:rsidRPr="003300C4">
        <w:rPr>
          <w:rFonts w:ascii="Times New Roman" w:hAnsi="Times New Roman" w:cs="Times New Roman"/>
          <w:sz w:val="24"/>
          <w:szCs w:val="24"/>
        </w:rPr>
        <w:t>Imbulana</w:t>
      </w:r>
      <w:proofErr w:type="spellEnd"/>
      <w:r w:rsidRPr="003300C4">
        <w:rPr>
          <w:rFonts w:ascii="Times New Roman" w:hAnsi="Times New Roman" w:cs="Times New Roman"/>
          <w:sz w:val="24"/>
          <w:szCs w:val="24"/>
        </w:rPr>
        <w:t xml:space="preserve"> et al., 2021).</w:t>
      </w:r>
    </w:p>
    <w:p w14:paraId="7FEF7705" w14:textId="5D3943EA" w:rsidR="003300C4" w:rsidRDefault="00F309B9" w:rsidP="003300C4">
      <w:pPr>
        <w:spacing w:after="0" w:line="360" w:lineRule="auto"/>
        <w:ind w:right="318"/>
        <w:jc w:val="both"/>
        <w:rPr>
          <w:rFonts w:ascii="Times New Roman" w:hAnsi="Times New Roman" w:cs="Times New Roman"/>
          <w:sz w:val="24"/>
          <w:szCs w:val="24"/>
        </w:rPr>
      </w:pPr>
      <w:r w:rsidRPr="00BC296F">
        <w:rPr>
          <w:noProof/>
        </w:rPr>
        <w:drawing>
          <wp:anchor distT="0" distB="0" distL="114300" distR="114300" simplePos="0" relativeHeight="251659264" behindDoc="0" locked="0" layoutInCell="1" allowOverlap="1" wp14:anchorId="6C3F3CB3" wp14:editId="7657C39A">
            <wp:simplePos x="0" y="0"/>
            <wp:positionH relativeFrom="column">
              <wp:posOffset>533400</wp:posOffset>
            </wp:positionH>
            <wp:positionV relativeFrom="paragraph">
              <wp:posOffset>167005</wp:posOffset>
            </wp:positionV>
            <wp:extent cx="2095500" cy="2406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5440D" w14:textId="1C64B5A2" w:rsidR="003300C4" w:rsidRDefault="003300C4" w:rsidP="003300C4">
      <w:pPr>
        <w:spacing w:after="0" w:line="360" w:lineRule="auto"/>
        <w:ind w:right="318"/>
        <w:jc w:val="both"/>
        <w:rPr>
          <w:rFonts w:ascii="Times New Roman" w:hAnsi="Times New Roman" w:cs="Times New Roman"/>
          <w:sz w:val="24"/>
          <w:szCs w:val="24"/>
        </w:rPr>
      </w:pPr>
    </w:p>
    <w:p w14:paraId="1932D670" w14:textId="10C47E98" w:rsidR="003300C4" w:rsidRPr="003300C4" w:rsidRDefault="00C04B7B" w:rsidP="003300C4">
      <w:pPr>
        <w:spacing w:after="0" w:line="360" w:lineRule="auto"/>
        <w:ind w:right="318"/>
        <w:jc w:val="both"/>
        <w:rPr>
          <w:rFonts w:ascii="Times New Roman" w:hAnsi="Times New Roman" w:cs="Times New Roman"/>
          <w:sz w:val="24"/>
          <w:szCs w:val="24"/>
        </w:rPr>
      </w:pPr>
      <w:r>
        <w:rPr>
          <w:rFonts w:ascii="Times New Roman" w:hAnsi="Times New Roman" w:cs="Times New Roman"/>
          <w:sz w:val="24"/>
          <w:szCs w:val="24"/>
        </w:rPr>
        <w:t xml:space="preserve">              </w:t>
      </w:r>
      <w:r w:rsidR="003300C4">
        <w:rPr>
          <w:rFonts w:ascii="Times New Roman" w:hAnsi="Times New Roman" w:cs="Times New Roman"/>
          <w:sz w:val="24"/>
          <w:szCs w:val="24"/>
        </w:rPr>
        <w:t>O</w:t>
      </w:r>
      <w:r w:rsidR="003300C4" w:rsidRPr="003300C4">
        <w:rPr>
          <w:rFonts w:ascii="Times New Roman" w:hAnsi="Times New Roman" w:cs="Times New Roman"/>
          <w:sz w:val="24"/>
          <w:szCs w:val="24"/>
        </w:rPr>
        <w:t xml:space="preserve"> - More sea areas are included </w:t>
      </w:r>
    </w:p>
    <w:p w14:paraId="4E5946AD" w14:textId="77777777" w:rsidR="003300C4" w:rsidRPr="003300C4" w:rsidRDefault="003300C4" w:rsidP="003300C4">
      <w:pPr>
        <w:spacing w:after="0" w:line="360" w:lineRule="auto"/>
        <w:ind w:right="318"/>
        <w:jc w:val="both"/>
        <w:rPr>
          <w:rFonts w:ascii="Times New Roman" w:hAnsi="Times New Roman" w:cs="Times New Roman"/>
          <w:sz w:val="24"/>
          <w:szCs w:val="24"/>
        </w:rPr>
      </w:pPr>
    </w:p>
    <w:p w14:paraId="769B739A" w14:textId="3E8A7A6E" w:rsidR="003300C4" w:rsidRDefault="00C04B7B" w:rsidP="003300C4">
      <w:pPr>
        <w:spacing w:after="0" w:line="360" w:lineRule="auto"/>
        <w:ind w:right="318"/>
        <w:jc w:val="both"/>
        <w:rPr>
          <w:rFonts w:ascii="Times New Roman" w:hAnsi="Times New Roman" w:cs="Times New Roman"/>
          <w:sz w:val="24"/>
          <w:szCs w:val="24"/>
        </w:rPr>
      </w:pPr>
      <w:r>
        <w:rPr>
          <w:rFonts w:ascii="Times New Roman" w:hAnsi="Times New Roman" w:cs="Times New Roman"/>
          <w:sz w:val="24"/>
          <w:szCs w:val="24"/>
        </w:rPr>
        <w:t xml:space="preserve">              </w:t>
      </w:r>
      <w:r w:rsidR="003300C4" w:rsidRPr="003300C4">
        <w:rPr>
          <w:rFonts w:ascii="Times New Roman" w:hAnsi="Times New Roman" w:cs="Times New Roman"/>
          <w:sz w:val="24"/>
          <w:szCs w:val="24"/>
        </w:rPr>
        <w:t>S - More slope areas are included</w:t>
      </w:r>
    </w:p>
    <w:p w14:paraId="22C28049" w14:textId="1AC02F9D" w:rsidR="003300C4" w:rsidRDefault="003300C4" w:rsidP="003300C4">
      <w:pPr>
        <w:spacing w:after="0" w:line="360" w:lineRule="auto"/>
        <w:ind w:right="318"/>
        <w:jc w:val="both"/>
        <w:rPr>
          <w:rFonts w:ascii="Times New Roman" w:hAnsi="Times New Roman" w:cs="Times New Roman"/>
          <w:sz w:val="24"/>
          <w:szCs w:val="24"/>
        </w:rPr>
      </w:pPr>
    </w:p>
    <w:p w14:paraId="59EF4B43" w14:textId="4C273024" w:rsidR="003300C4" w:rsidRDefault="003300C4" w:rsidP="003300C4">
      <w:pPr>
        <w:spacing w:after="0" w:line="360" w:lineRule="auto"/>
        <w:ind w:right="318"/>
        <w:jc w:val="both"/>
        <w:rPr>
          <w:rFonts w:ascii="Times New Roman" w:hAnsi="Times New Roman" w:cs="Times New Roman"/>
          <w:sz w:val="24"/>
          <w:szCs w:val="24"/>
        </w:rPr>
      </w:pPr>
    </w:p>
    <w:p w14:paraId="166EB703" w14:textId="306FB114" w:rsidR="003300C4" w:rsidRDefault="003300C4" w:rsidP="003300C4">
      <w:pPr>
        <w:spacing w:after="0" w:line="360" w:lineRule="auto"/>
        <w:ind w:right="318"/>
        <w:jc w:val="both"/>
        <w:rPr>
          <w:rFonts w:ascii="Times New Roman" w:hAnsi="Times New Roman" w:cs="Times New Roman"/>
          <w:sz w:val="24"/>
          <w:szCs w:val="24"/>
        </w:rPr>
      </w:pPr>
    </w:p>
    <w:p w14:paraId="47E90E94" w14:textId="52E11417" w:rsidR="003300C4" w:rsidRDefault="003300C4" w:rsidP="003300C4">
      <w:pPr>
        <w:spacing w:after="0" w:line="360" w:lineRule="auto"/>
        <w:ind w:right="318"/>
        <w:jc w:val="both"/>
        <w:rPr>
          <w:rFonts w:ascii="Times New Roman" w:hAnsi="Times New Roman" w:cs="Times New Roman"/>
          <w:sz w:val="24"/>
          <w:szCs w:val="24"/>
        </w:rPr>
      </w:pPr>
    </w:p>
    <w:p w14:paraId="380B7635" w14:textId="77777777" w:rsidR="00952FEE" w:rsidRDefault="00952FEE" w:rsidP="003300C4">
      <w:pPr>
        <w:spacing w:after="0" w:line="360" w:lineRule="auto"/>
        <w:ind w:right="318"/>
        <w:jc w:val="both"/>
        <w:rPr>
          <w:rFonts w:ascii="Times New Roman" w:hAnsi="Times New Roman" w:cs="Times New Roman"/>
          <w:sz w:val="24"/>
          <w:szCs w:val="24"/>
        </w:rPr>
      </w:pPr>
    </w:p>
    <w:p w14:paraId="1FCC8568" w14:textId="0C4FCC62" w:rsidR="003300C4" w:rsidRDefault="00952FEE" w:rsidP="00C27FDA">
      <w:pPr>
        <w:pStyle w:val="Caption"/>
        <w:ind w:firstLine="720"/>
        <w:rPr>
          <w:rFonts w:ascii="Times New Roman" w:hAnsi="Times New Roman" w:cs="Times New Roman"/>
          <w:sz w:val="24"/>
          <w:szCs w:val="24"/>
        </w:rPr>
      </w:pPr>
      <w:r w:rsidRPr="00952FEE">
        <w:rPr>
          <w:rFonts w:ascii="Times New Roman" w:hAnsi="Times New Roman" w:cs="Times New Roman"/>
          <w:i w:val="0"/>
          <w:iCs w:val="0"/>
          <w:color w:val="auto"/>
          <w:sz w:val="24"/>
          <w:szCs w:val="24"/>
        </w:rPr>
        <w:t>Figure</w:t>
      </w:r>
      <w:r>
        <w:rPr>
          <w:rFonts w:ascii="Times New Roman" w:hAnsi="Times New Roman" w:cs="Times New Roman"/>
          <w:i w:val="0"/>
          <w:iCs w:val="0"/>
          <w:color w:val="auto"/>
          <w:sz w:val="24"/>
          <w:szCs w:val="24"/>
        </w:rPr>
        <w:t xml:space="preserve"> </w:t>
      </w:r>
      <w:r w:rsidR="00C04B7B">
        <w:rPr>
          <w:rFonts w:ascii="Times New Roman" w:hAnsi="Times New Roman" w:cs="Times New Roman"/>
          <w:i w:val="0"/>
          <w:iCs w:val="0"/>
          <w:color w:val="auto"/>
          <w:sz w:val="24"/>
          <w:szCs w:val="24"/>
        </w:rPr>
        <w:t>2</w:t>
      </w:r>
      <w:r>
        <w:rPr>
          <w:rFonts w:ascii="Times New Roman" w:hAnsi="Times New Roman" w:cs="Times New Roman"/>
          <w:i w:val="0"/>
          <w:iCs w:val="0"/>
          <w:color w:val="auto"/>
          <w:sz w:val="24"/>
          <w:szCs w:val="24"/>
        </w:rPr>
        <w:t>:</w:t>
      </w:r>
      <w:r w:rsidRPr="00952FEE">
        <w:rPr>
          <w:rFonts w:ascii="Times New Roman" w:hAnsi="Times New Roman" w:cs="Times New Roman"/>
          <w:i w:val="0"/>
          <w:iCs w:val="0"/>
          <w:color w:val="auto"/>
          <w:sz w:val="24"/>
          <w:szCs w:val="24"/>
        </w:rPr>
        <w:t xml:space="preserve"> Selected GRACE pixel location </w:t>
      </w:r>
    </w:p>
    <w:p w14:paraId="6036AC61" w14:textId="39AD6845" w:rsidR="003300C4" w:rsidRDefault="003300C4" w:rsidP="00206F6C">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The selected study area contained of 16 pixels after disaggregation. (GRACE 0.25° =GRACE 1° / 16). Among these, Pixel no</w:t>
      </w:r>
      <w:r w:rsidR="00952FEE">
        <w:rPr>
          <w:rFonts w:ascii="Times New Roman" w:hAnsi="Times New Roman" w:cs="Times New Roman"/>
          <w:sz w:val="24"/>
          <w:szCs w:val="24"/>
        </w:rPr>
        <w:t>.</w:t>
      </w:r>
      <w:r w:rsidRPr="003300C4">
        <w:rPr>
          <w:rFonts w:ascii="Times New Roman" w:hAnsi="Times New Roman" w:cs="Times New Roman"/>
          <w:sz w:val="24"/>
          <w:szCs w:val="24"/>
        </w:rPr>
        <w:t xml:space="preserve"> 9 was selected for further work because that pixel </w:t>
      </w:r>
      <w:r w:rsidRPr="003300C4">
        <w:rPr>
          <w:rFonts w:ascii="Times New Roman" w:hAnsi="Times New Roman" w:cs="Times New Roman"/>
          <w:sz w:val="24"/>
          <w:szCs w:val="24"/>
        </w:rPr>
        <w:lastRenderedPageBreak/>
        <w:t>was successfully validated for the disaggregation methodology which was utilized in this study.</w:t>
      </w:r>
    </w:p>
    <w:p w14:paraId="342DBADB" w14:textId="77777777" w:rsidR="00746C26" w:rsidRPr="003300C4" w:rsidRDefault="00746C26" w:rsidP="003300C4">
      <w:pPr>
        <w:spacing w:after="0" w:line="360" w:lineRule="auto"/>
        <w:ind w:right="318"/>
        <w:jc w:val="both"/>
        <w:rPr>
          <w:rFonts w:ascii="Times New Roman" w:hAnsi="Times New Roman" w:cs="Times New Roman"/>
          <w:sz w:val="24"/>
          <w:szCs w:val="24"/>
        </w:rPr>
      </w:pPr>
    </w:p>
    <w:p w14:paraId="67A66165" w14:textId="168E063C" w:rsidR="00082F27" w:rsidRPr="00FE4574" w:rsidRDefault="00082F27" w:rsidP="003300C4">
      <w:pPr>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b.</w:t>
      </w:r>
      <w:r w:rsidRPr="00FE4574">
        <w:rPr>
          <w:rFonts w:ascii="Times New Roman" w:hAnsi="Times New Roman" w:cs="Times New Roman"/>
          <w:b/>
          <w:bCs/>
          <w:sz w:val="24"/>
          <w:szCs w:val="24"/>
        </w:rPr>
        <w:tab/>
      </w:r>
      <w:r w:rsidR="003300C4" w:rsidRPr="003300C4">
        <w:rPr>
          <w:rFonts w:ascii="Times New Roman" w:hAnsi="Times New Roman" w:cs="Times New Roman"/>
          <w:b/>
          <w:bCs/>
          <w:sz w:val="24"/>
          <w:szCs w:val="24"/>
        </w:rPr>
        <w:t>Research Methodology</w:t>
      </w:r>
      <w:r w:rsidRPr="00FE4574">
        <w:rPr>
          <w:rFonts w:ascii="Times New Roman" w:hAnsi="Times New Roman" w:cs="Times New Roman"/>
          <w:b/>
          <w:bCs/>
          <w:sz w:val="24"/>
          <w:szCs w:val="24"/>
        </w:rPr>
        <w:t>:</w:t>
      </w:r>
    </w:p>
    <w:p w14:paraId="22DBF20F" w14:textId="55205516" w:rsidR="00296006" w:rsidRDefault="003300C4" w:rsidP="00C04B7B">
      <w:pPr>
        <w:spacing w:after="0" w:line="360" w:lineRule="auto"/>
        <w:ind w:right="318"/>
        <w:jc w:val="center"/>
        <w:rPr>
          <w:rFonts w:ascii="Times New Roman" w:hAnsi="Times New Roman" w:cs="Times New Roman"/>
          <w:sz w:val="24"/>
          <w:szCs w:val="24"/>
        </w:rPr>
      </w:pPr>
      <w:r>
        <w:rPr>
          <w:noProof/>
        </w:rPr>
        <w:drawing>
          <wp:inline distT="0" distB="0" distL="0" distR="0" wp14:anchorId="0993B1C3" wp14:editId="02172E61">
            <wp:extent cx="2682016" cy="34671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l="328" t="2652" r="48607" b="5229"/>
                    <a:stretch/>
                  </pic:blipFill>
                  <pic:spPr bwMode="auto">
                    <a:xfrm>
                      <a:off x="0" y="0"/>
                      <a:ext cx="2756758" cy="3563721"/>
                    </a:xfrm>
                    <a:prstGeom prst="rect">
                      <a:avLst/>
                    </a:prstGeom>
                    <a:ln>
                      <a:noFill/>
                    </a:ln>
                    <a:extLst>
                      <a:ext uri="{53640926-AAD7-44D8-BBD7-CCE9431645EC}">
                        <a14:shadowObscured xmlns:a14="http://schemas.microsoft.com/office/drawing/2010/main"/>
                      </a:ext>
                    </a:extLst>
                  </pic:spPr>
                </pic:pic>
              </a:graphicData>
            </a:graphic>
          </wp:inline>
        </w:drawing>
      </w:r>
    </w:p>
    <w:p w14:paraId="75F9878E" w14:textId="4141C5D4" w:rsidR="003300C4" w:rsidRPr="00952FEE" w:rsidRDefault="003300C4" w:rsidP="00C04B7B">
      <w:pPr>
        <w:pStyle w:val="Caption"/>
        <w:jc w:val="center"/>
        <w:rPr>
          <w:rFonts w:ascii="Times New Roman" w:hAnsi="Times New Roman" w:cs="Times New Roman"/>
          <w:i w:val="0"/>
          <w:iCs w:val="0"/>
          <w:color w:val="auto"/>
          <w:sz w:val="24"/>
          <w:szCs w:val="24"/>
        </w:rPr>
      </w:pPr>
      <w:r w:rsidRPr="00952FEE">
        <w:rPr>
          <w:rFonts w:ascii="Times New Roman" w:hAnsi="Times New Roman" w:cs="Times New Roman"/>
          <w:i w:val="0"/>
          <w:iCs w:val="0"/>
          <w:color w:val="auto"/>
          <w:sz w:val="24"/>
          <w:szCs w:val="24"/>
        </w:rPr>
        <w:t>Figure</w:t>
      </w:r>
      <w:r w:rsidR="00952FEE">
        <w:rPr>
          <w:rFonts w:ascii="Times New Roman" w:hAnsi="Times New Roman" w:cs="Times New Roman"/>
          <w:i w:val="0"/>
          <w:iCs w:val="0"/>
          <w:color w:val="auto"/>
          <w:sz w:val="24"/>
          <w:szCs w:val="24"/>
        </w:rPr>
        <w:t xml:space="preserve"> </w:t>
      </w:r>
      <w:r w:rsidR="00C04B7B">
        <w:rPr>
          <w:rFonts w:ascii="Times New Roman" w:hAnsi="Times New Roman" w:cs="Times New Roman"/>
          <w:i w:val="0"/>
          <w:iCs w:val="0"/>
          <w:color w:val="auto"/>
          <w:sz w:val="24"/>
          <w:szCs w:val="24"/>
        </w:rPr>
        <w:t>3</w:t>
      </w:r>
      <w:r w:rsidR="00952FEE">
        <w:rPr>
          <w:rFonts w:ascii="Times New Roman" w:hAnsi="Times New Roman" w:cs="Times New Roman"/>
          <w:i w:val="0"/>
          <w:iCs w:val="0"/>
          <w:color w:val="auto"/>
          <w:sz w:val="24"/>
          <w:szCs w:val="24"/>
        </w:rPr>
        <w:t>:</w:t>
      </w:r>
      <w:r w:rsidR="00952FEE" w:rsidRPr="00952FEE">
        <w:rPr>
          <w:rFonts w:ascii="Times New Roman" w:hAnsi="Times New Roman" w:cs="Times New Roman"/>
          <w:i w:val="0"/>
          <w:iCs w:val="0"/>
          <w:color w:val="auto"/>
          <w:sz w:val="24"/>
          <w:szCs w:val="24"/>
        </w:rPr>
        <w:t xml:space="preserve"> </w:t>
      </w:r>
      <w:r w:rsidRPr="00952FEE">
        <w:rPr>
          <w:rFonts w:ascii="Times New Roman" w:hAnsi="Times New Roman" w:cs="Times New Roman"/>
          <w:i w:val="0"/>
          <w:iCs w:val="0"/>
          <w:color w:val="auto"/>
          <w:sz w:val="24"/>
          <w:szCs w:val="24"/>
        </w:rPr>
        <w:t>Methodology flow chart</w:t>
      </w:r>
    </w:p>
    <w:p w14:paraId="447B9740" w14:textId="77777777" w:rsidR="003300C4" w:rsidRPr="003300C4" w:rsidRDefault="003300C4" w:rsidP="00206F6C">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This research attempts to check the accuracy of downscaled GRACE data using two separate techniques; comparing with annual groundwater level fluctuation trend and Partial Least Square Regression.</w:t>
      </w:r>
    </w:p>
    <w:p w14:paraId="546653E1" w14:textId="255C9806" w:rsidR="003300C4" w:rsidRPr="003300C4" w:rsidRDefault="003300C4" w:rsidP="00430684">
      <w:pPr>
        <w:spacing w:after="0" w:line="360" w:lineRule="auto"/>
        <w:ind w:right="207"/>
        <w:jc w:val="both"/>
        <w:rPr>
          <w:rFonts w:ascii="Times New Roman" w:hAnsi="Times New Roman" w:cs="Times New Roman"/>
          <w:sz w:val="24"/>
          <w:szCs w:val="24"/>
        </w:rPr>
      </w:pPr>
      <w:r w:rsidRPr="003300C4">
        <w:rPr>
          <w:rFonts w:ascii="Times New Roman" w:hAnsi="Times New Roman" w:cs="Times New Roman"/>
          <w:sz w:val="24"/>
          <w:szCs w:val="24"/>
        </w:rPr>
        <w:t xml:space="preserve">The downloaded data should be processed and downscaled in the beginning. For downscaling, Precipitation, Evapotranspiration and surface runoff data of the specific area was used as in following water balance Eq. (1). </w:t>
      </w:r>
    </w:p>
    <w:p w14:paraId="74ACD293" w14:textId="7AB603EF" w:rsidR="003300C4" w:rsidRPr="003300C4" w:rsidRDefault="003300C4" w:rsidP="003300C4">
      <w:pPr>
        <w:spacing w:after="0" w:line="360" w:lineRule="auto"/>
        <w:ind w:right="318"/>
        <w:jc w:val="both"/>
        <w:rPr>
          <w:rFonts w:ascii="Times New Roman" w:hAnsi="Times New Roman" w:cs="Times New Roman"/>
          <w:sz w:val="24"/>
          <w:szCs w:val="24"/>
        </w:rPr>
      </w:pPr>
      <w:r w:rsidRPr="003300C4">
        <w:rPr>
          <w:rFonts w:ascii="Times New Roman" w:hAnsi="Times New Roman" w:cs="Times New Roman"/>
          <w:sz w:val="24"/>
          <w:szCs w:val="24"/>
        </w:rPr>
        <w:t xml:space="preserve"> </w:t>
      </w:r>
      <w:r w:rsidRPr="003300C4">
        <w:rPr>
          <w:rFonts w:ascii="Times New Roman" w:hAnsi="Times New Roman" w:cs="Times New Roman"/>
          <w:sz w:val="24"/>
          <w:szCs w:val="24"/>
        </w:rPr>
        <w:tab/>
      </w:r>
      <w:proofErr w:type="spellStart"/>
      <w:r w:rsidRPr="003300C4">
        <w:rPr>
          <w:rFonts w:ascii="Times New Roman" w:hAnsi="Times New Roman" w:cs="Times New Roman"/>
          <w:sz w:val="24"/>
          <w:szCs w:val="24"/>
        </w:rPr>
        <w:t>ΔS</w:t>
      </w:r>
      <w:r w:rsidRPr="003300C4">
        <w:rPr>
          <w:rFonts w:ascii="Times New Roman" w:hAnsi="Times New Roman" w:cs="Times New Roman"/>
          <w:sz w:val="24"/>
          <w:szCs w:val="24"/>
          <w:vertAlign w:val="subscript"/>
        </w:rPr>
        <w:t>i</w:t>
      </w:r>
      <w:proofErr w:type="spellEnd"/>
      <w:r w:rsidRPr="003300C4">
        <w:rPr>
          <w:rFonts w:ascii="Times New Roman" w:hAnsi="Times New Roman" w:cs="Times New Roman"/>
          <w:sz w:val="24"/>
          <w:szCs w:val="24"/>
        </w:rPr>
        <w:t xml:space="preserve"> = P</w:t>
      </w:r>
      <w:r w:rsidRPr="003300C4">
        <w:rPr>
          <w:rFonts w:ascii="Times New Roman" w:hAnsi="Times New Roman" w:cs="Times New Roman"/>
          <w:sz w:val="24"/>
          <w:szCs w:val="24"/>
          <w:vertAlign w:val="subscript"/>
        </w:rPr>
        <w:t>i</w:t>
      </w:r>
      <w:r w:rsidRPr="003300C4">
        <w:rPr>
          <w:rFonts w:ascii="Times New Roman" w:hAnsi="Times New Roman" w:cs="Times New Roman"/>
          <w:sz w:val="24"/>
          <w:szCs w:val="24"/>
        </w:rPr>
        <w:t xml:space="preserve"> – </w:t>
      </w:r>
      <w:proofErr w:type="spellStart"/>
      <w:r w:rsidRPr="003300C4">
        <w:rPr>
          <w:rFonts w:ascii="Times New Roman" w:hAnsi="Times New Roman" w:cs="Times New Roman"/>
          <w:sz w:val="24"/>
          <w:szCs w:val="24"/>
        </w:rPr>
        <w:t>ET</w:t>
      </w:r>
      <w:r w:rsidRPr="003300C4">
        <w:rPr>
          <w:rFonts w:ascii="Times New Roman" w:hAnsi="Times New Roman" w:cs="Times New Roman"/>
          <w:sz w:val="24"/>
          <w:szCs w:val="24"/>
          <w:vertAlign w:val="subscript"/>
        </w:rPr>
        <w:t>i</w:t>
      </w:r>
      <w:proofErr w:type="spellEnd"/>
      <w:r w:rsidRPr="003300C4">
        <w:rPr>
          <w:rFonts w:ascii="Times New Roman" w:hAnsi="Times New Roman" w:cs="Times New Roman"/>
          <w:sz w:val="24"/>
          <w:szCs w:val="24"/>
        </w:rPr>
        <w:t xml:space="preserve"> – R</w:t>
      </w:r>
      <w:r w:rsidRPr="003300C4">
        <w:rPr>
          <w:rFonts w:ascii="Times New Roman" w:hAnsi="Times New Roman" w:cs="Times New Roman"/>
          <w:sz w:val="24"/>
          <w:szCs w:val="24"/>
          <w:vertAlign w:val="subscript"/>
        </w:rPr>
        <w:t>i</w:t>
      </w:r>
      <w:r w:rsidR="00324EA1">
        <w:rPr>
          <w:rFonts w:ascii="Times New Roman" w:hAnsi="Times New Roman" w:cs="Times New Roman"/>
          <w:sz w:val="24"/>
          <w:szCs w:val="24"/>
        </w:rPr>
        <w:t>……………………………………………………</w:t>
      </w:r>
      <w:r w:rsidR="007A3332">
        <w:rPr>
          <w:rFonts w:ascii="Times New Roman" w:hAnsi="Times New Roman" w:cs="Times New Roman"/>
          <w:sz w:val="24"/>
          <w:szCs w:val="24"/>
        </w:rPr>
        <w:t>…</w:t>
      </w:r>
      <w:proofErr w:type="gramStart"/>
      <w:r w:rsidR="007A3332">
        <w:rPr>
          <w:rFonts w:ascii="Times New Roman" w:hAnsi="Times New Roman" w:cs="Times New Roman"/>
          <w:sz w:val="24"/>
          <w:szCs w:val="24"/>
        </w:rPr>
        <w:t>…..</w:t>
      </w:r>
      <w:proofErr w:type="gramEnd"/>
      <w:r w:rsidR="00324EA1">
        <w:rPr>
          <w:rFonts w:ascii="Times New Roman" w:hAnsi="Times New Roman" w:cs="Times New Roman"/>
          <w:sz w:val="24"/>
          <w:szCs w:val="24"/>
        </w:rPr>
        <w:t>…</w:t>
      </w:r>
      <w:r w:rsidRPr="003300C4">
        <w:rPr>
          <w:rFonts w:ascii="Times New Roman" w:hAnsi="Times New Roman" w:cs="Times New Roman"/>
          <w:sz w:val="24"/>
          <w:szCs w:val="24"/>
        </w:rPr>
        <w:t>(1)</w:t>
      </w:r>
    </w:p>
    <w:p w14:paraId="25174A90" w14:textId="77777777" w:rsidR="003300C4" w:rsidRPr="003300C4" w:rsidRDefault="003300C4" w:rsidP="00206F6C">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In this, P</w:t>
      </w:r>
      <w:r w:rsidRPr="003300C4">
        <w:rPr>
          <w:rFonts w:ascii="Times New Roman" w:hAnsi="Times New Roman" w:cs="Times New Roman"/>
          <w:sz w:val="24"/>
          <w:szCs w:val="24"/>
          <w:vertAlign w:val="subscript"/>
        </w:rPr>
        <w:t>i</w:t>
      </w:r>
      <w:r w:rsidRPr="003300C4">
        <w:rPr>
          <w:rFonts w:ascii="Times New Roman" w:hAnsi="Times New Roman" w:cs="Times New Roman"/>
          <w:sz w:val="24"/>
          <w:szCs w:val="24"/>
        </w:rPr>
        <w:t xml:space="preserve"> is the precipitation, </w:t>
      </w:r>
      <w:proofErr w:type="spellStart"/>
      <w:r w:rsidRPr="003300C4">
        <w:rPr>
          <w:rFonts w:ascii="Times New Roman" w:hAnsi="Times New Roman" w:cs="Times New Roman"/>
          <w:sz w:val="24"/>
          <w:szCs w:val="24"/>
        </w:rPr>
        <w:t>ET</w:t>
      </w:r>
      <w:r w:rsidRPr="003300C4">
        <w:rPr>
          <w:rFonts w:ascii="Times New Roman" w:hAnsi="Times New Roman" w:cs="Times New Roman"/>
          <w:sz w:val="24"/>
          <w:szCs w:val="24"/>
          <w:vertAlign w:val="subscript"/>
        </w:rPr>
        <w:t>i</w:t>
      </w:r>
      <w:proofErr w:type="spellEnd"/>
      <w:r w:rsidRPr="003300C4">
        <w:rPr>
          <w:rFonts w:ascii="Times New Roman" w:hAnsi="Times New Roman" w:cs="Times New Roman"/>
          <w:sz w:val="24"/>
          <w:szCs w:val="24"/>
        </w:rPr>
        <w:t xml:space="preserve"> is the evapotranspiration, and R</w:t>
      </w:r>
      <w:r w:rsidRPr="003300C4">
        <w:rPr>
          <w:rFonts w:ascii="Times New Roman" w:hAnsi="Times New Roman" w:cs="Times New Roman"/>
          <w:sz w:val="24"/>
          <w:szCs w:val="24"/>
          <w:vertAlign w:val="subscript"/>
        </w:rPr>
        <w:t>i</w:t>
      </w:r>
      <w:r w:rsidRPr="003300C4">
        <w:rPr>
          <w:rFonts w:ascii="Times New Roman" w:hAnsi="Times New Roman" w:cs="Times New Roman"/>
          <w:sz w:val="24"/>
          <w:szCs w:val="24"/>
        </w:rPr>
        <w:t xml:space="preserve"> is the Surface Runoff in the </w:t>
      </w:r>
      <w:proofErr w:type="spellStart"/>
      <w:r w:rsidRPr="003300C4">
        <w:rPr>
          <w:rFonts w:ascii="Times New Roman" w:hAnsi="Times New Roman" w:cs="Times New Roman"/>
          <w:sz w:val="24"/>
          <w:szCs w:val="24"/>
        </w:rPr>
        <w:t>i</w:t>
      </w:r>
      <w:r w:rsidRPr="003300C4">
        <w:rPr>
          <w:rFonts w:ascii="Times New Roman" w:hAnsi="Times New Roman" w:cs="Times New Roman"/>
          <w:sz w:val="24"/>
          <w:szCs w:val="24"/>
          <w:vertAlign w:val="superscript"/>
        </w:rPr>
        <w:t>th</w:t>
      </w:r>
      <w:proofErr w:type="spellEnd"/>
      <w:r w:rsidRPr="003300C4">
        <w:rPr>
          <w:rFonts w:ascii="Times New Roman" w:hAnsi="Times New Roman" w:cs="Times New Roman"/>
          <w:sz w:val="24"/>
          <w:szCs w:val="24"/>
        </w:rPr>
        <w:t xml:space="preserve"> month and </w:t>
      </w:r>
      <w:proofErr w:type="spellStart"/>
      <w:r w:rsidRPr="003300C4">
        <w:rPr>
          <w:rFonts w:ascii="Times New Roman" w:hAnsi="Times New Roman" w:cs="Times New Roman"/>
          <w:sz w:val="24"/>
          <w:szCs w:val="24"/>
        </w:rPr>
        <w:t>ΔS</w:t>
      </w:r>
      <w:r w:rsidRPr="003300C4">
        <w:rPr>
          <w:rFonts w:ascii="Times New Roman" w:hAnsi="Times New Roman" w:cs="Times New Roman"/>
          <w:sz w:val="24"/>
          <w:szCs w:val="24"/>
          <w:vertAlign w:val="subscript"/>
        </w:rPr>
        <w:t>i</w:t>
      </w:r>
      <w:proofErr w:type="spellEnd"/>
      <w:r w:rsidRPr="003300C4">
        <w:rPr>
          <w:rFonts w:ascii="Times New Roman" w:hAnsi="Times New Roman" w:cs="Times New Roman"/>
          <w:sz w:val="24"/>
          <w:szCs w:val="24"/>
        </w:rPr>
        <w:t>, the terrestrial water changes which was required to obtain the disaggregated GRACE Data value using the following previously validated disaggregation equation for the study area.</w:t>
      </w:r>
    </w:p>
    <w:p w14:paraId="18300CB9" w14:textId="7500F4B5" w:rsidR="003300C4" w:rsidRPr="003300C4" w:rsidRDefault="003300C4" w:rsidP="007A3332">
      <w:pPr>
        <w:spacing w:after="0" w:line="360" w:lineRule="auto"/>
        <w:ind w:right="318" w:firstLine="720"/>
        <w:jc w:val="both"/>
        <w:rPr>
          <w:rFonts w:ascii="Times New Roman" w:hAnsi="Times New Roman" w:cs="Times New Roman"/>
          <w:sz w:val="24"/>
          <w:szCs w:val="24"/>
        </w:rPr>
      </w:pPr>
      <w:r w:rsidRPr="003300C4">
        <w:rPr>
          <w:rFonts w:ascii="Times New Roman" w:hAnsi="Times New Roman" w:cs="Times New Roman"/>
          <w:sz w:val="24"/>
          <w:szCs w:val="24"/>
        </w:rPr>
        <w:t>GRACE (</w:t>
      </w:r>
      <w:proofErr w:type="spellStart"/>
      <w:r w:rsidRPr="003300C4">
        <w:rPr>
          <w:rFonts w:ascii="Times New Roman" w:hAnsi="Times New Roman" w:cs="Times New Roman"/>
          <w:sz w:val="24"/>
          <w:szCs w:val="24"/>
        </w:rPr>
        <w:t>TWS</w:t>
      </w:r>
      <w:r w:rsidRPr="003300C4">
        <w:rPr>
          <w:rFonts w:ascii="Times New Roman" w:hAnsi="Times New Roman" w:cs="Times New Roman"/>
          <w:sz w:val="24"/>
          <w:szCs w:val="24"/>
          <w:vertAlign w:val="subscript"/>
        </w:rPr>
        <w:t>i</w:t>
      </w:r>
      <w:proofErr w:type="spellEnd"/>
      <w:r w:rsidRPr="003300C4">
        <w:rPr>
          <w:rFonts w:ascii="Times New Roman" w:hAnsi="Times New Roman" w:cs="Times New Roman"/>
          <w:sz w:val="24"/>
          <w:szCs w:val="24"/>
        </w:rPr>
        <w:t>)</w:t>
      </w:r>
      <w:r w:rsidRPr="00952FEE">
        <w:rPr>
          <w:rFonts w:ascii="Times New Roman" w:hAnsi="Times New Roman" w:cs="Times New Roman"/>
          <w:sz w:val="24"/>
          <w:szCs w:val="24"/>
          <w:vertAlign w:val="subscript"/>
        </w:rPr>
        <w:t>0.25°</w:t>
      </w:r>
      <w:r w:rsidRPr="003300C4">
        <w:rPr>
          <w:rFonts w:ascii="Times New Roman" w:hAnsi="Times New Roman" w:cs="Times New Roman"/>
          <w:sz w:val="24"/>
          <w:szCs w:val="24"/>
        </w:rPr>
        <w:t xml:space="preserve"> = -2x10</w:t>
      </w:r>
      <w:r w:rsidRPr="003300C4">
        <w:rPr>
          <w:rFonts w:ascii="Times New Roman" w:hAnsi="Times New Roman" w:cs="Times New Roman"/>
          <w:sz w:val="24"/>
          <w:szCs w:val="24"/>
          <w:vertAlign w:val="superscript"/>
        </w:rPr>
        <w:t>-7</w:t>
      </w:r>
      <w:r w:rsidRPr="003300C4">
        <w:rPr>
          <w:rFonts w:ascii="Times New Roman" w:hAnsi="Times New Roman" w:cs="Times New Roman"/>
          <w:sz w:val="24"/>
          <w:szCs w:val="24"/>
        </w:rPr>
        <w:t xml:space="preserve"> ΔS</w:t>
      </w:r>
      <w:r w:rsidRPr="003300C4">
        <w:rPr>
          <w:rFonts w:ascii="Times New Roman" w:hAnsi="Times New Roman" w:cs="Times New Roman"/>
          <w:sz w:val="24"/>
          <w:szCs w:val="24"/>
          <w:vertAlign w:val="subscript"/>
        </w:rPr>
        <w:t>i</w:t>
      </w:r>
      <w:r w:rsidRPr="003300C4">
        <w:rPr>
          <w:rFonts w:ascii="Times New Roman" w:hAnsi="Times New Roman" w:cs="Times New Roman"/>
          <w:sz w:val="24"/>
          <w:szCs w:val="24"/>
          <w:vertAlign w:val="superscript"/>
        </w:rPr>
        <w:t>2</w:t>
      </w:r>
      <w:r w:rsidRPr="003300C4">
        <w:rPr>
          <w:rFonts w:ascii="Times New Roman" w:hAnsi="Times New Roman" w:cs="Times New Roman"/>
          <w:sz w:val="24"/>
          <w:szCs w:val="24"/>
        </w:rPr>
        <w:t xml:space="preserve"> + 0.0146 ΔS</w:t>
      </w:r>
      <w:r w:rsidRPr="003300C4">
        <w:rPr>
          <w:rFonts w:ascii="Times New Roman" w:hAnsi="Times New Roman" w:cs="Times New Roman"/>
          <w:sz w:val="24"/>
          <w:szCs w:val="24"/>
          <w:vertAlign w:val="subscript"/>
        </w:rPr>
        <w:t>i</w:t>
      </w:r>
      <w:r w:rsidRPr="003300C4">
        <w:rPr>
          <w:rFonts w:ascii="Times New Roman" w:hAnsi="Times New Roman" w:cs="Times New Roman"/>
          <w:sz w:val="24"/>
          <w:szCs w:val="24"/>
        </w:rPr>
        <w:t>`-0.8665</w:t>
      </w:r>
      <w:r w:rsidR="00324EA1">
        <w:rPr>
          <w:rFonts w:ascii="Times New Roman" w:hAnsi="Times New Roman" w:cs="Times New Roman"/>
          <w:sz w:val="24"/>
          <w:szCs w:val="24"/>
        </w:rPr>
        <w:t>…………………</w:t>
      </w:r>
      <w:proofErr w:type="gramStart"/>
      <w:r w:rsidR="00324EA1">
        <w:rPr>
          <w:rFonts w:ascii="Times New Roman" w:hAnsi="Times New Roman" w:cs="Times New Roman"/>
          <w:sz w:val="24"/>
          <w:szCs w:val="24"/>
        </w:rPr>
        <w:t>…..</w:t>
      </w:r>
      <w:proofErr w:type="gramEnd"/>
      <w:r w:rsidRPr="003300C4">
        <w:rPr>
          <w:rFonts w:ascii="Times New Roman" w:hAnsi="Times New Roman" w:cs="Times New Roman"/>
          <w:sz w:val="24"/>
          <w:szCs w:val="24"/>
        </w:rPr>
        <w:t>(2)</w:t>
      </w:r>
    </w:p>
    <w:p w14:paraId="0664E276" w14:textId="77777777" w:rsidR="003300C4" w:rsidRPr="003300C4" w:rsidRDefault="003300C4" w:rsidP="00206F6C">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The downscaled TWSA data, Soil moisture (SM), Snow water equivalent (SWE) and surface water reservoir storage (SWRS) was used to calculate groundwater storage anomalies (GWSA).</w:t>
      </w:r>
    </w:p>
    <w:p w14:paraId="675086C2" w14:textId="2FE37AC9" w:rsidR="003300C4" w:rsidRPr="003300C4" w:rsidRDefault="003300C4" w:rsidP="007A3332">
      <w:pPr>
        <w:spacing w:after="0" w:line="360" w:lineRule="auto"/>
        <w:ind w:right="318" w:firstLine="720"/>
        <w:jc w:val="both"/>
        <w:rPr>
          <w:rFonts w:ascii="Times New Roman" w:hAnsi="Times New Roman" w:cs="Times New Roman"/>
          <w:sz w:val="24"/>
          <w:szCs w:val="24"/>
        </w:rPr>
      </w:pPr>
      <w:r w:rsidRPr="003300C4">
        <w:rPr>
          <w:rFonts w:ascii="Times New Roman" w:hAnsi="Times New Roman" w:cs="Times New Roman"/>
          <w:sz w:val="24"/>
          <w:szCs w:val="24"/>
        </w:rPr>
        <w:lastRenderedPageBreak/>
        <w:t>GWS = TWS - SM – SWRS</w:t>
      </w:r>
      <w:r w:rsidR="00EA0AD7">
        <w:rPr>
          <w:rFonts w:ascii="Times New Roman" w:hAnsi="Times New Roman" w:cs="Times New Roman"/>
          <w:sz w:val="24"/>
          <w:szCs w:val="24"/>
        </w:rPr>
        <w:t>…………………………………………………</w:t>
      </w:r>
      <w:proofErr w:type="gramStart"/>
      <w:r w:rsidR="00EA0AD7">
        <w:rPr>
          <w:rFonts w:ascii="Times New Roman" w:hAnsi="Times New Roman" w:cs="Times New Roman"/>
          <w:sz w:val="24"/>
          <w:szCs w:val="24"/>
        </w:rPr>
        <w:t>…</w:t>
      </w:r>
      <w:r w:rsidRPr="003300C4">
        <w:rPr>
          <w:rFonts w:ascii="Times New Roman" w:hAnsi="Times New Roman" w:cs="Times New Roman"/>
          <w:sz w:val="24"/>
          <w:szCs w:val="24"/>
        </w:rPr>
        <w:t>(</w:t>
      </w:r>
      <w:proofErr w:type="gramEnd"/>
      <w:r w:rsidRPr="003300C4">
        <w:rPr>
          <w:rFonts w:ascii="Times New Roman" w:hAnsi="Times New Roman" w:cs="Times New Roman"/>
          <w:sz w:val="24"/>
          <w:szCs w:val="24"/>
        </w:rPr>
        <w:t>3)</w:t>
      </w:r>
    </w:p>
    <w:p w14:paraId="40C8667E" w14:textId="1A524A84" w:rsidR="00952FEE" w:rsidRPr="001847C2" w:rsidRDefault="003300C4" w:rsidP="001847C2">
      <w:pPr>
        <w:spacing w:after="0" w:line="360" w:lineRule="auto"/>
        <w:ind w:right="180"/>
        <w:jc w:val="both"/>
        <w:rPr>
          <w:rFonts w:ascii="Times New Roman" w:hAnsi="Times New Roman" w:cs="Times New Roman"/>
          <w:sz w:val="24"/>
          <w:szCs w:val="24"/>
        </w:rPr>
      </w:pPr>
      <w:r w:rsidRPr="003300C4">
        <w:rPr>
          <w:rFonts w:ascii="Times New Roman" w:hAnsi="Times New Roman" w:cs="Times New Roman"/>
          <w:sz w:val="24"/>
          <w:szCs w:val="24"/>
        </w:rPr>
        <w:t>The obtained GWSA values were then compared with average monthly groundwater level values and predicted values by Partial Least Square regression which was trained by Precipitation, Temperature, Evapotranspiration and Soil Moisture climate data.</w:t>
      </w:r>
    </w:p>
    <w:p w14:paraId="7BD871BA" w14:textId="602B0E1F" w:rsidR="00FE4574" w:rsidRDefault="00FE4574" w:rsidP="00FE4574">
      <w:pPr>
        <w:pStyle w:val="Style1"/>
        <w:ind w:right="276"/>
      </w:pPr>
      <w:r>
        <w:t xml:space="preserve">Results and Discussion </w:t>
      </w:r>
    </w:p>
    <w:p w14:paraId="336193FA" w14:textId="68650493" w:rsidR="00BB7003" w:rsidRDefault="00BB7003" w:rsidP="00BB7003">
      <w:pPr>
        <w:pStyle w:val="ListParagraph"/>
        <w:numPr>
          <w:ilvl w:val="0"/>
          <w:numId w:val="8"/>
        </w:numPr>
        <w:spacing w:after="0" w:line="360" w:lineRule="auto"/>
        <w:ind w:right="318"/>
        <w:jc w:val="both"/>
        <w:rPr>
          <w:rFonts w:ascii="Times New Roman" w:hAnsi="Times New Roman" w:cs="Times New Roman"/>
          <w:b/>
          <w:bCs/>
          <w:sz w:val="24"/>
          <w:szCs w:val="24"/>
        </w:rPr>
      </w:pPr>
      <w:r w:rsidRPr="00BB7003">
        <w:rPr>
          <w:rFonts w:ascii="Times New Roman" w:hAnsi="Times New Roman" w:cs="Times New Roman"/>
          <w:b/>
          <w:bCs/>
          <w:sz w:val="24"/>
          <w:szCs w:val="24"/>
        </w:rPr>
        <w:t>Results Of Average Trend Line Comparison:</w:t>
      </w:r>
    </w:p>
    <w:p w14:paraId="066D6C1A" w14:textId="696C4C86" w:rsidR="00B10354" w:rsidRDefault="00B10354" w:rsidP="002519CF">
      <w:pPr>
        <w:pStyle w:val="ListParagraph"/>
        <w:spacing w:after="0" w:line="360" w:lineRule="auto"/>
        <w:ind w:left="1080" w:right="318"/>
        <w:jc w:val="center"/>
        <w:rPr>
          <w:rFonts w:ascii="Times New Roman" w:hAnsi="Times New Roman" w:cs="Times New Roman"/>
          <w:b/>
          <w:bCs/>
          <w:sz w:val="24"/>
          <w:szCs w:val="24"/>
        </w:rPr>
      </w:pPr>
      <w:r>
        <w:rPr>
          <w:noProof/>
        </w:rPr>
        <w:drawing>
          <wp:inline distT="0" distB="0" distL="0" distR="0" wp14:anchorId="00D45EC7" wp14:editId="1D2C9198">
            <wp:extent cx="3629025" cy="2486025"/>
            <wp:effectExtent l="0" t="0" r="9525" b="9525"/>
            <wp:docPr id="4" name="Chart 4">
              <a:extLst xmlns:a="http://schemas.openxmlformats.org/drawingml/2006/main">
                <a:ext uri="{FF2B5EF4-FFF2-40B4-BE49-F238E27FC236}">
                  <a16:creationId xmlns:a16="http://schemas.microsoft.com/office/drawing/2014/main" id="{B58E6510-855C-4AE1-83D0-5970304B2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C0A3D7" w14:textId="46305AB4" w:rsidR="00B10354" w:rsidRPr="00B10354" w:rsidRDefault="00B10354" w:rsidP="002519CF">
      <w:pPr>
        <w:spacing w:after="0" w:line="360" w:lineRule="auto"/>
        <w:ind w:right="318"/>
        <w:jc w:val="center"/>
        <w:rPr>
          <w:rFonts w:ascii="Times New Roman" w:hAnsi="Times New Roman" w:cs="Times New Roman"/>
          <w:sz w:val="24"/>
          <w:szCs w:val="24"/>
        </w:rPr>
      </w:pPr>
      <w:r w:rsidRPr="00B10354">
        <w:rPr>
          <w:rFonts w:ascii="Times New Roman" w:hAnsi="Times New Roman" w:cs="Times New Roman"/>
          <w:sz w:val="24"/>
          <w:szCs w:val="24"/>
        </w:rPr>
        <w:t xml:space="preserve">Figure </w:t>
      </w:r>
      <w:r w:rsidR="002519CF">
        <w:rPr>
          <w:rFonts w:ascii="Times New Roman" w:hAnsi="Times New Roman" w:cs="Times New Roman"/>
          <w:sz w:val="24"/>
          <w:szCs w:val="24"/>
        </w:rPr>
        <w:t>4</w:t>
      </w:r>
      <w:r>
        <w:rPr>
          <w:rFonts w:ascii="Times New Roman" w:hAnsi="Times New Roman" w:cs="Times New Roman"/>
          <w:sz w:val="24"/>
          <w:szCs w:val="24"/>
        </w:rPr>
        <w:t xml:space="preserve">: </w:t>
      </w:r>
      <w:r w:rsidRPr="00B10354">
        <w:rPr>
          <w:rFonts w:ascii="Times New Roman" w:hAnsi="Times New Roman" w:cs="Times New Roman"/>
          <w:sz w:val="24"/>
          <w:szCs w:val="24"/>
        </w:rPr>
        <w:t>Year over year GWSA Fluctuation and the average trend line of the 11 years in the study area</w:t>
      </w:r>
    </w:p>
    <w:p w14:paraId="5A697E2A" w14:textId="0CB7B150" w:rsidR="00B10354" w:rsidRDefault="00B10354" w:rsidP="00206F6C">
      <w:pPr>
        <w:spacing w:after="0" w:line="360" w:lineRule="auto"/>
        <w:ind w:right="180"/>
        <w:jc w:val="both"/>
        <w:rPr>
          <w:rFonts w:ascii="Times New Roman" w:hAnsi="Times New Roman" w:cs="Times New Roman"/>
          <w:sz w:val="24"/>
          <w:szCs w:val="24"/>
        </w:rPr>
      </w:pPr>
      <w:r w:rsidRPr="00B10354">
        <w:rPr>
          <w:rFonts w:ascii="Times New Roman" w:hAnsi="Times New Roman" w:cs="Times New Roman"/>
          <w:sz w:val="24"/>
          <w:szCs w:val="24"/>
        </w:rPr>
        <w:t xml:space="preserve">There are two high groundwater level points in the graph, indicating periods where groundwater is closer to the Earth's surface - one around March and another around August. Anuradhapura </w:t>
      </w:r>
      <w:r w:rsidR="0011440F">
        <w:rPr>
          <w:rFonts w:ascii="Times New Roman" w:hAnsi="Times New Roman" w:cs="Times New Roman"/>
          <w:sz w:val="24"/>
          <w:szCs w:val="24"/>
        </w:rPr>
        <w:t>is located in</w:t>
      </w:r>
      <w:r w:rsidRPr="00B10354">
        <w:rPr>
          <w:rFonts w:ascii="Times New Roman" w:hAnsi="Times New Roman" w:cs="Times New Roman"/>
          <w:sz w:val="24"/>
          <w:szCs w:val="24"/>
        </w:rPr>
        <w:t xml:space="preserve"> the dry zone, where most of the rain falls during two seasons: the inter-monsoon rains between October and November, which causes a depletion due to the high intensity and short duration</w:t>
      </w:r>
      <w:r>
        <w:rPr>
          <w:rFonts w:ascii="Times New Roman" w:hAnsi="Times New Roman" w:cs="Times New Roman"/>
          <w:sz w:val="24"/>
          <w:szCs w:val="24"/>
        </w:rPr>
        <w:t xml:space="preserve"> </w:t>
      </w:r>
      <w:r w:rsidRPr="00B10354">
        <w:rPr>
          <w:rFonts w:ascii="Times New Roman" w:hAnsi="Times New Roman" w:cs="Times New Roman"/>
          <w:sz w:val="24"/>
          <w:szCs w:val="24"/>
        </w:rPr>
        <w:t>(</w:t>
      </w:r>
      <w:proofErr w:type="spellStart"/>
      <w:r w:rsidRPr="00B10354">
        <w:rPr>
          <w:rFonts w:ascii="Times New Roman" w:hAnsi="Times New Roman" w:cs="Times New Roman"/>
          <w:sz w:val="24"/>
          <w:szCs w:val="24"/>
        </w:rPr>
        <w:t>Imbulana</w:t>
      </w:r>
      <w:proofErr w:type="spellEnd"/>
      <w:r w:rsidRPr="00B10354">
        <w:rPr>
          <w:rFonts w:ascii="Times New Roman" w:hAnsi="Times New Roman" w:cs="Times New Roman"/>
          <w:sz w:val="24"/>
          <w:szCs w:val="24"/>
        </w:rPr>
        <w:t xml:space="preserve"> et al., 2021). The northeast monsoon rains from December to February likely explains the rise in groundwater levels from January to March due to long duration which has sufficient time to infiltrate through soil layers</w:t>
      </w:r>
      <w:r>
        <w:rPr>
          <w:rFonts w:ascii="Times New Roman" w:hAnsi="Times New Roman" w:cs="Times New Roman"/>
          <w:sz w:val="24"/>
          <w:szCs w:val="24"/>
        </w:rPr>
        <w:t xml:space="preserve"> </w:t>
      </w:r>
      <w:r w:rsidRPr="00B10354">
        <w:rPr>
          <w:rFonts w:ascii="Times New Roman" w:hAnsi="Times New Roman" w:cs="Times New Roman"/>
          <w:sz w:val="24"/>
          <w:szCs w:val="24"/>
        </w:rPr>
        <w:t>(</w:t>
      </w:r>
      <w:proofErr w:type="spellStart"/>
      <w:r w:rsidRPr="00B10354">
        <w:rPr>
          <w:rFonts w:ascii="Times New Roman" w:hAnsi="Times New Roman" w:cs="Times New Roman"/>
          <w:sz w:val="24"/>
          <w:szCs w:val="24"/>
        </w:rPr>
        <w:t>Imbulana</w:t>
      </w:r>
      <w:proofErr w:type="spellEnd"/>
      <w:r w:rsidRPr="00B10354">
        <w:rPr>
          <w:rFonts w:ascii="Times New Roman" w:hAnsi="Times New Roman" w:cs="Times New Roman"/>
          <w:sz w:val="24"/>
          <w:szCs w:val="24"/>
        </w:rPr>
        <w:t xml:space="preserve"> et al., 2021). Anuradhapura </w:t>
      </w:r>
      <w:r w:rsidR="001065DB">
        <w:rPr>
          <w:rFonts w:ascii="Times New Roman" w:hAnsi="Times New Roman" w:cs="Times New Roman"/>
          <w:sz w:val="24"/>
          <w:szCs w:val="24"/>
        </w:rPr>
        <w:t xml:space="preserve">is one of the most popular areas for rice cultivation with a great </w:t>
      </w:r>
      <w:r w:rsidR="001065DB" w:rsidRPr="00B10354">
        <w:rPr>
          <w:rFonts w:ascii="Times New Roman" w:hAnsi="Times New Roman" w:cs="Times New Roman"/>
          <w:sz w:val="24"/>
          <w:szCs w:val="24"/>
        </w:rPr>
        <w:t>potential ability</w:t>
      </w:r>
      <w:r w:rsidR="001065DB">
        <w:rPr>
          <w:rFonts w:ascii="Times New Roman" w:hAnsi="Times New Roman" w:cs="Times New Roman"/>
          <w:sz w:val="24"/>
          <w:szCs w:val="24"/>
        </w:rPr>
        <w:t xml:space="preserve">. </w:t>
      </w:r>
      <w:r w:rsidRPr="00B10354">
        <w:rPr>
          <w:rFonts w:ascii="Times New Roman" w:hAnsi="Times New Roman" w:cs="Times New Roman"/>
          <w:sz w:val="24"/>
          <w:szCs w:val="24"/>
        </w:rPr>
        <w:t>(</w:t>
      </w:r>
      <w:proofErr w:type="spellStart"/>
      <w:r w:rsidRPr="00B10354">
        <w:rPr>
          <w:rFonts w:ascii="Times New Roman" w:hAnsi="Times New Roman" w:cs="Times New Roman"/>
          <w:sz w:val="24"/>
          <w:szCs w:val="24"/>
        </w:rPr>
        <w:t>Jeewanthi</w:t>
      </w:r>
      <w:proofErr w:type="spellEnd"/>
      <w:r w:rsidRPr="00B10354">
        <w:rPr>
          <w:rFonts w:ascii="Times New Roman" w:hAnsi="Times New Roman" w:cs="Times New Roman"/>
          <w:sz w:val="24"/>
          <w:szCs w:val="24"/>
        </w:rPr>
        <w:t xml:space="preserve"> et al., 2021). This intensive agriculture, particularly during the </w:t>
      </w:r>
      <w:proofErr w:type="spellStart"/>
      <w:r w:rsidRPr="00B10354">
        <w:rPr>
          <w:rFonts w:ascii="Times New Roman" w:hAnsi="Times New Roman" w:cs="Times New Roman"/>
          <w:sz w:val="24"/>
          <w:szCs w:val="24"/>
        </w:rPr>
        <w:t>Yala</w:t>
      </w:r>
      <w:proofErr w:type="spellEnd"/>
      <w:r w:rsidRPr="00B10354">
        <w:rPr>
          <w:rFonts w:ascii="Times New Roman" w:hAnsi="Times New Roman" w:cs="Times New Roman"/>
          <w:sz w:val="24"/>
          <w:szCs w:val="24"/>
        </w:rPr>
        <w:t xml:space="preserve"> season (March to August), could be the reason for groundwater level depletion from March to May. However, the graph shows another gradual rise from May to August. This might be due to the earlier April rainfall infiltrating and reaching the underground aquifers. </w:t>
      </w:r>
      <w:proofErr w:type="spellStart"/>
      <w:r w:rsidRPr="00B10354">
        <w:rPr>
          <w:rFonts w:ascii="Times New Roman" w:hAnsi="Times New Roman" w:cs="Times New Roman"/>
          <w:sz w:val="24"/>
          <w:szCs w:val="24"/>
        </w:rPr>
        <w:t>Marapana</w:t>
      </w:r>
      <w:proofErr w:type="spellEnd"/>
      <w:r w:rsidRPr="00B10354">
        <w:rPr>
          <w:rFonts w:ascii="Times New Roman" w:hAnsi="Times New Roman" w:cs="Times New Roman"/>
          <w:sz w:val="24"/>
          <w:szCs w:val="24"/>
        </w:rPr>
        <w:t xml:space="preserve"> (2017) has suggested that there can be a two-month lag between rainfall and the water reaching the groundwater table. With the end of September and the beginning of the </w:t>
      </w:r>
      <w:proofErr w:type="spellStart"/>
      <w:r w:rsidRPr="00B10354">
        <w:rPr>
          <w:rFonts w:ascii="Times New Roman" w:hAnsi="Times New Roman" w:cs="Times New Roman"/>
          <w:sz w:val="24"/>
          <w:szCs w:val="24"/>
        </w:rPr>
        <w:t>Maha</w:t>
      </w:r>
      <w:proofErr w:type="spellEnd"/>
      <w:r w:rsidRPr="00B10354">
        <w:rPr>
          <w:rFonts w:ascii="Times New Roman" w:hAnsi="Times New Roman" w:cs="Times New Roman"/>
          <w:sz w:val="24"/>
          <w:szCs w:val="24"/>
        </w:rPr>
        <w:t xml:space="preserve"> season for paddy cultivation, there is a gradual decrement in groundwater level from August to December. </w:t>
      </w:r>
    </w:p>
    <w:p w14:paraId="5ACBC1E7" w14:textId="6D5A6534" w:rsidR="00E32F24" w:rsidRPr="00971E03" w:rsidRDefault="00E32F24" w:rsidP="001847C2">
      <w:pPr>
        <w:spacing w:after="0" w:line="360" w:lineRule="auto"/>
        <w:ind w:right="180"/>
        <w:jc w:val="both"/>
        <w:rPr>
          <w:rFonts w:ascii="Times New Roman" w:eastAsia="Times New Roman" w:hAnsi="Times New Roman" w:cs="Times New Roman"/>
          <w:sz w:val="24"/>
          <w:szCs w:val="24"/>
          <w:lang w:bidi="si-LK"/>
        </w:rPr>
      </w:pPr>
      <w:r w:rsidRPr="00E32F24">
        <w:rPr>
          <w:rFonts w:ascii="Times New Roman" w:hAnsi="Times New Roman" w:cs="Times New Roman"/>
          <w:sz w:val="24"/>
          <w:szCs w:val="24"/>
        </w:rPr>
        <w:lastRenderedPageBreak/>
        <w:t xml:space="preserve">El Nino and La </w:t>
      </w:r>
      <w:r w:rsidR="0032458E" w:rsidRPr="00E32F24">
        <w:rPr>
          <w:rFonts w:ascii="Times New Roman" w:hAnsi="Times New Roman" w:cs="Times New Roman"/>
          <w:sz w:val="24"/>
          <w:szCs w:val="24"/>
        </w:rPr>
        <w:t>Niña</w:t>
      </w:r>
      <w:r w:rsidR="0032458E">
        <w:rPr>
          <w:rFonts w:ascii="Times New Roman" w:hAnsi="Times New Roman" w:cs="Times New Roman"/>
          <w:sz w:val="24"/>
          <w:szCs w:val="24"/>
        </w:rPr>
        <w:t>,</w:t>
      </w:r>
      <w:r w:rsidRPr="00E32F24">
        <w:rPr>
          <w:rFonts w:ascii="Times New Roman" w:hAnsi="Times New Roman" w:cs="Times New Roman"/>
          <w:sz w:val="24"/>
          <w:szCs w:val="24"/>
        </w:rPr>
        <w:t xml:space="preserve"> </w:t>
      </w:r>
      <w:r w:rsidR="0032458E">
        <w:rPr>
          <w:rFonts w:ascii="Times New Roman" w:hAnsi="Times New Roman" w:cs="Times New Roman"/>
          <w:sz w:val="24"/>
          <w:szCs w:val="24"/>
        </w:rPr>
        <w:t>g</w:t>
      </w:r>
      <w:r w:rsidR="0032458E" w:rsidRPr="00E32F24">
        <w:rPr>
          <w:rFonts w:ascii="Times New Roman" w:hAnsi="Times New Roman" w:cs="Times New Roman"/>
          <w:sz w:val="24"/>
          <w:szCs w:val="24"/>
        </w:rPr>
        <w:t>enerally known as El Nino Southern Oscillation (ENSO)</w:t>
      </w:r>
      <w:r w:rsidR="0032458E">
        <w:rPr>
          <w:rFonts w:ascii="Times New Roman" w:hAnsi="Times New Roman" w:cs="Times New Roman"/>
          <w:sz w:val="24"/>
          <w:szCs w:val="24"/>
        </w:rPr>
        <w:t>,</w:t>
      </w:r>
      <w:r w:rsidR="0032458E" w:rsidRPr="00E32F24">
        <w:rPr>
          <w:rFonts w:ascii="Times New Roman" w:hAnsi="Times New Roman" w:cs="Times New Roman"/>
          <w:sz w:val="24"/>
          <w:szCs w:val="24"/>
        </w:rPr>
        <w:t xml:space="preserve"> </w:t>
      </w:r>
      <w:r w:rsidRPr="00E32F24">
        <w:rPr>
          <w:rFonts w:ascii="Times New Roman" w:hAnsi="Times New Roman" w:cs="Times New Roman"/>
          <w:sz w:val="24"/>
          <w:szCs w:val="24"/>
        </w:rPr>
        <w:t>are coupled atmospheric ocean systems that originate in the tropical Pacific Ocean</w:t>
      </w:r>
      <w:r w:rsidR="0033771E">
        <w:rPr>
          <w:rFonts w:ascii="Times New Roman" w:hAnsi="Times New Roman" w:cs="Times New Roman"/>
          <w:sz w:val="24"/>
          <w:szCs w:val="24"/>
        </w:rPr>
        <w:t xml:space="preserve">. </w:t>
      </w:r>
      <w:r w:rsidRPr="00E32F24">
        <w:rPr>
          <w:rFonts w:ascii="Times New Roman" w:hAnsi="Times New Roman" w:cs="Times New Roman"/>
          <w:sz w:val="24"/>
          <w:szCs w:val="24"/>
        </w:rPr>
        <w:t xml:space="preserve"> </w:t>
      </w:r>
      <w:r w:rsidR="0033771E">
        <w:rPr>
          <w:rFonts w:ascii="Times New Roman" w:hAnsi="Times New Roman" w:cs="Times New Roman"/>
          <w:sz w:val="24"/>
          <w:szCs w:val="24"/>
        </w:rPr>
        <w:t>These</w:t>
      </w:r>
      <w:r w:rsidRPr="00E32F24">
        <w:rPr>
          <w:rFonts w:ascii="Times New Roman" w:hAnsi="Times New Roman" w:cs="Times New Roman"/>
          <w:sz w:val="24"/>
          <w:szCs w:val="24"/>
        </w:rPr>
        <w:t xml:space="preserve"> unusually warm (El Nino) and cold (La </w:t>
      </w:r>
      <w:r w:rsidR="003F426B" w:rsidRPr="00E32F24">
        <w:rPr>
          <w:rFonts w:ascii="Times New Roman" w:hAnsi="Times New Roman" w:cs="Times New Roman"/>
          <w:sz w:val="24"/>
          <w:szCs w:val="24"/>
        </w:rPr>
        <w:t>Niña</w:t>
      </w:r>
      <w:r w:rsidRPr="00E32F24">
        <w:rPr>
          <w:rFonts w:ascii="Times New Roman" w:hAnsi="Times New Roman" w:cs="Times New Roman"/>
          <w:sz w:val="24"/>
          <w:szCs w:val="24"/>
        </w:rPr>
        <w:t>) episodes</w:t>
      </w:r>
      <w:r w:rsidR="0033771E">
        <w:rPr>
          <w:rFonts w:ascii="Times New Roman" w:hAnsi="Times New Roman" w:cs="Times New Roman"/>
          <w:sz w:val="24"/>
          <w:szCs w:val="24"/>
        </w:rPr>
        <w:t xml:space="preserve"> affects to shifts in</w:t>
      </w:r>
      <w:r w:rsidRPr="00E32F24">
        <w:rPr>
          <w:rFonts w:ascii="Times New Roman" w:hAnsi="Times New Roman" w:cs="Times New Roman"/>
          <w:sz w:val="24"/>
          <w:szCs w:val="24"/>
        </w:rPr>
        <w:t xml:space="preserve"> rainfall patterns</w:t>
      </w:r>
      <w:r w:rsidR="00AB0741">
        <w:rPr>
          <w:rFonts w:ascii="Times New Roman" w:hAnsi="Times New Roman" w:cs="Times New Roman"/>
          <w:sz w:val="24"/>
          <w:szCs w:val="24"/>
        </w:rPr>
        <w:t xml:space="preserve"> in the world</w:t>
      </w:r>
      <w:r w:rsidRPr="00E32F24">
        <w:rPr>
          <w:rFonts w:ascii="Times New Roman" w:hAnsi="Times New Roman" w:cs="Times New Roman"/>
          <w:sz w:val="24"/>
          <w:szCs w:val="24"/>
        </w:rPr>
        <w:t xml:space="preserve"> (Jayakody, 2015). The impact of La Niña on seasonal and monthly rainfall </w:t>
      </w:r>
      <w:r w:rsidR="00282452">
        <w:rPr>
          <w:rFonts w:ascii="Times New Roman" w:hAnsi="Times New Roman" w:cs="Times New Roman"/>
          <w:sz w:val="24"/>
          <w:szCs w:val="24"/>
        </w:rPr>
        <w:t>plays a huge role</w:t>
      </w:r>
      <w:r w:rsidRPr="00E32F24">
        <w:rPr>
          <w:rFonts w:ascii="Times New Roman" w:hAnsi="Times New Roman" w:cs="Times New Roman"/>
          <w:sz w:val="24"/>
          <w:szCs w:val="24"/>
        </w:rPr>
        <w:t xml:space="preserve"> </w:t>
      </w:r>
      <w:r w:rsidR="00282452">
        <w:rPr>
          <w:rFonts w:ascii="Times New Roman" w:hAnsi="Times New Roman" w:cs="Times New Roman"/>
          <w:sz w:val="24"/>
          <w:szCs w:val="24"/>
        </w:rPr>
        <w:t>in predicting</w:t>
      </w:r>
      <w:r w:rsidRPr="00E32F24">
        <w:rPr>
          <w:rFonts w:ascii="Times New Roman" w:hAnsi="Times New Roman" w:cs="Times New Roman"/>
          <w:sz w:val="24"/>
          <w:szCs w:val="24"/>
        </w:rPr>
        <w:t xml:space="preserve"> seasonal rainfall p</w:t>
      </w:r>
      <w:r w:rsidR="00282452">
        <w:rPr>
          <w:rFonts w:ascii="Times New Roman" w:hAnsi="Times New Roman" w:cs="Times New Roman"/>
          <w:sz w:val="24"/>
          <w:szCs w:val="24"/>
        </w:rPr>
        <w:t>atterns</w:t>
      </w:r>
      <w:r w:rsidRPr="00E32F24">
        <w:rPr>
          <w:rFonts w:ascii="Times New Roman" w:hAnsi="Times New Roman" w:cs="Times New Roman"/>
          <w:sz w:val="24"/>
          <w:szCs w:val="24"/>
        </w:rPr>
        <w:t xml:space="preserve">. Sri Lanka has experienced a strong La Niña period during June 2007-April 2008 (Jayakody, 2015). Significant impact of North Eastern Monsoon rainfall is also profound over North central region of the </w:t>
      </w:r>
      <w:r w:rsidR="00BE0CB3">
        <w:rPr>
          <w:rFonts w:ascii="Times New Roman" w:hAnsi="Times New Roman" w:cs="Times New Roman"/>
          <w:sz w:val="24"/>
          <w:szCs w:val="24"/>
        </w:rPr>
        <w:t>country</w:t>
      </w:r>
      <w:r w:rsidRPr="00E32F24">
        <w:rPr>
          <w:rFonts w:ascii="Times New Roman" w:hAnsi="Times New Roman" w:cs="Times New Roman"/>
          <w:sz w:val="24"/>
          <w:szCs w:val="24"/>
        </w:rPr>
        <w:t xml:space="preserve"> with </w:t>
      </w:r>
      <w:r w:rsidR="00842A2B">
        <w:rPr>
          <w:rFonts w:ascii="Times New Roman" w:hAnsi="Times New Roman" w:cs="Times New Roman"/>
          <w:sz w:val="24"/>
          <w:szCs w:val="24"/>
        </w:rPr>
        <w:t>a higher</w:t>
      </w:r>
      <w:r w:rsidRPr="00E32F24">
        <w:rPr>
          <w:rFonts w:ascii="Times New Roman" w:hAnsi="Times New Roman" w:cs="Times New Roman"/>
          <w:sz w:val="24"/>
          <w:szCs w:val="24"/>
        </w:rPr>
        <w:t xml:space="preserve"> seasonal rainfall during La </w:t>
      </w:r>
      <w:r w:rsidR="003A21EB" w:rsidRPr="00E32F24">
        <w:rPr>
          <w:rFonts w:ascii="Times New Roman" w:hAnsi="Times New Roman" w:cs="Times New Roman"/>
          <w:sz w:val="24"/>
          <w:szCs w:val="24"/>
        </w:rPr>
        <w:t>Niña</w:t>
      </w:r>
      <w:r w:rsidRPr="00E32F24">
        <w:rPr>
          <w:rFonts w:ascii="Times New Roman" w:hAnsi="Times New Roman" w:cs="Times New Roman"/>
          <w:sz w:val="24"/>
          <w:szCs w:val="24"/>
        </w:rPr>
        <w:t xml:space="preserve"> events. Most of the previous studies found that rainfall anomalies during the La </w:t>
      </w:r>
      <w:r w:rsidR="003A21EB" w:rsidRPr="00E32F24">
        <w:rPr>
          <w:rFonts w:ascii="Times New Roman" w:hAnsi="Times New Roman" w:cs="Times New Roman"/>
          <w:sz w:val="24"/>
          <w:szCs w:val="24"/>
        </w:rPr>
        <w:t>Niña</w:t>
      </w:r>
      <w:r w:rsidRPr="00E32F24">
        <w:rPr>
          <w:rFonts w:ascii="Times New Roman" w:hAnsi="Times New Roman" w:cs="Times New Roman"/>
          <w:sz w:val="24"/>
          <w:szCs w:val="24"/>
        </w:rPr>
        <w:t xml:space="preserve"> seasons do not show a clear contrast in their temporal patterns (</w:t>
      </w:r>
      <w:proofErr w:type="spellStart"/>
      <w:r w:rsidRPr="00E32F24">
        <w:rPr>
          <w:rFonts w:ascii="Times New Roman" w:hAnsi="Times New Roman" w:cs="Times New Roman"/>
          <w:sz w:val="24"/>
          <w:szCs w:val="24"/>
        </w:rPr>
        <w:t>Hapuarachchi</w:t>
      </w:r>
      <w:proofErr w:type="spellEnd"/>
      <w:r w:rsidRPr="00E32F24">
        <w:rPr>
          <w:rFonts w:ascii="Times New Roman" w:hAnsi="Times New Roman" w:cs="Times New Roman"/>
          <w:sz w:val="24"/>
          <w:szCs w:val="24"/>
        </w:rPr>
        <w:t xml:space="preserve"> and Jayawardena, 2015). The increment of rainfall creates access surface water runoff which results in groundwater level depletion. This could be the reason for the significant change in groundwater level in 2008 April </w:t>
      </w:r>
      <w:r w:rsidR="00971E03" w:rsidRPr="00971E03">
        <w:rPr>
          <w:rFonts w:ascii="Times New Roman" w:eastAsia="Times New Roman" w:hAnsi="Times New Roman" w:cs="Times New Roman"/>
          <w:sz w:val="24"/>
          <w:szCs w:val="24"/>
          <w:lang w:bidi="si-LK"/>
        </w:rPr>
        <w:t>(Adhikari et al., 2010)</w:t>
      </w:r>
      <w:r w:rsidRPr="00E32F24">
        <w:rPr>
          <w:rFonts w:ascii="Times New Roman" w:hAnsi="Times New Roman" w:cs="Times New Roman"/>
          <w:sz w:val="24"/>
          <w:szCs w:val="24"/>
        </w:rPr>
        <w:t>.</w:t>
      </w:r>
    </w:p>
    <w:p w14:paraId="2A7F42B2" w14:textId="6F9691D5" w:rsidR="00B10354" w:rsidRDefault="00E32F24" w:rsidP="00EB2FAD">
      <w:pPr>
        <w:spacing w:after="0" w:line="360" w:lineRule="auto"/>
        <w:ind w:right="180"/>
        <w:jc w:val="both"/>
        <w:rPr>
          <w:rFonts w:ascii="Times New Roman" w:hAnsi="Times New Roman" w:cs="Times New Roman"/>
          <w:sz w:val="24"/>
          <w:szCs w:val="24"/>
        </w:rPr>
      </w:pPr>
      <w:r w:rsidRPr="00E32F24">
        <w:rPr>
          <w:rFonts w:ascii="Times New Roman" w:hAnsi="Times New Roman" w:cs="Times New Roman"/>
          <w:sz w:val="24"/>
          <w:szCs w:val="24"/>
        </w:rPr>
        <w:t xml:space="preserve">Furthermore, this trend can be generally presented using a higher order polynomial equation which allows easy comparison with historical data. This can be used to assess whether the observed trends in groundwater storage align with the predictions made by the polynomial equation, providing validation and calibration for hydrological models and simulation results. It can be also used to extrapolate future trends in groundwater storage. By extending the equation beyond the observed data points, it can be used to forecast potential changes in groundwater levels and plan future hydrological conditions in the study area. Figure </w:t>
      </w:r>
      <w:r w:rsidR="00297337">
        <w:rPr>
          <w:rFonts w:ascii="Times New Roman" w:hAnsi="Times New Roman" w:cs="Times New Roman"/>
          <w:sz w:val="24"/>
          <w:szCs w:val="24"/>
        </w:rPr>
        <w:t xml:space="preserve">5 </w:t>
      </w:r>
      <w:r w:rsidRPr="00E32F24">
        <w:rPr>
          <w:rFonts w:ascii="Times New Roman" w:hAnsi="Times New Roman" w:cs="Times New Roman"/>
          <w:sz w:val="24"/>
          <w:szCs w:val="24"/>
        </w:rPr>
        <w:t>perfectly visualizes the polynomial equation fitted 96% to the average fluctuation line.</w:t>
      </w:r>
    </w:p>
    <w:p w14:paraId="27A0AF14" w14:textId="7AF461E6" w:rsidR="00E32F24" w:rsidRDefault="00E32F24" w:rsidP="00297337">
      <w:pPr>
        <w:spacing w:after="0" w:line="360" w:lineRule="auto"/>
        <w:ind w:right="318"/>
        <w:jc w:val="center"/>
        <w:rPr>
          <w:rFonts w:ascii="Times New Roman" w:hAnsi="Times New Roman" w:cs="Times New Roman"/>
          <w:sz w:val="24"/>
          <w:szCs w:val="24"/>
        </w:rPr>
      </w:pPr>
      <w:r>
        <w:rPr>
          <w:noProof/>
        </w:rPr>
        <w:drawing>
          <wp:inline distT="0" distB="0" distL="0" distR="0" wp14:anchorId="71F50BC4" wp14:editId="12BA997A">
            <wp:extent cx="3657600" cy="2324100"/>
            <wp:effectExtent l="0" t="0" r="0" b="0"/>
            <wp:docPr id="23" name="Chart 23">
              <a:extLst xmlns:a="http://schemas.openxmlformats.org/drawingml/2006/main">
                <a:ext uri="{FF2B5EF4-FFF2-40B4-BE49-F238E27FC236}">
                  <a16:creationId xmlns:a16="http://schemas.microsoft.com/office/drawing/2014/main" id="{B20BFD33-3FE5-4B3B-A94A-444F89745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5CB9EE" w14:textId="77361CF8" w:rsidR="00E32F24" w:rsidRDefault="00E32F24" w:rsidP="00297337">
      <w:pPr>
        <w:spacing w:after="0" w:line="360" w:lineRule="auto"/>
        <w:ind w:right="318"/>
        <w:jc w:val="center"/>
        <w:rPr>
          <w:rFonts w:ascii="Times New Roman" w:hAnsi="Times New Roman" w:cs="Times New Roman"/>
          <w:sz w:val="24"/>
          <w:szCs w:val="24"/>
        </w:rPr>
      </w:pPr>
      <w:r w:rsidRPr="00E32F24">
        <w:rPr>
          <w:rFonts w:ascii="Times New Roman" w:hAnsi="Times New Roman" w:cs="Times New Roman"/>
          <w:sz w:val="24"/>
          <w:szCs w:val="24"/>
        </w:rPr>
        <w:t xml:space="preserve">Figure </w:t>
      </w:r>
      <w:r w:rsidR="00297337">
        <w:rPr>
          <w:rFonts w:ascii="Times New Roman" w:hAnsi="Times New Roman" w:cs="Times New Roman"/>
          <w:sz w:val="24"/>
          <w:szCs w:val="24"/>
        </w:rPr>
        <w:t>5</w:t>
      </w:r>
      <w:r>
        <w:rPr>
          <w:rFonts w:ascii="Times New Roman" w:hAnsi="Times New Roman" w:cs="Times New Roman"/>
          <w:sz w:val="24"/>
          <w:szCs w:val="24"/>
        </w:rPr>
        <w:t xml:space="preserve">: </w:t>
      </w:r>
      <w:r w:rsidRPr="00E32F24">
        <w:rPr>
          <w:rFonts w:ascii="Times New Roman" w:hAnsi="Times New Roman" w:cs="Times New Roman"/>
          <w:sz w:val="24"/>
          <w:szCs w:val="24"/>
        </w:rPr>
        <w:t>Higher order polynomial equation which fits well to the monthly groundwater level fluctuation</w:t>
      </w:r>
    </w:p>
    <w:p w14:paraId="72025266" w14:textId="77777777" w:rsidR="0049198B" w:rsidRDefault="0049198B" w:rsidP="00297337">
      <w:pPr>
        <w:spacing w:after="0" w:line="360" w:lineRule="auto"/>
        <w:ind w:right="318"/>
        <w:jc w:val="center"/>
        <w:rPr>
          <w:rFonts w:ascii="Times New Roman" w:hAnsi="Times New Roman" w:cs="Times New Roman"/>
          <w:sz w:val="24"/>
          <w:szCs w:val="24"/>
        </w:rPr>
      </w:pPr>
    </w:p>
    <w:p w14:paraId="4B591943" w14:textId="77777777" w:rsidR="00E32F24" w:rsidRPr="00E32F24" w:rsidRDefault="00E32F24" w:rsidP="001847C2">
      <w:pPr>
        <w:spacing w:after="0" w:line="360" w:lineRule="auto"/>
        <w:ind w:right="180"/>
        <w:jc w:val="both"/>
        <w:rPr>
          <w:rFonts w:ascii="Times New Roman" w:hAnsi="Times New Roman" w:cs="Times New Roman"/>
          <w:sz w:val="24"/>
          <w:szCs w:val="24"/>
        </w:rPr>
      </w:pPr>
      <w:r w:rsidRPr="00E32F24">
        <w:rPr>
          <w:rFonts w:ascii="Times New Roman" w:hAnsi="Times New Roman" w:cs="Times New Roman"/>
          <w:sz w:val="24"/>
          <w:szCs w:val="24"/>
        </w:rPr>
        <w:lastRenderedPageBreak/>
        <w:t xml:space="preserve">The average monthly groundwater level fluctuation through a year can be generally presented using the following Equation (4).  </w:t>
      </w:r>
    </w:p>
    <w:p w14:paraId="342AF49C" w14:textId="77777777" w:rsidR="00E32F24" w:rsidRPr="00E32F24" w:rsidRDefault="00E32F24" w:rsidP="00E32F24">
      <w:pPr>
        <w:spacing w:after="0" w:line="360" w:lineRule="auto"/>
        <w:ind w:right="318"/>
        <w:jc w:val="both"/>
        <w:rPr>
          <w:rFonts w:ascii="Times New Roman" w:hAnsi="Times New Roman" w:cs="Times New Roman"/>
          <w:sz w:val="24"/>
          <w:szCs w:val="24"/>
        </w:rPr>
      </w:pPr>
      <w:r w:rsidRPr="00E32F24">
        <w:rPr>
          <w:rFonts w:ascii="Times New Roman" w:hAnsi="Times New Roman" w:cs="Times New Roman"/>
          <w:sz w:val="24"/>
          <w:szCs w:val="24"/>
        </w:rPr>
        <w:t xml:space="preserve">        y = 0.1162x</w:t>
      </w:r>
      <w:r w:rsidRPr="00E32F24">
        <w:rPr>
          <w:rFonts w:ascii="Times New Roman" w:hAnsi="Times New Roman" w:cs="Times New Roman"/>
          <w:sz w:val="24"/>
          <w:szCs w:val="24"/>
          <w:vertAlign w:val="superscript"/>
        </w:rPr>
        <w:t>5</w:t>
      </w:r>
      <w:r w:rsidRPr="00E32F24">
        <w:rPr>
          <w:rFonts w:ascii="Times New Roman" w:hAnsi="Times New Roman" w:cs="Times New Roman"/>
          <w:sz w:val="24"/>
          <w:szCs w:val="24"/>
        </w:rPr>
        <w:t xml:space="preserve"> - 3.8635x</w:t>
      </w:r>
      <w:r w:rsidRPr="00E32F24">
        <w:rPr>
          <w:rFonts w:ascii="Times New Roman" w:hAnsi="Times New Roman" w:cs="Times New Roman"/>
          <w:sz w:val="24"/>
          <w:szCs w:val="24"/>
          <w:vertAlign w:val="superscript"/>
        </w:rPr>
        <w:t>4</w:t>
      </w:r>
      <w:r w:rsidRPr="00E32F24">
        <w:rPr>
          <w:rFonts w:ascii="Times New Roman" w:hAnsi="Times New Roman" w:cs="Times New Roman"/>
          <w:sz w:val="24"/>
          <w:szCs w:val="24"/>
        </w:rPr>
        <w:t xml:space="preserve"> + 46.139x</w:t>
      </w:r>
      <w:r w:rsidRPr="00E32F24">
        <w:rPr>
          <w:rFonts w:ascii="Times New Roman" w:hAnsi="Times New Roman" w:cs="Times New Roman"/>
          <w:sz w:val="24"/>
          <w:szCs w:val="24"/>
          <w:vertAlign w:val="superscript"/>
        </w:rPr>
        <w:t>3</w:t>
      </w:r>
      <w:r w:rsidRPr="00E32F24">
        <w:rPr>
          <w:rFonts w:ascii="Times New Roman" w:hAnsi="Times New Roman" w:cs="Times New Roman"/>
          <w:sz w:val="24"/>
          <w:szCs w:val="24"/>
        </w:rPr>
        <w:t xml:space="preserve"> - 243.35x</w:t>
      </w:r>
      <w:r w:rsidRPr="00E32F24">
        <w:rPr>
          <w:rFonts w:ascii="Times New Roman" w:hAnsi="Times New Roman" w:cs="Times New Roman"/>
          <w:sz w:val="24"/>
          <w:szCs w:val="24"/>
          <w:vertAlign w:val="superscript"/>
        </w:rPr>
        <w:t>2</w:t>
      </w:r>
      <w:r w:rsidRPr="00E32F24">
        <w:rPr>
          <w:rFonts w:ascii="Times New Roman" w:hAnsi="Times New Roman" w:cs="Times New Roman"/>
          <w:sz w:val="24"/>
          <w:szCs w:val="24"/>
        </w:rPr>
        <w:t xml:space="preserve"> + 573.59x - 994.02</w:t>
      </w:r>
      <w:r w:rsidRPr="00E32F24">
        <w:rPr>
          <w:rFonts w:ascii="Times New Roman" w:hAnsi="Times New Roman" w:cs="Times New Roman"/>
          <w:sz w:val="24"/>
          <w:szCs w:val="24"/>
        </w:rPr>
        <w:tab/>
      </w:r>
      <w:r w:rsidRPr="00E32F24">
        <w:rPr>
          <w:rFonts w:ascii="Times New Roman" w:hAnsi="Times New Roman" w:cs="Times New Roman"/>
          <w:sz w:val="24"/>
          <w:szCs w:val="24"/>
        </w:rPr>
        <w:tab/>
        <w:t>(4)</w:t>
      </w:r>
    </w:p>
    <w:p w14:paraId="2E984279" w14:textId="7C305CCA" w:rsidR="00FE4574" w:rsidRDefault="00E32F24" w:rsidP="001847C2">
      <w:pPr>
        <w:tabs>
          <w:tab w:val="left" w:pos="8640"/>
        </w:tabs>
        <w:spacing w:after="0" w:line="360" w:lineRule="auto"/>
        <w:ind w:right="180"/>
        <w:jc w:val="both"/>
        <w:rPr>
          <w:rFonts w:ascii="Times New Roman" w:hAnsi="Times New Roman" w:cs="Times New Roman"/>
          <w:sz w:val="24"/>
          <w:szCs w:val="24"/>
        </w:rPr>
      </w:pPr>
      <w:r w:rsidRPr="00E32F24">
        <w:rPr>
          <w:rFonts w:ascii="Times New Roman" w:hAnsi="Times New Roman" w:cs="Times New Roman"/>
          <w:sz w:val="24"/>
          <w:szCs w:val="24"/>
        </w:rPr>
        <w:t xml:space="preserve">Figure </w:t>
      </w:r>
      <w:r w:rsidR="006F2FE8">
        <w:rPr>
          <w:rFonts w:ascii="Times New Roman" w:hAnsi="Times New Roman" w:cs="Times New Roman"/>
          <w:sz w:val="24"/>
          <w:szCs w:val="24"/>
        </w:rPr>
        <w:t>5</w:t>
      </w:r>
      <w:r w:rsidRPr="00E32F24">
        <w:rPr>
          <w:rFonts w:ascii="Times New Roman" w:hAnsi="Times New Roman" w:cs="Times New Roman"/>
          <w:sz w:val="24"/>
          <w:szCs w:val="24"/>
        </w:rPr>
        <w:t xml:space="preserve"> reveals changes in the direction of groundwater storage trends around February-March, April-May and in August. These inflection points may indicate shifts in hydrological conditions, such as droughts, periods of recharge or changes in land use practices. This polynomial trend equation was used to compare with the GRACE derived GWSA values. Following table 1 contains the results derived by downscaled GRACE Data and the average monthly GWSA values from 2003 to 2013.</w:t>
      </w:r>
    </w:p>
    <w:p w14:paraId="66649E40" w14:textId="3D17FA9B" w:rsidR="006F2FE8" w:rsidRDefault="006F2FE8" w:rsidP="00BB7003">
      <w:pPr>
        <w:spacing w:after="0" w:line="360" w:lineRule="auto"/>
        <w:ind w:right="318"/>
        <w:jc w:val="both"/>
        <w:rPr>
          <w:rFonts w:ascii="Times New Roman" w:hAnsi="Times New Roman" w:cs="Times New Roman"/>
          <w:sz w:val="24"/>
          <w:szCs w:val="24"/>
        </w:rPr>
      </w:pPr>
      <w:r w:rsidRPr="00FE4574">
        <w:rPr>
          <w:rFonts w:ascii="Times New Roman" w:hAnsi="Times New Roman" w:cs="Times New Roman"/>
          <w:bCs/>
          <w:sz w:val="24"/>
          <w:szCs w:val="24"/>
        </w:rPr>
        <w:t xml:space="preserve">Table 1: </w:t>
      </w:r>
      <w:r w:rsidRPr="00E32F24">
        <w:rPr>
          <w:rFonts w:ascii="Times New Roman" w:eastAsia="SimSun" w:hAnsi="Times New Roman" w:cs="Times New Roman"/>
          <w:noProof/>
          <w:sz w:val="24"/>
          <w:szCs w:val="24"/>
        </w:rPr>
        <w:t>Comparison of Downscaled GRACE derived GWSA value with Average GWSA</w:t>
      </w:r>
    </w:p>
    <w:tbl>
      <w:tblPr>
        <w:tblStyle w:val="TableGrid1"/>
        <w:tblpPr w:leftFromText="180" w:rightFromText="180" w:vertAnchor="text" w:horzAnchor="margin" w:tblpY="320"/>
        <w:tblW w:w="5000" w:type="pct"/>
        <w:tblLayout w:type="fixed"/>
        <w:tblLook w:val="04A0" w:firstRow="1" w:lastRow="0" w:firstColumn="1" w:lastColumn="0" w:noHBand="0" w:noVBand="1"/>
      </w:tblPr>
      <w:tblGrid>
        <w:gridCol w:w="1341"/>
        <w:gridCol w:w="1974"/>
        <w:gridCol w:w="2062"/>
        <w:gridCol w:w="2025"/>
        <w:gridCol w:w="1588"/>
      </w:tblGrid>
      <w:tr w:rsidR="006F2FE8" w:rsidRPr="00FE4574" w14:paraId="0A228949" w14:textId="77777777" w:rsidTr="00CF2A1D">
        <w:trPr>
          <w:trHeight w:val="144"/>
        </w:trPr>
        <w:tc>
          <w:tcPr>
            <w:tcW w:w="746" w:type="pct"/>
          </w:tcPr>
          <w:p w14:paraId="508AC35C" w14:textId="77777777" w:rsidR="006F2FE8" w:rsidRPr="00FE4574" w:rsidRDefault="006F2FE8" w:rsidP="006F2FE8">
            <w:pPr>
              <w:ind w:left="220" w:right="276"/>
              <w:jc w:val="center"/>
              <w:rPr>
                <w:rFonts w:ascii="Times New Roman" w:hAnsi="Times New Roman" w:cs="Times New Roman"/>
                <w:b/>
                <w:sz w:val="24"/>
                <w:szCs w:val="24"/>
              </w:rPr>
            </w:pPr>
          </w:p>
        </w:tc>
        <w:tc>
          <w:tcPr>
            <w:tcW w:w="1098" w:type="pct"/>
          </w:tcPr>
          <w:p w14:paraId="76757B15" w14:textId="77777777" w:rsidR="006F2FE8" w:rsidRPr="00E32F24" w:rsidRDefault="006F2FE8" w:rsidP="006F2FE8">
            <w:pPr>
              <w:ind w:left="220" w:right="276"/>
              <w:jc w:val="center"/>
              <w:rPr>
                <w:rFonts w:ascii="Times New Roman" w:eastAsia="SimSun" w:hAnsi="Times New Roman" w:cs="Times New Roman"/>
                <w:b/>
                <w:sz w:val="24"/>
                <w:szCs w:val="24"/>
              </w:rPr>
            </w:pPr>
            <w:r w:rsidRPr="00E32F24">
              <w:rPr>
                <w:rFonts w:ascii="Times New Roman" w:eastAsia="SimSun" w:hAnsi="Times New Roman" w:cs="Times New Roman"/>
                <w:b/>
                <w:sz w:val="24"/>
                <w:szCs w:val="24"/>
              </w:rPr>
              <w:t>Average</w:t>
            </w:r>
          </w:p>
          <w:p w14:paraId="13FFCC98" w14:textId="77777777" w:rsidR="006F2FE8" w:rsidRPr="00FE4574" w:rsidRDefault="006F2FE8" w:rsidP="006F2FE8">
            <w:pPr>
              <w:ind w:left="220" w:right="276"/>
              <w:jc w:val="center"/>
              <w:rPr>
                <w:rFonts w:ascii="Times New Roman" w:hAnsi="Times New Roman" w:cs="Times New Roman"/>
                <w:b/>
                <w:sz w:val="24"/>
                <w:szCs w:val="24"/>
              </w:rPr>
            </w:pPr>
            <w:r w:rsidRPr="00E32F24">
              <w:rPr>
                <w:rFonts w:ascii="Times New Roman" w:eastAsia="SimSun" w:hAnsi="Times New Roman" w:cs="Times New Roman"/>
                <w:b/>
                <w:sz w:val="24"/>
                <w:szCs w:val="24"/>
              </w:rPr>
              <w:t>(2003-2013) (mm/month)</w:t>
            </w:r>
          </w:p>
        </w:tc>
        <w:tc>
          <w:tcPr>
            <w:tcW w:w="1147" w:type="pct"/>
          </w:tcPr>
          <w:p w14:paraId="57588F5A" w14:textId="77777777" w:rsidR="006F2FE8" w:rsidRPr="00FE4574" w:rsidRDefault="006F2FE8" w:rsidP="006F2FE8">
            <w:pPr>
              <w:ind w:left="220" w:right="276"/>
              <w:jc w:val="center"/>
              <w:rPr>
                <w:rFonts w:ascii="Times New Roman" w:hAnsi="Times New Roman" w:cs="Times New Roman"/>
                <w:b/>
                <w:sz w:val="24"/>
                <w:szCs w:val="24"/>
              </w:rPr>
            </w:pPr>
            <w:r w:rsidRPr="00E32F24">
              <w:rPr>
                <w:rFonts w:ascii="Times New Roman" w:eastAsia="SimSun" w:hAnsi="Times New Roman" w:cs="Times New Roman"/>
                <w:b/>
                <w:sz w:val="24"/>
                <w:szCs w:val="24"/>
              </w:rPr>
              <w:t>GRACE (2014) (mm/month)</w:t>
            </w:r>
          </w:p>
        </w:tc>
        <w:tc>
          <w:tcPr>
            <w:tcW w:w="1126" w:type="pct"/>
          </w:tcPr>
          <w:p w14:paraId="7B804902" w14:textId="77777777" w:rsidR="006F2FE8" w:rsidRPr="00FE4574" w:rsidRDefault="006F2FE8" w:rsidP="006F2FE8">
            <w:pPr>
              <w:ind w:left="220" w:right="276"/>
              <w:jc w:val="center"/>
              <w:rPr>
                <w:rFonts w:ascii="Times New Roman" w:hAnsi="Times New Roman" w:cs="Times New Roman"/>
                <w:b/>
                <w:sz w:val="24"/>
                <w:szCs w:val="24"/>
              </w:rPr>
            </w:pPr>
            <w:r w:rsidRPr="00E32F24">
              <w:rPr>
                <w:rFonts w:ascii="Times New Roman" w:eastAsia="SimSun" w:hAnsi="Times New Roman" w:cs="Times New Roman"/>
                <w:b/>
                <w:sz w:val="24"/>
                <w:szCs w:val="24"/>
              </w:rPr>
              <w:t>GRACE (2015) (mm/month)</w:t>
            </w:r>
          </w:p>
        </w:tc>
        <w:tc>
          <w:tcPr>
            <w:tcW w:w="883" w:type="pct"/>
          </w:tcPr>
          <w:p w14:paraId="037DBF5A" w14:textId="77777777" w:rsidR="006F2FE8" w:rsidRPr="00E32F24" w:rsidRDefault="006F2FE8" w:rsidP="006F2FE8">
            <w:pPr>
              <w:jc w:val="center"/>
              <w:rPr>
                <w:rFonts w:ascii="Times New Roman" w:eastAsia="SimSun" w:hAnsi="Times New Roman" w:cs="Times New Roman"/>
                <w:b/>
                <w:bCs/>
                <w:sz w:val="24"/>
                <w:szCs w:val="24"/>
              </w:rPr>
            </w:pPr>
            <w:r w:rsidRPr="00E32F24">
              <w:rPr>
                <w:rFonts w:ascii="Times New Roman" w:eastAsia="SimSun" w:hAnsi="Times New Roman" w:cs="Times New Roman"/>
                <w:b/>
                <w:sz w:val="24"/>
                <w:szCs w:val="24"/>
              </w:rPr>
              <w:t>GRACE (201</w:t>
            </w:r>
            <w:r>
              <w:rPr>
                <w:rFonts w:ascii="Times New Roman" w:eastAsia="SimSun" w:hAnsi="Times New Roman" w:cs="Times New Roman"/>
                <w:b/>
                <w:sz w:val="24"/>
                <w:szCs w:val="24"/>
              </w:rPr>
              <w:t>6</w:t>
            </w:r>
            <w:r w:rsidRPr="00E32F24">
              <w:rPr>
                <w:rFonts w:ascii="Times New Roman" w:eastAsia="SimSun" w:hAnsi="Times New Roman" w:cs="Times New Roman"/>
                <w:b/>
                <w:sz w:val="24"/>
                <w:szCs w:val="24"/>
              </w:rPr>
              <w:t>) (mm/month)</w:t>
            </w:r>
          </w:p>
        </w:tc>
      </w:tr>
      <w:tr w:rsidR="006F2FE8" w:rsidRPr="00FE4574" w14:paraId="4FF01328" w14:textId="77777777" w:rsidTr="00CF2A1D">
        <w:trPr>
          <w:trHeight w:val="144"/>
        </w:trPr>
        <w:tc>
          <w:tcPr>
            <w:tcW w:w="746" w:type="pct"/>
            <w:vAlign w:val="center"/>
          </w:tcPr>
          <w:p w14:paraId="69F961BA" w14:textId="77777777" w:rsidR="006F2FE8" w:rsidRPr="00CD6C21" w:rsidRDefault="006F2FE8" w:rsidP="006F2FE8">
            <w:pPr>
              <w:ind w:left="220" w:right="276"/>
              <w:rPr>
                <w:rFonts w:ascii="Times New Roman" w:hAnsi="Times New Roman" w:cs="Times New Roman"/>
                <w:bCs/>
                <w:sz w:val="24"/>
                <w:szCs w:val="24"/>
              </w:rPr>
            </w:pPr>
            <w:r w:rsidRPr="00CD6C21">
              <w:rPr>
                <w:rFonts w:ascii="Times New Roman" w:hAnsi="Times New Roman" w:cs="Times New Roman"/>
                <w:sz w:val="24"/>
                <w:szCs w:val="24"/>
              </w:rPr>
              <w:t>Jan</w:t>
            </w:r>
          </w:p>
        </w:tc>
        <w:tc>
          <w:tcPr>
            <w:tcW w:w="1098" w:type="pct"/>
            <w:vAlign w:val="center"/>
          </w:tcPr>
          <w:p w14:paraId="1F26FCDB"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eastAsia="Times New Roman" w:hAnsi="Times New Roman" w:cs="Times New Roman"/>
                <w:color w:val="000000"/>
                <w:sz w:val="24"/>
                <w:szCs w:val="24"/>
              </w:rPr>
              <w:t>-613.952</w:t>
            </w:r>
          </w:p>
        </w:tc>
        <w:tc>
          <w:tcPr>
            <w:tcW w:w="1147" w:type="pct"/>
            <w:vAlign w:val="center"/>
          </w:tcPr>
          <w:p w14:paraId="35BF20B2"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-476.917</w:t>
            </w:r>
          </w:p>
        </w:tc>
        <w:tc>
          <w:tcPr>
            <w:tcW w:w="1126" w:type="pct"/>
            <w:vAlign w:val="center"/>
          </w:tcPr>
          <w:p w14:paraId="00561CEB"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eastAsia="Times New Roman" w:hAnsi="Times New Roman" w:cs="Times New Roman"/>
                <w:color w:val="000000"/>
                <w:sz w:val="24"/>
                <w:szCs w:val="24"/>
              </w:rPr>
              <w:t>-614.28</w:t>
            </w:r>
          </w:p>
        </w:tc>
        <w:tc>
          <w:tcPr>
            <w:tcW w:w="883" w:type="pct"/>
            <w:vAlign w:val="center"/>
          </w:tcPr>
          <w:p w14:paraId="02A00518" w14:textId="77777777" w:rsidR="006F2FE8" w:rsidRPr="00CD6C21" w:rsidRDefault="006F2FE8" w:rsidP="008D5F20">
            <w:pPr>
              <w:ind w:left="220" w:right="276"/>
              <w:jc w:val="center"/>
              <w:rPr>
                <w:rFonts w:ascii="Times New Roman" w:eastAsia="SimSun" w:hAnsi="Times New Roman" w:cs="Times New Roman"/>
                <w:bCs/>
                <w:sz w:val="24"/>
                <w:szCs w:val="24"/>
              </w:rPr>
            </w:pPr>
            <w:r w:rsidRPr="00CD6C21">
              <w:rPr>
                <w:rFonts w:ascii="Times New Roman" w:eastAsia="Times New Roman" w:hAnsi="Times New Roman" w:cs="Times New Roman"/>
                <w:color w:val="000000"/>
                <w:sz w:val="24"/>
                <w:szCs w:val="24"/>
              </w:rPr>
              <w:t>-573.742</w:t>
            </w:r>
          </w:p>
        </w:tc>
      </w:tr>
      <w:tr w:rsidR="006F2FE8" w:rsidRPr="00FE4574" w14:paraId="3662BC0F" w14:textId="77777777" w:rsidTr="00CF2A1D">
        <w:trPr>
          <w:trHeight w:val="144"/>
        </w:trPr>
        <w:tc>
          <w:tcPr>
            <w:tcW w:w="746" w:type="pct"/>
            <w:vAlign w:val="center"/>
          </w:tcPr>
          <w:p w14:paraId="481BB88A"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Feb</w:t>
            </w:r>
          </w:p>
        </w:tc>
        <w:tc>
          <w:tcPr>
            <w:tcW w:w="1098" w:type="pct"/>
            <w:vAlign w:val="center"/>
          </w:tcPr>
          <w:p w14:paraId="6A8369EF"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-535.753</w:t>
            </w:r>
          </w:p>
        </w:tc>
        <w:tc>
          <w:tcPr>
            <w:tcW w:w="1147" w:type="pct"/>
            <w:vAlign w:val="center"/>
          </w:tcPr>
          <w:p w14:paraId="4E83F3EE"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-400.454</w:t>
            </w:r>
          </w:p>
        </w:tc>
        <w:tc>
          <w:tcPr>
            <w:tcW w:w="1126" w:type="pct"/>
            <w:vAlign w:val="center"/>
          </w:tcPr>
          <w:p w14:paraId="3731BFD6"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-532.764</w:t>
            </w:r>
          </w:p>
        </w:tc>
        <w:tc>
          <w:tcPr>
            <w:tcW w:w="883" w:type="pct"/>
            <w:vAlign w:val="center"/>
          </w:tcPr>
          <w:p w14:paraId="0A994E6F"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-473.592</w:t>
            </w:r>
          </w:p>
        </w:tc>
      </w:tr>
      <w:tr w:rsidR="006F2FE8" w:rsidRPr="00FE4574" w14:paraId="192440DC" w14:textId="77777777" w:rsidTr="00CF2A1D">
        <w:trPr>
          <w:trHeight w:val="144"/>
        </w:trPr>
        <w:tc>
          <w:tcPr>
            <w:tcW w:w="746" w:type="pct"/>
            <w:vAlign w:val="center"/>
          </w:tcPr>
          <w:p w14:paraId="04D56D16"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Mar</w:t>
            </w:r>
          </w:p>
        </w:tc>
        <w:tc>
          <w:tcPr>
            <w:tcW w:w="1098" w:type="pct"/>
            <w:vAlign w:val="center"/>
          </w:tcPr>
          <w:p w14:paraId="0AC68C1C"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-476.934</w:t>
            </w:r>
          </w:p>
        </w:tc>
        <w:tc>
          <w:tcPr>
            <w:tcW w:w="1147" w:type="pct"/>
            <w:vAlign w:val="center"/>
          </w:tcPr>
          <w:p w14:paraId="7DF9BA9A"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-344.827</w:t>
            </w:r>
          </w:p>
        </w:tc>
        <w:tc>
          <w:tcPr>
            <w:tcW w:w="1126" w:type="pct"/>
            <w:vAlign w:val="center"/>
          </w:tcPr>
          <w:p w14:paraId="70789B21"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-477.496</w:t>
            </w:r>
          </w:p>
        </w:tc>
        <w:tc>
          <w:tcPr>
            <w:tcW w:w="883" w:type="pct"/>
            <w:vAlign w:val="center"/>
          </w:tcPr>
          <w:p w14:paraId="5DE4447C"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-400.867</w:t>
            </w:r>
          </w:p>
        </w:tc>
      </w:tr>
      <w:tr w:rsidR="006F2FE8" w:rsidRPr="00FE4574" w14:paraId="510E1E32" w14:textId="77777777" w:rsidTr="00CF2A1D">
        <w:trPr>
          <w:trHeight w:val="144"/>
        </w:trPr>
        <w:tc>
          <w:tcPr>
            <w:tcW w:w="746" w:type="pct"/>
            <w:vAlign w:val="center"/>
          </w:tcPr>
          <w:p w14:paraId="1ED8FC69"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Apr</w:t>
            </w:r>
          </w:p>
        </w:tc>
        <w:tc>
          <w:tcPr>
            <w:tcW w:w="1098" w:type="pct"/>
            <w:vAlign w:val="center"/>
          </w:tcPr>
          <w:p w14:paraId="0557FC60"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-501.538</w:t>
            </w:r>
          </w:p>
        </w:tc>
        <w:tc>
          <w:tcPr>
            <w:tcW w:w="1147" w:type="pct"/>
            <w:vAlign w:val="center"/>
          </w:tcPr>
          <w:p w14:paraId="1B799325"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-355.101</w:t>
            </w:r>
          </w:p>
        </w:tc>
        <w:tc>
          <w:tcPr>
            <w:tcW w:w="1126" w:type="pct"/>
            <w:vAlign w:val="center"/>
          </w:tcPr>
          <w:p w14:paraId="220EA29F"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-499.149</w:t>
            </w:r>
          </w:p>
        </w:tc>
        <w:tc>
          <w:tcPr>
            <w:tcW w:w="883" w:type="pct"/>
            <w:vAlign w:val="center"/>
          </w:tcPr>
          <w:p w14:paraId="26817FBC"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-387.388</w:t>
            </w:r>
          </w:p>
        </w:tc>
      </w:tr>
      <w:tr w:rsidR="006F2FE8" w:rsidRPr="00FE4574" w14:paraId="28FAE61D" w14:textId="77777777" w:rsidTr="00CF2A1D">
        <w:trPr>
          <w:trHeight w:val="144"/>
        </w:trPr>
        <w:tc>
          <w:tcPr>
            <w:tcW w:w="746" w:type="pct"/>
            <w:vAlign w:val="center"/>
          </w:tcPr>
          <w:p w14:paraId="25A94845"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May</w:t>
            </w:r>
          </w:p>
        </w:tc>
        <w:tc>
          <w:tcPr>
            <w:tcW w:w="1098" w:type="pct"/>
            <w:vAlign w:val="center"/>
          </w:tcPr>
          <w:p w14:paraId="6A464C51"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-517.219</w:t>
            </w:r>
          </w:p>
        </w:tc>
        <w:tc>
          <w:tcPr>
            <w:tcW w:w="1147" w:type="pct"/>
            <w:vAlign w:val="center"/>
          </w:tcPr>
          <w:p w14:paraId="25EAA3AF"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-462.344</w:t>
            </w:r>
          </w:p>
        </w:tc>
        <w:tc>
          <w:tcPr>
            <w:tcW w:w="1126" w:type="pct"/>
            <w:vAlign w:val="center"/>
          </w:tcPr>
          <w:p w14:paraId="35962566"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-570.476</w:t>
            </w:r>
          </w:p>
        </w:tc>
        <w:tc>
          <w:tcPr>
            <w:tcW w:w="883" w:type="pct"/>
            <w:vAlign w:val="center"/>
          </w:tcPr>
          <w:p w14:paraId="5C259611"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-546.744</w:t>
            </w:r>
          </w:p>
        </w:tc>
      </w:tr>
      <w:tr w:rsidR="006F2FE8" w:rsidRPr="00FE4574" w14:paraId="21EF90F7" w14:textId="77777777" w:rsidTr="00CF2A1D">
        <w:trPr>
          <w:trHeight w:val="144"/>
        </w:trPr>
        <w:tc>
          <w:tcPr>
            <w:tcW w:w="746" w:type="pct"/>
            <w:vAlign w:val="center"/>
          </w:tcPr>
          <w:p w14:paraId="3C5ABB81"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June</w:t>
            </w:r>
          </w:p>
        </w:tc>
        <w:tc>
          <w:tcPr>
            <w:tcW w:w="1098" w:type="pct"/>
            <w:vAlign w:val="center"/>
          </w:tcPr>
          <w:p w14:paraId="7FD81CF3"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-443.165</w:t>
            </w:r>
          </w:p>
        </w:tc>
        <w:tc>
          <w:tcPr>
            <w:tcW w:w="1147" w:type="pct"/>
            <w:vAlign w:val="center"/>
          </w:tcPr>
          <w:p w14:paraId="20DB955C"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-380.951</w:t>
            </w:r>
          </w:p>
        </w:tc>
        <w:tc>
          <w:tcPr>
            <w:tcW w:w="1126" w:type="pct"/>
            <w:vAlign w:val="center"/>
          </w:tcPr>
          <w:p w14:paraId="22FDA04C"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-522.319</w:t>
            </w:r>
          </w:p>
        </w:tc>
        <w:tc>
          <w:tcPr>
            <w:tcW w:w="883" w:type="pct"/>
            <w:vAlign w:val="center"/>
          </w:tcPr>
          <w:p w14:paraId="76FB4E16"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-536.642</w:t>
            </w:r>
          </w:p>
        </w:tc>
      </w:tr>
      <w:tr w:rsidR="006F2FE8" w:rsidRPr="00FE4574" w14:paraId="7FBE1E82" w14:textId="77777777" w:rsidTr="00CF2A1D">
        <w:trPr>
          <w:trHeight w:val="144"/>
        </w:trPr>
        <w:tc>
          <w:tcPr>
            <w:tcW w:w="746" w:type="pct"/>
            <w:vAlign w:val="center"/>
          </w:tcPr>
          <w:p w14:paraId="7E9907A7"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July</w:t>
            </w:r>
          </w:p>
        </w:tc>
        <w:tc>
          <w:tcPr>
            <w:tcW w:w="1098" w:type="pct"/>
            <w:vAlign w:val="center"/>
          </w:tcPr>
          <w:p w14:paraId="4FC78D26"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-399.370</w:t>
            </w:r>
          </w:p>
        </w:tc>
        <w:tc>
          <w:tcPr>
            <w:tcW w:w="1147" w:type="pct"/>
            <w:vAlign w:val="center"/>
          </w:tcPr>
          <w:p w14:paraId="357ED1D5"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-337.893</w:t>
            </w:r>
          </w:p>
        </w:tc>
        <w:tc>
          <w:tcPr>
            <w:tcW w:w="1126" w:type="pct"/>
            <w:vAlign w:val="center"/>
          </w:tcPr>
          <w:p w14:paraId="5D44A8DA"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-429.275</w:t>
            </w:r>
          </w:p>
        </w:tc>
        <w:tc>
          <w:tcPr>
            <w:tcW w:w="883" w:type="pct"/>
            <w:vAlign w:val="center"/>
          </w:tcPr>
          <w:p w14:paraId="2E0E902F"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-459.486</w:t>
            </w:r>
          </w:p>
        </w:tc>
      </w:tr>
      <w:tr w:rsidR="006F2FE8" w:rsidRPr="00FE4574" w14:paraId="6B5ABC48" w14:textId="77777777" w:rsidTr="00CF2A1D">
        <w:trPr>
          <w:trHeight w:val="144"/>
        </w:trPr>
        <w:tc>
          <w:tcPr>
            <w:tcW w:w="746" w:type="pct"/>
            <w:vAlign w:val="center"/>
          </w:tcPr>
          <w:p w14:paraId="3BA54D59"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Aug</w:t>
            </w:r>
          </w:p>
        </w:tc>
        <w:tc>
          <w:tcPr>
            <w:tcW w:w="1098" w:type="pct"/>
            <w:vAlign w:val="center"/>
          </w:tcPr>
          <w:p w14:paraId="4F952D5E"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-381.313</w:t>
            </w:r>
          </w:p>
        </w:tc>
        <w:tc>
          <w:tcPr>
            <w:tcW w:w="1147" w:type="pct"/>
            <w:vAlign w:val="center"/>
          </w:tcPr>
          <w:p w14:paraId="28FA476A"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-342.117</w:t>
            </w:r>
          </w:p>
        </w:tc>
        <w:tc>
          <w:tcPr>
            <w:tcW w:w="1126" w:type="pct"/>
            <w:vAlign w:val="center"/>
          </w:tcPr>
          <w:p w14:paraId="2492864D"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-401.748</w:t>
            </w:r>
          </w:p>
        </w:tc>
        <w:tc>
          <w:tcPr>
            <w:tcW w:w="883" w:type="pct"/>
            <w:vAlign w:val="center"/>
          </w:tcPr>
          <w:p w14:paraId="2436F4D1"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-428.094</w:t>
            </w:r>
          </w:p>
        </w:tc>
      </w:tr>
      <w:tr w:rsidR="006F2FE8" w:rsidRPr="00FE4574" w14:paraId="20F59144" w14:textId="77777777" w:rsidTr="00CF2A1D">
        <w:trPr>
          <w:trHeight w:val="144"/>
        </w:trPr>
        <w:tc>
          <w:tcPr>
            <w:tcW w:w="746" w:type="pct"/>
            <w:vAlign w:val="center"/>
          </w:tcPr>
          <w:p w14:paraId="12F60581"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Sept</w:t>
            </w:r>
          </w:p>
        </w:tc>
        <w:tc>
          <w:tcPr>
            <w:tcW w:w="1098" w:type="pct"/>
            <w:vAlign w:val="center"/>
          </w:tcPr>
          <w:p w14:paraId="033DD659"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-392.730</w:t>
            </w:r>
          </w:p>
        </w:tc>
        <w:tc>
          <w:tcPr>
            <w:tcW w:w="1147" w:type="pct"/>
            <w:vAlign w:val="center"/>
          </w:tcPr>
          <w:p w14:paraId="7654B573"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-348.819</w:t>
            </w:r>
          </w:p>
        </w:tc>
        <w:tc>
          <w:tcPr>
            <w:tcW w:w="1126" w:type="pct"/>
            <w:vAlign w:val="center"/>
          </w:tcPr>
          <w:p w14:paraId="2AC1E18F"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-418.137</w:t>
            </w:r>
          </w:p>
        </w:tc>
        <w:tc>
          <w:tcPr>
            <w:tcW w:w="883" w:type="pct"/>
            <w:vAlign w:val="center"/>
          </w:tcPr>
          <w:p w14:paraId="6AF70130"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-383.687</w:t>
            </w:r>
          </w:p>
        </w:tc>
      </w:tr>
      <w:tr w:rsidR="006F2FE8" w:rsidRPr="00FE4574" w14:paraId="178A017C" w14:textId="77777777" w:rsidTr="00CF2A1D">
        <w:trPr>
          <w:trHeight w:val="144"/>
        </w:trPr>
        <w:tc>
          <w:tcPr>
            <w:tcW w:w="746" w:type="pct"/>
            <w:vAlign w:val="center"/>
          </w:tcPr>
          <w:p w14:paraId="07D296E1"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Oct</w:t>
            </w:r>
          </w:p>
        </w:tc>
        <w:tc>
          <w:tcPr>
            <w:tcW w:w="1098" w:type="pct"/>
            <w:vAlign w:val="center"/>
          </w:tcPr>
          <w:p w14:paraId="34F2D98E"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-457.736</w:t>
            </w:r>
          </w:p>
        </w:tc>
        <w:tc>
          <w:tcPr>
            <w:tcW w:w="1147" w:type="pct"/>
            <w:vAlign w:val="center"/>
          </w:tcPr>
          <w:p w14:paraId="6390EFAE"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-474.385</w:t>
            </w:r>
          </w:p>
        </w:tc>
        <w:tc>
          <w:tcPr>
            <w:tcW w:w="1126" w:type="pct"/>
            <w:vAlign w:val="center"/>
          </w:tcPr>
          <w:p w14:paraId="4A47D0E9"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-514.924</w:t>
            </w:r>
          </w:p>
        </w:tc>
        <w:tc>
          <w:tcPr>
            <w:tcW w:w="883" w:type="pct"/>
            <w:vAlign w:val="center"/>
          </w:tcPr>
          <w:p w14:paraId="4026474C"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-366.864</w:t>
            </w:r>
          </w:p>
        </w:tc>
      </w:tr>
      <w:tr w:rsidR="006F2FE8" w:rsidRPr="00FE4574" w14:paraId="70607D1C" w14:textId="77777777" w:rsidTr="00CF2A1D">
        <w:trPr>
          <w:trHeight w:val="144"/>
        </w:trPr>
        <w:tc>
          <w:tcPr>
            <w:tcW w:w="746" w:type="pct"/>
            <w:vAlign w:val="center"/>
          </w:tcPr>
          <w:p w14:paraId="2467A17A"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Nov</w:t>
            </w:r>
          </w:p>
        </w:tc>
        <w:tc>
          <w:tcPr>
            <w:tcW w:w="1098" w:type="pct"/>
            <w:vAlign w:val="center"/>
          </w:tcPr>
          <w:p w14:paraId="36AA9E56"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-590.233</w:t>
            </w:r>
          </w:p>
        </w:tc>
        <w:tc>
          <w:tcPr>
            <w:tcW w:w="1147" w:type="pct"/>
            <w:vAlign w:val="center"/>
          </w:tcPr>
          <w:p w14:paraId="4A891AFD"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-609.659</w:t>
            </w:r>
          </w:p>
        </w:tc>
        <w:tc>
          <w:tcPr>
            <w:tcW w:w="1126" w:type="pct"/>
            <w:vAlign w:val="center"/>
          </w:tcPr>
          <w:p w14:paraId="08DD3C46"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-698.528</w:t>
            </w:r>
          </w:p>
        </w:tc>
        <w:tc>
          <w:tcPr>
            <w:tcW w:w="883" w:type="pct"/>
            <w:vAlign w:val="center"/>
          </w:tcPr>
          <w:p w14:paraId="2A5DED2C"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-443.775</w:t>
            </w:r>
          </w:p>
        </w:tc>
      </w:tr>
      <w:tr w:rsidR="006F2FE8" w:rsidRPr="00FE4574" w14:paraId="647681F4" w14:textId="77777777" w:rsidTr="00CF2A1D">
        <w:trPr>
          <w:trHeight w:val="144"/>
        </w:trPr>
        <w:tc>
          <w:tcPr>
            <w:tcW w:w="746" w:type="pct"/>
            <w:vAlign w:val="center"/>
          </w:tcPr>
          <w:p w14:paraId="40AC89FE"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Dec</w:t>
            </w:r>
          </w:p>
        </w:tc>
        <w:tc>
          <w:tcPr>
            <w:tcW w:w="1098" w:type="pct"/>
            <w:vAlign w:val="center"/>
          </w:tcPr>
          <w:p w14:paraId="3636A1A0"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-625.762</w:t>
            </w:r>
          </w:p>
        </w:tc>
        <w:tc>
          <w:tcPr>
            <w:tcW w:w="1147" w:type="pct"/>
            <w:vAlign w:val="center"/>
          </w:tcPr>
          <w:p w14:paraId="68E3547C" w14:textId="77777777" w:rsidR="006F2FE8" w:rsidRPr="00CD6C21" w:rsidRDefault="006F2FE8" w:rsidP="008D5F20">
            <w:pPr>
              <w:ind w:left="220" w:right="276"/>
              <w:jc w:val="center"/>
              <w:rPr>
                <w:rFonts w:ascii="Times New Roman" w:hAnsi="Times New Roman" w:cs="Times New Roman"/>
                <w:sz w:val="24"/>
                <w:szCs w:val="24"/>
              </w:rPr>
            </w:pPr>
            <w:r w:rsidRPr="00CD6C21">
              <w:rPr>
                <w:rFonts w:ascii="Times New Roman" w:hAnsi="Times New Roman" w:cs="Times New Roman"/>
                <w:sz w:val="24"/>
                <w:szCs w:val="24"/>
              </w:rPr>
              <w:t>-703.870</w:t>
            </w:r>
          </w:p>
        </w:tc>
        <w:tc>
          <w:tcPr>
            <w:tcW w:w="1126" w:type="pct"/>
            <w:vAlign w:val="center"/>
          </w:tcPr>
          <w:p w14:paraId="742CFF52"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-680.295</w:t>
            </w:r>
          </w:p>
        </w:tc>
        <w:tc>
          <w:tcPr>
            <w:tcW w:w="883" w:type="pct"/>
            <w:vAlign w:val="center"/>
          </w:tcPr>
          <w:p w14:paraId="7D4BEAAA" w14:textId="77777777" w:rsidR="006F2FE8" w:rsidRPr="00CD6C21" w:rsidRDefault="006F2FE8" w:rsidP="008D5F20">
            <w:pPr>
              <w:ind w:left="220" w:right="276"/>
              <w:jc w:val="center"/>
              <w:rPr>
                <w:rFonts w:ascii="Times New Roman" w:eastAsia="Times New Roman" w:hAnsi="Times New Roman" w:cs="Times New Roman"/>
                <w:color w:val="000000"/>
                <w:sz w:val="24"/>
                <w:szCs w:val="24"/>
              </w:rPr>
            </w:pPr>
            <w:r w:rsidRPr="00CD6C21">
              <w:rPr>
                <w:rFonts w:ascii="Times New Roman" w:eastAsia="Times New Roman" w:hAnsi="Times New Roman" w:cs="Times New Roman"/>
                <w:color w:val="000000"/>
                <w:sz w:val="24"/>
                <w:szCs w:val="24"/>
              </w:rPr>
              <w:t>-448.944</w:t>
            </w:r>
          </w:p>
        </w:tc>
      </w:tr>
      <w:tr w:rsidR="006F2FE8" w:rsidRPr="00FE4574" w14:paraId="5C13BC6C" w14:textId="77777777" w:rsidTr="00CF2A1D">
        <w:trPr>
          <w:trHeight w:val="144"/>
        </w:trPr>
        <w:tc>
          <w:tcPr>
            <w:tcW w:w="746" w:type="pct"/>
            <w:vAlign w:val="center"/>
          </w:tcPr>
          <w:p w14:paraId="316453C5" w14:textId="77777777" w:rsidR="006F2FE8" w:rsidRPr="00CD6C21" w:rsidRDefault="006F2FE8" w:rsidP="006F2FE8">
            <w:pPr>
              <w:ind w:left="220" w:right="276"/>
              <w:rPr>
                <w:rFonts w:ascii="Times New Roman" w:hAnsi="Times New Roman" w:cs="Times New Roman"/>
                <w:sz w:val="24"/>
                <w:szCs w:val="24"/>
              </w:rPr>
            </w:pPr>
            <w:r w:rsidRPr="00CD6C21">
              <w:rPr>
                <w:rFonts w:ascii="Times New Roman" w:hAnsi="Times New Roman" w:cs="Times New Roman"/>
                <w:sz w:val="24"/>
                <w:szCs w:val="24"/>
              </w:rPr>
              <w:t>R</w:t>
            </w:r>
            <w:r w:rsidRPr="00CD6C21">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CD6C21">
              <w:rPr>
                <w:rFonts w:ascii="Times New Roman" w:hAnsi="Times New Roman" w:cs="Times New Roman"/>
                <w:sz w:val="24"/>
                <w:szCs w:val="24"/>
              </w:rPr>
              <w:t>Value</w:t>
            </w:r>
          </w:p>
        </w:tc>
        <w:tc>
          <w:tcPr>
            <w:tcW w:w="1098" w:type="pct"/>
            <w:vAlign w:val="center"/>
          </w:tcPr>
          <w:p w14:paraId="70EE7625" w14:textId="77777777" w:rsidR="006F2FE8" w:rsidRPr="00CD6C21" w:rsidRDefault="006F2FE8" w:rsidP="006F2FE8">
            <w:pPr>
              <w:ind w:left="220" w:right="276"/>
              <w:jc w:val="center"/>
              <w:rPr>
                <w:rFonts w:ascii="Times New Roman" w:eastAsia="Times New Roman" w:hAnsi="Times New Roman" w:cs="Times New Roman"/>
                <w:color w:val="000000"/>
                <w:sz w:val="24"/>
                <w:szCs w:val="24"/>
              </w:rPr>
            </w:pPr>
          </w:p>
        </w:tc>
        <w:tc>
          <w:tcPr>
            <w:tcW w:w="1147" w:type="pct"/>
            <w:vAlign w:val="center"/>
          </w:tcPr>
          <w:p w14:paraId="07375185" w14:textId="77777777" w:rsidR="006F2FE8" w:rsidRPr="00CD6C21" w:rsidRDefault="006F2FE8" w:rsidP="006F2FE8">
            <w:pPr>
              <w:ind w:left="220" w:right="276"/>
              <w:jc w:val="center"/>
              <w:rPr>
                <w:rFonts w:ascii="Times New Roman" w:hAnsi="Times New Roman" w:cs="Times New Roman"/>
                <w:sz w:val="24"/>
                <w:szCs w:val="24"/>
              </w:rPr>
            </w:pPr>
            <w:r w:rsidRPr="00CD6C21">
              <w:rPr>
                <w:rFonts w:ascii="Times New Roman" w:hAnsi="Times New Roman" w:cs="Times New Roman"/>
                <w:color w:val="000000"/>
                <w:sz w:val="24"/>
                <w:szCs w:val="24"/>
              </w:rPr>
              <w:t>0.583</w:t>
            </w:r>
          </w:p>
        </w:tc>
        <w:tc>
          <w:tcPr>
            <w:tcW w:w="1126" w:type="pct"/>
            <w:vAlign w:val="center"/>
          </w:tcPr>
          <w:p w14:paraId="703F1A54" w14:textId="77777777" w:rsidR="006F2FE8" w:rsidRPr="00CD6C21" w:rsidRDefault="006F2FE8" w:rsidP="006F2FE8">
            <w:pPr>
              <w:ind w:left="220" w:right="276"/>
              <w:jc w:val="center"/>
              <w:rPr>
                <w:rFonts w:ascii="Times New Roman" w:eastAsia="Times New Roman" w:hAnsi="Times New Roman" w:cs="Times New Roman"/>
                <w:color w:val="000000"/>
                <w:sz w:val="24"/>
                <w:szCs w:val="24"/>
              </w:rPr>
            </w:pPr>
            <w:r w:rsidRPr="00CD6C21">
              <w:rPr>
                <w:rFonts w:ascii="Times New Roman" w:hAnsi="Times New Roman" w:cs="Times New Roman"/>
                <w:color w:val="000000"/>
                <w:sz w:val="24"/>
                <w:szCs w:val="24"/>
              </w:rPr>
              <w:t>0.806</w:t>
            </w:r>
          </w:p>
        </w:tc>
        <w:tc>
          <w:tcPr>
            <w:tcW w:w="883" w:type="pct"/>
            <w:vAlign w:val="center"/>
          </w:tcPr>
          <w:p w14:paraId="3FE1FF81" w14:textId="77777777" w:rsidR="006F2FE8" w:rsidRPr="00CD6C21" w:rsidRDefault="006F2FE8" w:rsidP="006F2FE8">
            <w:pPr>
              <w:ind w:left="220" w:right="276"/>
              <w:jc w:val="center"/>
              <w:rPr>
                <w:rFonts w:ascii="Times New Roman" w:eastAsia="Times New Roman" w:hAnsi="Times New Roman" w:cs="Times New Roman"/>
                <w:color w:val="000000"/>
                <w:sz w:val="24"/>
                <w:szCs w:val="24"/>
              </w:rPr>
            </w:pPr>
            <w:r w:rsidRPr="00CD6C21">
              <w:rPr>
                <w:rFonts w:ascii="Times New Roman" w:hAnsi="Times New Roman" w:cs="Times New Roman"/>
                <w:color w:val="000000"/>
                <w:sz w:val="24"/>
                <w:szCs w:val="24"/>
              </w:rPr>
              <w:t>0.113</w:t>
            </w:r>
          </w:p>
        </w:tc>
      </w:tr>
    </w:tbl>
    <w:p w14:paraId="7333E504" w14:textId="1B515447" w:rsidR="006F2FE8" w:rsidRPr="00E32F24" w:rsidRDefault="006F2FE8" w:rsidP="00BB7003">
      <w:pPr>
        <w:spacing w:after="0" w:line="360" w:lineRule="auto"/>
        <w:ind w:right="318"/>
        <w:jc w:val="both"/>
        <w:rPr>
          <w:rFonts w:ascii="Times New Roman" w:hAnsi="Times New Roman" w:cs="Times New Roman"/>
          <w:sz w:val="24"/>
          <w:szCs w:val="24"/>
        </w:rPr>
      </w:pPr>
    </w:p>
    <w:p w14:paraId="3245F980" w14:textId="77777777" w:rsidR="00CF2A1D" w:rsidRDefault="00CF2A1D" w:rsidP="00B81704">
      <w:pPr>
        <w:spacing w:after="0" w:line="360" w:lineRule="auto"/>
        <w:ind w:right="318"/>
        <w:jc w:val="both"/>
        <w:rPr>
          <w:rFonts w:ascii="Times New Roman" w:hAnsi="Times New Roman" w:cs="Times New Roman"/>
          <w:bCs/>
          <w:sz w:val="24"/>
          <w:szCs w:val="24"/>
        </w:rPr>
      </w:pPr>
    </w:p>
    <w:p w14:paraId="53B2F0B7" w14:textId="278B9E55" w:rsidR="00B81704" w:rsidRPr="00B81704" w:rsidRDefault="00B81704" w:rsidP="001847C2">
      <w:pPr>
        <w:spacing w:after="0" w:line="360" w:lineRule="auto"/>
        <w:ind w:right="180"/>
        <w:jc w:val="both"/>
        <w:rPr>
          <w:rFonts w:ascii="Times New Roman" w:hAnsi="Times New Roman" w:cs="Times New Roman"/>
          <w:bCs/>
          <w:sz w:val="24"/>
          <w:szCs w:val="24"/>
        </w:rPr>
      </w:pPr>
      <w:r w:rsidRPr="00B81704">
        <w:rPr>
          <w:rFonts w:ascii="Times New Roman" w:hAnsi="Times New Roman" w:cs="Times New Roman"/>
          <w:bCs/>
          <w:sz w:val="24"/>
          <w:szCs w:val="24"/>
        </w:rPr>
        <w:t>According to the R</w:t>
      </w:r>
      <w:r w:rsidRPr="006F2FE8">
        <w:rPr>
          <w:rFonts w:ascii="Times New Roman" w:hAnsi="Times New Roman" w:cs="Times New Roman"/>
          <w:bCs/>
          <w:sz w:val="24"/>
          <w:szCs w:val="24"/>
          <w:vertAlign w:val="superscript"/>
        </w:rPr>
        <w:t>2</w:t>
      </w:r>
      <w:r w:rsidRPr="00B81704">
        <w:rPr>
          <w:rFonts w:ascii="Times New Roman" w:hAnsi="Times New Roman" w:cs="Times New Roman"/>
          <w:bCs/>
          <w:sz w:val="24"/>
          <w:szCs w:val="24"/>
        </w:rPr>
        <w:t xml:space="preserve"> values, it can be seen that the polynomial function of average fluctuation has been able to describe the 2014, 2015 and 2016 years 58%,80% and 11% respectively. 2016 year is more significantly different from the average fluctuation trend and the El Nino in 2016 could have been a reason for that (</w:t>
      </w:r>
      <w:proofErr w:type="spellStart"/>
      <w:r w:rsidRPr="00B81704">
        <w:rPr>
          <w:rFonts w:ascii="Times New Roman" w:hAnsi="Times New Roman" w:cs="Times New Roman"/>
          <w:bCs/>
          <w:sz w:val="24"/>
          <w:szCs w:val="24"/>
        </w:rPr>
        <w:t>Kolusu</w:t>
      </w:r>
      <w:proofErr w:type="spellEnd"/>
      <w:r w:rsidRPr="00B81704">
        <w:rPr>
          <w:rFonts w:ascii="Times New Roman" w:hAnsi="Times New Roman" w:cs="Times New Roman"/>
          <w:bCs/>
          <w:sz w:val="24"/>
          <w:szCs w:val="24"/>
        </w:rPr>
        <w:t>, 2019).</w:t>
      </w:r>
    </w:p>
    <w:p w14:paraId="12C97B91" w14:textId="77777777" w:rsidR="00B81704" w:rsidRPr="00B81704" w:rsidRDefault="00B81704" w:rsidP="001847C2">
      <w:pPr>
        <w:spacing w:after="0" w:line="360" w:lineRule="auto"/>
        <w:ind w:right="180"/>
        <w:jc w:val="both"/>
        <w:rPr>
          <w:rFonts w:ascii="Times New Roman" w:hAnsi="Times New Roman" w:cs="Times New Roman"/>
          <w:bCs/>
          <w:sz w:val="24"/>
          <w:szCs w:val="24"/>
        </w:rPr>
      </w:pPr>
      <w:r w:rsidRPr="00B81704">
        <w:rPr>
          <w:rFonts w:ascii="Times New Roman" w:hAnsi="Times New Roman" w:cs="Times New Roman"/>
          <w:bCs/>
          <w:sz w:val="24"/>
          <w:szCs w:val="24"/>
        </w:rPr>
        <w:t xml:space="preserve">It can be concluded that although the average trendline is not perfectly fits for precise numerical representation of fluctuations, it serves well in identifying the general direction of the trend. The challenge with relying on an average value is that, despite the overall consistency in fluctuations, climate conditions and various natural and human-induced factors may vary from year to year. Consequently, the validation data may display slight </w:t>
      </w:r>
      <w:r w:rsidRPr="00B81704">
        <w:rPr>
          <w:rFonts w:ascii="Times New Roman" w:hAnsi="Times New Roman" w:cs="Times New Roman"/>
          <w:bCs/>
          <w:sz w:val="24"/>
          <w:szCs w:val="24"/>
        </w:rPr>
        <w:lastRenderedPageBreak/>
        <w:t>deviations from the average trend due to these changing conditions. These results can be further improved by using ground truth data for validation.</w:t>
      </w:r>
    </w:p>
    <w:p w14:paraId="5D008965" w14:textId="47F385E8" w:rsidR="00B81704" w:rsidRDefault="00B81704" w:rsidP="001847C2">
      <w:pPr>
        <w:spacing w:after="0" w:line="360" w:lineRule="auto"/>
        <w:ind w:right="180"/>
        <w:jc w:val="both"/>
        <w:rPr>
          <w:rFonts w:ascii="Times New Roman" w:hAnsi="Times New Roman" w:cs="Times New Roman"/>
          <w:bCs/>
          <w:sz w:val="24"/>
          <w:szCs w:val="24"/>
        </w:rPr>
      </w:pPr>
      <w:r w:rsidRPr="00B81704">
        <w:rPr>
          <w:rFonts w:ascii="Times New Roman" w:hAnsi="Times New Roman" w:cs="Times New Roman"/>
          <w:bCs/>
          <w:sz w:val="24"/>
          <w:szCs w:val="24"/>
        </w:rPr>
        <w:t xml:space="preserve">Apart from above mentioned reasons, it can be seen that there is an annual increment trend in groundwater levels which was not in the scope of this study. The following graph in figure </w:t>
      </w:r>
      <w:r>
        <w:rPr>
          <w:rFonts w:ascii="Times New Roman" w:hAnsi="Times New Roman" w:cs="Times New Roman"/>
          <w:bCs/>
          <w:sz w:val="24"/>
          <w:szCs w:val="24"/>
        </w:rPr>
        <w:t>5</w:t>
      </w:r>
      <w:r w:rsidRPr="00B81704">
        <w:rPr>
          <w:rFonts w:ascii="Times New Roman" w:hAnsi="Times New Roman" w:cs="Times New Roman"/>
          <w:bCs/>
          <w:sz w:val="24"/>
          <w:szCs w:val="24"/>
        </w:rPr>
        <w:t xml:space="preserve"> represents the inter annual trend from 2003-2013 and the linear trend equation which was found as y = 0.1722x - 506.09.</w:t>
      </w:r>
    </w:p>
    <w:p w14:paraId="29E2721F" w14:textId="2110EDB2" w:rsidR="00B81704" w:rsidRDefault="00B81704" w:rsidP="000545B9">
      <w:pPr>
        <w:spacing w:after="0" w:line="360" w:lineRule="auto"/>
        <w:ind w:right="318"/>
        <w:jc w:val="center"/>
        <w:rPr>
          <w:rFonts w:ascii="Times New Roman" w:hAnsi="Times New Roman" w:cs="Times New Roman"/>
          <w:bCs/>
          <w:sz w:val="24"/>
          <w:szCs w:val="24"/>
        </w:rPr>
      </w:pPr>
      <w:r>
        <w:rPr>
          <w:noProof/>
        </w:rPr>
        <w:drawing>
          <wp:inline distT="0" distB="0" distL="0" distR="0" wp14:anchorId="6D5C0ED8" wp14:editId="28612E12">
            <wp:extent cx="4638675" cy="2047875"/>
            <wp:effectExtent l="0" t="0" r="9525" b="9525"/>
            <wp:docPr id="15" name="Chart 15">
              <a:extLst xmlns:a="http://schemas.openxmlformats.org/drawingml/2006/main">
                <a:ext uri="{FF2B5EF4-FFF2-40B4-BE49-F238E27FC236}">
                  <a16:creationId xmlns:a16="http://schemas.microsoft.com/office/drawing/2014/main" id="{A447D8D5-FCA1-46E8-8AD0-D5C2006B23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7B9610" w14:textId="21B9E94F" w:rsidR="00B81704" w:rsidRDefault="00B81704" w:rsidP="000545B9">
      <w:pPr>
        <w:spacing w:after="0" w:line="360" w:lineRule="auto"/>
        <w:ind w:right="318"/>
        <w:jc w:val="center"/>
        <w:rPr>
          <w:rFonts w:ascii="Times New Roman" w:hAnsi="Times New Roman" w:cs="Times New Roman"/>
          <w:bCs/>
          <w:sz w:val="24"/>
          <w:szCs w:val="24"/>
        </w:rPr>
      </w:pPr>
      <w:r w:rsidRPr="00B81704">
        <w:rPr>
          <w:rFonts w:ascii="Times New Roman" w:hAnsi="Times New Roman" w:cs="Times New Roman"/>
          <w:bCs/>
          <w:sz w:val="24"/>
          <w:szCs w:val="24"/>
        </w:rPr>
        <w:t xml:space="preserve">Figure </w:t>
      </w:r>
      <w:r w:rsidR="000545B9">
        <w:rPr>
          <w:rFonts w:ascii="Times New Roman" w:hAnsi="Times New Roman" w:cs="Times New Roman"/>
          <w:bCs/>
          <w:sz w:val="24"/>
          <w:szCs w:val="24"/>
        </w:rPr>
        <w:t>6</w:t>
      </w:r>
      <w:r>
        <w:rPr>
          <w:rFonts w:ascii="Times New Roman" w:hAnsi="Times New Roman" w:cs="Times New Roman"/>
          <w:bCs/>
          <w:sz w:val="24"/>
          <w:szCs w:val="24"/>
        </w:rPr>
        <w:t xml:space="preserve">: </w:t>
      </w:r>
      <w:r w:rsidRPr="00B81704">
        <w:rPr>
          <w:rFonts w:ascii="Times New Roman" w:hAnsi="Times New Roman" w:cs="Times New Roman"/>
          <w:bCs/>
          <w:sz w:val="24"/>
          <w:szCs w:val="24"/>
        </w:rPr>
        <w:t>Inter annual trend of Groundwater fluctuation</w:t>
      </w:r>
    </w:p>
    <w:p w14:paraId="1AB7F353" w14:textId="113433A7" w:rsidR="00DF201E" w:rsidRPr="00DF201E" w:rsidRDefault="00DF201E" w:rsidP="001847C2">
      <w:pPr>
        <w:spacing w:after="0" w:line="360" w:lineRule="auto"/>
        <w:ind w:right="180"/>
        <w:jc w:val="both"/>
        <w:rPr>
          <w:rFonts w:ascii="Times New Roman" w:hAnsi="Times New Roman" w:cs="Times New Roman"/>
          <w:bCs/>
          <w:sz w:val="24"/>
          <w:szCs w:val="24"/>
        </w:rPr>
      </w:pPr>
      <w:r w:rsidRPr="00DF201E">
        <w:rPr>
          <w:rFonts w:ascii="Times New Roman" w:hAnsi="Times New Roman" w:cs="Times New Roman"/>
          <w:bCs/>
          <w:sz w:val="24"/>
          <w:szCs w:val="24"/>
        </w:rPr>
        <w:t xml:space="preserve">The interannual variability in figure </w:t>
      </w:r>
      <w:r w:rsidR="000545B9">
        <w:rPr>
          <w:rFonts w:ascii="Times New Roman" w:hAnsi="Times New Roman" w:cs="Times New Roman"/>
          <w:bCs/>
          <w:sz w:val="24"/>
          <w:szCs w:val="24"/>
        </w:rPr>
        <w:t>6</w:t>
      </w:r>
      <w:r w:rsidRPr="00DF201E">
        <w:rPr>
          <w:rFonts w:ascii="Times New Roman" w:hAnsi="Times New Roman" w:cs="Times New Roman"/>
          <w:bCs/>
          <w:sz w:val="24"/>
          <w:szCs w:val="24"/>
        </w:rPr>
        <w:t xml:space="preserve"> could be a result of climate patterns in Sri Lanka that varies significantly from year to year. In some years, Sri Lanka may experience above-average rainfall, leading to increased groundwater recharge and higher groundwater levels. In other years, there may be below-average rainfall, resulting in reduced groundwater recharge and declining groundwater levels. Such interannual variability in precipitation and other climate variables can impact the accuracy of groundwater storage level predictions </w:t>
      </w:r>
      <w:r w:rsidR="00E37503" w:rsidRPr="00E37503">
        <w:rPr>
          <w:rFonts w:ascii="Times New Roman" w:hAnsi="Times New Roman" w:cs="Times New Roman"/>
          <w:bCs/>
          <w:sz w:val="24"/>
          <w:szCs w:val="24"/>
        </w:rPr>
        <w:t>(Abeysinghe &amp; Rajapakse, 2023)</w:t>
      </w:r>
      <w:r w:rsidR="00E37503">
        <w:rPr>
          <w:rFonts w:ascii="Times New Roman" w:hAnsi="Times New Roman" w:cs="Times New Roman"/>
          <w:bCs/>
          <w:sz w:val="24"/>
          <w:szCs w:val="24"/>
        </w:rPr>
        <w:t>.</w:t>
      </w:r>
    </w:p>
    <w:p w14:paraId="3E75025F" w14:textId="0A38DB97" w:rsidR="00B81704" w:rsidRDefault="00DF201E" w:rsidP="001847C2">
      <w:pPr>
        <w:spacing w:after="0" w:line="360" w:lineRule="auto"/>
        <w:ind w:right="180"/>
        <w:jc w:val="both"/>
        <w:rPr>
          <w:rFonts w:ascii="Times New Roman" w:hAnsi="Times New Roman" w:cs="Times New Roman"/>
          <w:bCs/>
          <w:sz w:val="24"/>
          <w:szCs w:val="24"/>
        </w:rPr>
      </w:pPr>
      <w:r w:rsidRPr="00DF201E">
        <w:rPr>
          <w:rFonts w:ascii="Times New Roman" w:hAnsi="Times New Roman" w:cs="Times New Roman"/>
          <w:bCs/>
          <w:sz w:val="24"/>
          <w:szCs w:val="24"/>
        </w:rPr>
        <w:t xml:space="preserve">Although figure </w:t>
      </w:r>
      <w:r w:rsidR="000545B9">
        <w:rPr>
          <w:rFonts w:ascii="Times New Roman" w:hAnsi="Times New Roman" w:cs="Times New Roman"/>
          <w:bCs/>
          <w:sz w:val="24"/>
          <w:szCs w:val="24"/>
        </w:rPr>
        <w:t>6</w:t>
      </w:r>
      <w:r w:rsidRPr="00DF201E">
        <w:rPr>
          <w:rFonts w:ascii="Times New Roman" w:hAnsi="Times New Roman" w:cs="Times New Roman"/>
          <w:bCs/>
          <w:sz w:val="24"/>
          <w:szCs w:val="24"/>
        </w:rPr>
        <w:t xml:space="preserve">, depicts a positive linear trend of groundwater level from 2003 to 2013 (training dataset), following figure </w:t>
      </w:r>
      <w:r w:rsidR="000545B9">
        <w:rPr>
          <w:rFonts w:ascii="Times New Roman" w:hAnsi="Times New Roman" w:cs="Times New Roman"/>
          <w:bCs/>
          <w:sz w:val="24"/>
          <w:szCs w:val="24"/>
        </w:rPr>
        <w:t>7</w:t>
      </w:r>
      <w:r w:rsidRPr="00DF201E">
        <w:rPr>
          <w:rFonts w:ascii="Times New Roman" w:hAnsi="Times New Roman" w:cs="Times New Roman"/>
          <w:bCs/>
          <w:sz w:val="24"/>
          <w:szCs w:val="24"/>
        </w:rPr>
        <w:t xml:space="preserve"> shows a different result.</w:t>
      </w:r>
    </w:p>
    <w:p w14:paraId="24AF64D2" w14:textId="5FF4084F" w:rsidR="00DF201E" w:rsidRDefault="00DF201E" w:rsidP="000545B9">
      <w:pPr>
        <w:spacing w:after="0" w:line="360" w:lineRule="auto"/>
        <w:ind w:right="318"/>
        <w:jc w:val="center"/>
        <w:rPr>
          <w:rFonts w:ascii="Times New Roman" w:hAnsi="Times New Roman" w:cs="Times New Roman"/>
          <w:bCs/>
          <w:sz w:val="24"/>
          <w:szCs w:val="24"/>
        </w:rPr>
      </w:pPr>
      <w:r>
        <w:rPr>
          <w:noProof/>
        </w:rPr>
        <w:drawing>
          <wp:inline distT="0" distB="0" distL="0" distR="0" wp14:anchorId="0B87D6C4" wp14:editId="014996A3">
            <wp:extent cx="4724400" cy="2238375"/>
            <wp:effectExtent l="0" t="0" r="0" b="9525"/>
            <wp:docPr id="5" name="Chart 5">
              <a:extLst xmlns:a="http://schemas.openxmlformats.org/drawingml/2006/main">
                <a:ext uri="{FF2B5EF4-FFF2-40B4-BE49-F238E27FC236}">
                  <a16:creationId xmlns:a16="http://schemas.microsoft.com/office/drawing/2014/main" id="{94925321-3A6C-4BA6-90EE-78395E729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EFA86D" w14:textId="1883BF08" w:rsidR="00DF201E" w:rsidRDefault="00DF201E" w:rsidP="000545B9">
      <w:pPr>
        <w:spacing w:after="0" w:line="360" w:lineRule="auto"/>
        <w:ind w:right="318"/>
        <w:jc w:val="center"/>
        <w:rPr>
          <w:rFonts w:ascii="Times New Roman" w:hAnsi="Times New Roman" w:cs="Times New Roman"/>
          <w:bCs/>
          <w:sz w:val="24"/>
          <w:szCs w:val="24"/>
        </w:rPr>
      </w:pPr>
      <w:r w:rsidRPr="00DF201E">
        <w:rPr>
          <w:rFonts w:ascii="Times New Roman" w:hAnsi="Times New Roman" w:cs="Times New Roman"/>
          <w:bCs/>
          <w:sz w:val="24"/>
          <w:szCs w:val="24"/>
        </w:rPr>
        <w:t xml:space="preserve">Figure </w:t>
      </w:r>
      <w:r w:rsidR="000545B9">
        <w:rPr>
          <w:rFonts w:ascii="Times New Roman" w:hAnsi="Times New Roman" w:cs="Times New Roman"/>
          <w:bCs/>
          <w:sz w:val="24"/>
          <w:szCs w:val="24"/>
        </w:rPr>
        <w:t>7</w:t>
      </w:r>
      <w:r>
        <w:rPr>
          <w:rFonts w:ascii="Times New Roman" w:hAnsi="Times New Roman" w:cs="Times New Roman"/>
          <w:bCs/>
          <w:sz w:val="24"/>
          <w:szCs w:val="24"/>
        </w:rPr>
        <w:t xml:space="preserve">: </w:t>
      </w:r>
      <w:r w:rsidRPr="00DF201E">
        <w:rPr>
          <w:rFonts w:ascii="Times New Roman" w:hAnsi="Times New Roman" w:cs="Times New Roman"/>
          <w:bCs/>
          <w:sz w:val="24"/>
          <w:szCs w:val="24"/>
        </w:rPr>
        <w:t>Comparison of validation data and its linear trend</w:t>
      </w:r>
    </w:p>
    <w:p w14:paraId="3F98B0AE" w14:textId="0D1C8D86" w:rsidR="00DF201E" w:rsidRPr="00DF201E" w:rsidRDefault="00DF201E" w:rsidP="001847C2">
      <w:pPr>
        <w:spacing w:after="0" w:line="360" w:lineRule="auto"/>
        <w:ind w:right="180"/>
        <w:jc w:val="both"/>
        <w:rPr>
          <w:rFonts w:ascii="Times New Roman" w:hAnsi="Times New Roman" w:cs="Times New Roman"/>
          <w:bCs/>
          <w:sz w:val="24"/>
          <w:szCs w:val="24"/>
        </w:rPr>
      </w:pPr>
      <w:r w:rsidRPr="00DF201E">
        <w:rPr>
          <w:rFonts w:ascii="Times New Roman" w:hAnsi="Times New Roman" w:cs="Times New Roman"/>
          <w:bCs/>
          <w:sz w:val="24"/>
          <w:szCs w:val="24"/>
        </w:rPr>
        <w:lastRenderedPageBreak/>
        <w:t xml:space="preserve">Figure </w:t>
      </w:r>
      <w:r w:rsidR="000545B9">
        <w:rPr>
          <w:rFonts w:ascii="Times New Roman" w:hAnsi="Times New Roman" w:cs="Times New Roman"/>
          <w:bCs/>
          <w:sz w:val="24"/>
          <w:szCs w:val="24"/>
        </w:rPr>
        <w:t>7</w:t>
      </w:r>
      <w:r w:rsidRPr="00DF201E">
        <w:rPr>
          <w:rFonts w:ascii="Times New Roman" w:hAnsi="Times New Roman" w:cs="Times New Roman"/>
          <w:bCs/>
          <w:sz w:val="24"/>
          <w:szCs w:val="24"/>
        </w:rPr>
        <w:t xml:space="preserve"> includes the validation data from 2014 to 2016, which shows a decreasing linear trend. It can be seen that, the validation dataset has a decreasing linear trend, while training dataset has an increasing linear trend. This could also have impacted to the low adjusted R</w:t>
      </w:r>
      <w:r w:rsidRPr="000545B9">
        <w:rPr>
          <w:rFonts w:ascii="Times New Roman" w:hAnsi="Times New Roman" w:cs="Times New Roman"/>
          <w:bCs/>
          <w:sz w:val="24"/>
          <w:szCs w:val="24"/>
          <w:vertAlign w:val="superscript"/>
        </w:rPr>
        <w:t>2</w:t>
      </w:r>
      <w:r w:rsidRPr="00DF201E">
        <w:rPr>
          <w:rFonts w:ascii="Times New Roman" w:hAnsi="Times New Roman" w:cs="Times New Roman"/>
          <w:bCs/>
          <w:sz w:val="24"/>
          <w:szCs w:val="24"/>
        </w:rPr>
        <w:t xml:space="preserve"> values between the GRACE derived data and average GWSA values. Apart from the interannual variability, the seasonal variability could also have been affected for this. Because, any variations in the timing, duration, or intensity of the monsoons can impact the overall groundwater availability and recharge rates </w:t>
      </w:r>
      <w:r w:rsidR="00A77715" w:rsidRPr="00A77715">
        <w:rPr>
          <w:rFonts w:ascii="Times New Roman" w:hAnsi="Times New Roman" w:cs="Times New Roman"/>
          <w:bCs/>
          <w:sz w:val="24"/>
          <w:szCs w:val="24"/>
        </w:rPr>
        <w:t>(Abeysinghe &amp; Rajapakse, 2023)</w:t>
      </w:r>
      <w:r w:rsidR="00A77715">
        <w:rPr>
          <w:rFonts w:ascii="Times New Roman" w:hAnsi="Times New Roman" w:cs="Times New Roman"/>
          <w:bCs/>
          <w:sz w:val="24"/>
          <w:szCs w:val="24"/>
        </w:rPr>
        <w:t>.</w:t>
      </w:r>
    </w:p>
    <w:p w14:paraId="614378BF" w14:textId="16561971" w:rsidR="00B81704" w:rsidRDefault="00DF201E" w:rsidP="001847C2">
      <w:pPr>
        <w:spacing w:after="0" w:line="360" w:lineRule="auto"/>
        <w:ind w:right="180"/>
        <w:jc w:val="both"/>
        <w:rPr>
          <w:rFonts w:ascii="Times New Roman" w:hAnsi="Times New Roman" w:cs="Times New Roman"/>
          <w:bCs/>
          <w:sz w:val="24"/>
          <w:szCs w:val="24"/>
        </w:rPr>
      </w:pPr>
      <w:r w:rsidRPr="00DF201E">
        <w:rPr>
          <w:rFonts w:ascii="Times New Roman" w:hAnsi="Times New Roman" w:cs="Times New Roman"/>
          <w:bCs/>
          <w:sz w:val="24"/>
          <w:szCs w:val="24"/>
        </w:rPr>
        <w:t xml:space="preserve">Changing precipitation patterns due to climate change can also have significant impacts on groundwater resources in Sri Lanka. There are projections that Sri Lanka may experience changes in rainfall patterns, with increased intensity of rainfall events, changes in the duration of monsoons, and overall variability in precipitation. These changes can further impact groundwater recharge and availability, and may require adaptation strategies for sustainable groundwater management </w:t>
      </w:r>
      <w:r w:rsidR="00A77715" w:rsidRPr="00A77715">
        <w:rPr>
          <w:rFonts w:ascii="Times New Roman" w:hAnsi="Times New Roman" w:cs="Times New Roman"/>
          <w:bCs/>
          <w:sz w:val="24"/>
          <w:szCs w:val="24"/>
        </w:rPr>
        <w:t>(Abeysinghe &amp; Rajapakse, 2023)</w:t>
      </w:r>
      <w:r w:rsidR="00A77715">
        <w:rPr>
          <w:rFonts w:ascii="Times New Roman" w:hAnsi="Times New Roman" w:cs="Times New Roman"/>
          <w:bCs/>
          <w:sz w:val="24"/>
          <w:szCs w:val="24"/>
        </w:rPr>
        <w:t>.</w:t>
      </w:r>
    </w:p>
    <w:p w14:paraId="001ABB47" w14:textId="77777777" w:rsidR="00746C26" w:rsidRDefault="00746C26" w:rsidP="00DF201E">
      <w:pPr>
        <w:spacing w:after="0" w:line="360" w:lineRule="auto"/>
        <w:ind w:right="318"/>
        <w:jc w:val="both"/>
        <w:rPr>
          <w:rFonts w:ascii="Times New Roman" w:hAnsi="Times New Roman" w:cs="Times New Roman"/>
          <w:bCs/>
          <w:sz w:val="24"/>
          <w:szCs w:val="24"/>
        </w:rPr>
      </w:pPr>
    </w:p>
    <w:p w14:paraId="6A5BD928" w14:textId="10D6389E" w:rsidR="00DF201E" w:rsidRDefault="00DF201E" w:rsidP="00DF201E">
      <w:pPr>
        <w:pStyle w:val="ListParagraph"/>
        <w:numPr>
          <w:ilvl w:val="0"/>
          <w:numId w:val="8"/>
        </w:numPr>
        <w:spacing w:after="0" w:line="360" w:lineRule="auto"/>
        <w:ind w:right="318"/>
        <w:jc w:val="both"/>
        <w:rPr>
          <w:rFonts w:ascii="Times New Roman" w:hAnsi="Times New Roman" w:cs="Times New Roman"/>
          <w:b/>
          <w:sz w:val="24"/>
          <w:szCs w:val="24"/>
        </w:rPr>
      </w:pPr>
      <w:r w:rsidRPr="00DF201E">
        <w:rPr>
          <w:rFonts w:ascii="Times New Roman" w:hAnsi="Times New Roman" w:cs="Times New Roman"/>
          <w:b/>
          <w:sz w:val="24"/>
          <w:szCs w:val="24"/>
        </w:rPr>
        <w:t>Results Of PLSR</w:t>
      </w:r>
    </w:p>
    <w:p w14:paraId="0546B7D4" w14:textId="53D2F135" w:rsidR="00DF201E" w:rsidRPr="00DF201E" w:rsidRDefault="00DF201E" w:rsidP="005804E3">
      <w:pPr>
        <w:spacing w:after="0" w:line="360" w:lineRule="auto"/>
        <w:ind w:right="318"/>
        <w:jc w:val="center"/>
        <w:rPr>
          <w:rFonts w:ascii="Times New Roman" w:hAnsi="Times New Roman" w:cs="Times New Roman"/>
          <w:bCs/>
          <w:sz w:val="24"/>
          <w:szCs w:val="24"/>
        </w:rPr>
      </w:pPr>
      <w:r w:rsidRPr="00BE3DD0">
        <w:rPr>
          <w:rFonts w:eastAsia="Times New Roman" w:cs="Times New Roman"/>
          <w:noProof/>
          <w:szCs w:val="24"/>
        </w:rPr>
        <w:drawing>
          <wp:inline distT="0" distB="0" distL="0" distR="0" wp14:anchorId="5E7C60EF" wp14:editId="108696DB">
            <wp:extent cx="2905125" cy="29376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3473" t="2084" r="3473" b="3819"/>
                    <a:stretch/>
                  </pic:blipFill>
                  <pic:spPr bwMode="auto">
                    <a:xfrm>
                      <a:off x="0" y="0"/>
                      <a:ext cx="2908943" cy="2941505"/>
                    </a:xfrm>
                    <a:prstGeom prst="rect">
                      <a:avLst/>
                    </a:prstGeom>
                    <a:noFill/>
                    <a:ln>
                      <a:noFill/>
                    </a:ln>
                    <a:extLst>
                      <a:ext uri="{53640926-AAD7-44D8-BBD7-CCE9431645EC}">
                        <a14:shadowObscured xmlns:a14="http://schemas.microsoft.com/office/drawing/2010/main"/>
                      </a:ext>
                    </a:extLst>
                  </pic:spPr>
                </pic:pic>
              </a:graphicData>
            </a:graphic>
          </wp:inline>
        </w:drawing>
      </w:r>
    </w:p>
    <w:p w14:paraId="7847054C" w14:textId="205C5EBD" w:rsidR="00DF201E" w:rsidRDefault="00DF201E" w:rsidP="005804E3">
      <w:pPr>
        <w:spacing w:after="0" w:line="360" w:lineRule="auto"/>
        <w:ind w:right="318"/>
        <w:jc w:val="center"/>
        <w:rPr>
          <w:rFonts w:ascii="Times New Roman" w:hAnsi="Times New Roman" w:cs="Times New Roman"/>
          <w:bCs/>
          <w:sz w:val="24"/>
          <w:szCs w:val="24"/>
        </w:rPr>
      </w:pPr>
      <w:r w:rsidRPr="00DF201E">
        <w:rPr>
          <w:rFonts w:ascii="Times New Roman" w:hAnsi="Times New Roman" w:cs="Times New Roman"/>
          <w:bCs/>
          <w:sz w:val="24"/>
          <w:szCs w:val="24"/>
        </w:rPr>
        <w:t xml:space="preserve">Figure </w:t>
      </w:r>
      <w:r w:rsidR="005804E3">
        <w:rPr>
          <w:rFonts w:ascii="Times New Roman" w:hAnsi="Times New Roman" w:cs="Times New Roman"/>
          <w:bCs/>
          <w:sz w:val="24"/>
          <w:szCs w:val="24"/>
        </w:rPr>
        <w:t>8</w:t>
      </w:r>
      <w:r>
        <w:rPr>
          <w:rFonts w:ascii="Times New Roman" w:hAnsi="Times New Roman" w:cs="Times New Roman"/>
          <w:bCs/>
          <w:sz w:val="24"/>
          <w:szCs w:val="24"/>
        </w:rPr>
        <w:t xml:space="preserve">: </w:t>
      </w:r>
      <w:r w:rsidRPr="00DF201E">
        <w:rPr>
          <w:rFonts w:ascii="Times New Roman" w:hAnsi="Times New Roman" w:cs="Times New Roman"/>
          <w:bCs/>
          <w:sz w:val="24"/>
          <w:szCs w:val="24"/>
        </w:rPr>
        <w:t>Scatterplot matrix of climate variables and GWSA</w:t>
      </w:r>
    </w:p>
    <w:p w14:paraId="453C93AF" w14:textId="4EB73038" w:rsidR="009C5BE2" w:rsidRPr="009C5BE2" w:rsidRDefault="009C5BE2" w:rsidP="00E90BC0">
      <w:pPr>
        <w:spacing w:after="0" w:line="360" w:lineRule="auto"/>
        <w:ind w:right="180"/>
        <w:jc w:val="both"/>
        <w:rPr>
          <w:rFonts w:ascii="Times New Roman" w:hAnsi="Times New Roman" w:cs="Times New Roman"/>
          <w:bCs/>
          <w:sz w:val="24"/>
          <w:szCs w:val="24"/>
        </w:rPr>
      </w:pPr>
      <w:r w:rsidRPr="009C5BE2">
        <w:rPr>
          <w:rFonts w:ascii="Times New Roman" w:hAnsi="Times New Roman" w:cs="Times New Roman"/>
          <w:bCs/>
          <w:sz w:val="24"/>
          <w:szCs w:val="24"/>
        </w:rPr>
        <w:t xml:space="preserve">The scatterplot matrix in figure </w:t>
      </w:r>
      <w:r w:rsidR="005804E3">
        <w:rPr>
          <w:rFonts w:ascii="Times New Roman" w:hAnsi="Times New Roman" w:cs="Times New Roman"/>
          <w:bCs/>
          <w:sz w:val="24"/>
          <w:szCs w:val="24"/>
        </w:rPr>
        <w:t>8</w:t>
      </w:r>
      <w:r w:rsidRPr="009C5BE2">
        <w:rPr>
          <w:rFonts w:ascii="Times New Roman" w:hAnsi="Times New Roman" w:cs="Times New Roman"/>
          <w:bCs/>
          <w:sz w:val="24"/>
          <w:szCs w:val="24"/>
        </w:rPr>
        <w:t xml:space="preserve"> was utilized to understand the relationship between climate variables (Monthly Precipitation; Evapotranspiration; Temperature; Soil Moisture) and GWSA. Prior to investigating the relationship between two quantitative variables, it is always helpful to create a graphical representation that includes both of these variables. According to this, Soil Moisture has a strong linear negative association with GWSA, because in general, this two has an opposite relationship. Groundwater discharges to the soil through </w:t>
      </w:r>
      <w:r w:rsidRPr="009C5BE2">
        <w:rPr>
          <w:rFonts w:ascii="Times New Roman" w:hAnsi="Times New Roman" w:cs="Times New Roman"/>
          <w:bCs/>
          <w:sz w:val="24"/>
          <w:szCs w:val="24"/>
        </w:rPr>
        <w:lastRenderedPageBreak/>
        <w:t>seepage or evapotranspiration, contributing to soil moisture levels and groundwater storage is replenished through recharge when water not retained in the soil profile infiltrates downwards. Precipitation and evapotranspiration both show a negative relationship with GWSA. The amount and intensity of rainfall directly affect the rate of groundwater recharge. During heavy rainfall events, a significant amount of water may quickly run off the surface,</w:t>
      </w:r>
      <w:r>
        <w:rPr>
          <w:rFonts w:ascii="Times New Roman" w:hAnsi="Times New Roman" w:cs="Times New Roman"/>
          <w:bCs/>
          <w:sz w:val="24"/>
          <w:szCs w:val="24"/>
        </w:rPr>
        <w:t xml:space="preserve"> </w:t>
      </w:r>
      <w:r w:rsidRPr="009C5BE2">
        <w:rPr>
          <w:rFonts w:ascii="Times New Roman" w:hAnsi="Times New Roman" w:cs="Times New Roman"/>
          <w:bCs/>
          <w:sz w:val="24"/>
          <w:szCs w:val="24"/>
        </w:rPr>
        <w:t xml:space="preserve">resulting in reduced infiltration and recharge, leading to decreased groundwater availability </w:t>
      </w:r>
      <w:r w:rsidR="00331D44" w:rsidRPr="00331D44">
        <w:rPr>
          <w:rFonts w:ascii="Times New Roman" w:hAnsi="Times New Roman" w:cs="Times New Roman"/>
          <w:bCs/>
          <w:sz w:val="24"/>
          <w:szCs w:val="24"/>
        </w:rPr>
        <w:t>(Abeysinghe &amp; Rajapakse, 2023)</w:t>
      </w:r>
      <w:r w:rsidR="00331D44">
        <w:rPr>
          <w:rFonts w:ascii="Times New Roman" w:hAnsi="Times New Roman" w:cs="Times New Roman"/>
          <w:bCs/>
          <w:sz w:val="24"/>
          <w:szCs w:val="24"/>
        </w:rPr>
        <w:t xml:space="preserve">. </w:t>
      </w:r>
      <w:r w:rsidRPr="009C5BE2">
        <w:rPr>
          <w:rFonts w:ascii="Times New Roman" w:hAnsi="Times New Roman" w:cs="Times New Roman"/>
          <w:bCs/>
          <w:sz w:val="24"/>
          <w:szCs w:val="24"/>
        </w:rPr>
        <w:t>Evapotranspiration which refers to the combined processes of evaporation from soil and water surfaces and transpiration from plants, results the loss of water from the terrestrial ecosystem into the atmosphere. Due to that, the increment in ET potentially leads to a decrease in GWSA and vice versa. Monthly temperature does not have a wide value range, which is nearly constant, results a weak relationship with GWSA.</w:t>
      </w:r>
    </w:p>
    <w:p w14:paraId="3FFA7385" w14:textId="37B7F90C" w:rsidR="009C5BE2" w:rsidRPr="00C671CE" w:rsidRDefault="009C5BE2" w:rsidP="00E90BC0">
      <w:pPr>
        <w:spacing w:line="360" w:lineRule="auto"/>
        <w:ind w:right="180"/>
        <w:jc w:val="both"/>
        <w:rPr>
          <w:rFonts w:ascii="Times New Roman" w:eastAsia="Times New Roman" w:hAnsi="Times New Roman" w:cs="Times New Roman"/>
          <w:sz w:val="24"/>
          <w:szCs w:val="24"/>
          <w:lang w:bidi="si-LK"/>
        </w:rPr>
      </w:pPr>
      <w:r w:rsidRPr="009C5BE2">
        <w:rPr>
          <w:rFonts w:ascii="Times New Roman" w:hAnsi="Times New Roman" w:cs="Times New Roman"/>
          <w:bCs/>
          <w:sz w:val="24"/>
          <w:szCs w:val="24"/>
        </w:rPr>
        <w:t xml:space="preserve">However, relying on the interpretation of a scatterplot is too subjective. </w:t>
      </w:r>
      <w:r w:rsidR="00C4444A">
        <w:rPr>
          <w:rFonts w:ascii="Times New Roman" w:hAnsi="Times New Roman" w:cs="Times New Roman"/>
          <w:bCs/>
          <w:sz w:val="24"/>
          <w:szCs w:val="24"/>
        </w:rPr>
        <w:t>Therefore, required m</w:t>
      </w:r>
      <w:r w:rsidRPr="009C5BE2">
        <w:rPr>
          <w:rFonts w:ascii="Times New Roman" w:hAnsi="Times New Roman" w:cs="Times New Roman"/>
          <w:bCs/>
          <w:sz w:val="24"/>
          <w:szCs w:val="24"/>
        </w:rPr>
        <w:t xml:space="preserve">ore precise evidence is obtained by calculating Pearson correlation coefficient which assumes that the relationship between the two variables is linear </w:t>
      </w:r>
      <w:r w:rsidRPr="009C5BE2">
        <w:rPr>
          <w:rFonts w:ascii="Times New Roman" w:hAnsi="Times New Roman" w:cs="Times New Roman"/>
          <w:bCs/>
          <w:sz w:val="24"/>
          <w:szCs w:val="24"/>
        </w:rPr>
        <w:fldChar w:fldCharType="begin"/>
      </w:r>
      <w:r w:rsidRPr="009C5BE2">
        <w:rPr>
          <w:rFonts w:ascii="Times New Roman" w:hAnsi="Times New Roman" w:cs="Times New Roman"/>
          <w:bCs/>
          <w:sz w:val="24"/>
          <w:szCs w:val="24"/>
        </w:rPr>
        <w:instrText xml:space="preserve"> ADDIN EN.CITE &lt;EndNote&gt;&lt;Cite&gt;&lt;Author&gt;Diana Mindrila&lt;/Author&gt;&lt;Year&gt;2021&lt;/Year&gt;&lt;RecNum&gt;40&lt;/RecNum&gt;&lt;DisplayText&gt;(Diana Mindrila and Phoebe Balentyne, 2021)&lt;/DisplayText&gt;&lt;record&gt;&lt;rec-number&gt;40&lt;/rec-number&gt;&lt;foreign-keys&gt;&lt;key app="EN" db-id="sx2we9w9u5seszesz0pvdz00stse9tazpx2a" timestamp="1712879840"&gt;40&lt;/key&gt;&lt;/foreign-keys&gt;&lt;ref-type name="Electronic Article"&gt;43&lt;/ref-type&gt;&lt;contributors&gt;&lt;authors&gt;&lt;author&gt;Diana Mindrila, Ph.D.&lt;/author&gt;&lt;author&gt;Phoebe Balentyne, M.Ed.&lt;/author&gt;&lt;/authors&gt;&lt;/contributors&gt;&lt;titles&gt;&lt;title&gt;Scatterplots and Correlation&lt;/title&gt;&lt;tertiary-title&gt;The Basic Practice of Statistics&lt;/tertiary-title&gt;&lt;/titles&gt;&lt;edition&gt;6&lt;/edition&gt;&lt;dates&gt;&lt;year&gt;2021&lt;/year&gt;&lt;/dates&gt;&lt;publisher&gt;Manuel S. Enverga University Foundation (MSEUF)&lt;/publisher&gt;&lt;urls&gt;&lt;/urls&gt;&lt;/record&gt;&lt;/Cite&gt;&lt;/EndNote&gt;</w:instrText>
      </w:r>
      <w:r w:rsidRPr="009C5BE2">
        <w:rPr>
          <w:rFonts w:ascii="Times New Roman" w:hAnsi="Times New Roman" w:cs="Times New Roman"/>
          <w:bCs/>
          <w:sz w:val="24"/>
          <w:szCs w:val="24"/>
        </w:rPr>
        <w:fldChar w:fldCharType="separate"/>
      </w:r>
      <w:r w:rsidR="00C671CE" w:rsidRPr="00C671CE">
        <w:t xml:space="preserve"> </w:t>
      </w:r>
      <w:r w:rsidR="00C671CE" w:rsidRPr="00C671CE">
        <w:rPr>
          <w:rFonts w:ascii="Times New Roman" w:eastAsia="Times New Roman" w:hAnsi="Times New Roman" w:cs="Times New Roman"/>
          <w:sz w:val="24"/>
          <w:szCs w:val="24"/>
          <w:lang w:bidi="si-LK"/>
        </w:rPr>
        <w:t>(Mindrila &amp; Phoebe, 2021</w:t>
      </w:r>
      <w:r w:rsidRPr="009C5BE2">
        <w:rPr>
          <w:rFonts w:ascii="Times New Roman" w:hAnsi="Times New Roman" w:cs="Times New Roman"/>
          <w:bCs/>
          <w:sz w:val="24"/>
          <w:szCs w:val="24"/>
        </w:rPr>
        <w:t>)</w:t>
      </w:r>
      <w:r w:rsidRPr="009C5BE2">
        <w:rPr>
          <w:rFonts w:ascii="Times New Roman" w:hAnsi="Times New Roman" w:cs="Times New Roman"/>
          <w:bCs/>
          <w:sz w:val="24"/>
          <w:szCs w:val="24"/>
        </w:rPr>
        <w:fldChar w:fldCharType="end"/>
      </w:r>
      <w:r w:rsidRPr="009C5BE2">
        <w:rPr>
          <w:rFonts w:ascii="Times New Roman" w:hAnsi="Times New Roman" w:cs="Times New Roman"/>
          <w:bCs/>
          <w:sz w:val="24"/>
          <w:szCs w:val="24"/>
        </w:rPr>
        <w:t>. Following are the correlation coefficients for each variable with GWSA.</w:t>
      </w:r>
    </w:p>
    <w:p w14:paraId="062E9215" w14:textId="77777777" w:rsidR="009C5BE2" w:rsidRPr="009C5BE2" w:rsidRDefault="009C5BE2" w:rsidP="00CA3963">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Precipitation = -0.4758</w:t>
      </w:r>
    </w:p>
    <w:p w14:paraId="43A6DE29" w14:textId="77777777" w:rsidR="009C5BE2" w:rsidRPr="009C5BE2" w:rsidRDefault="009C5BE2" w:rsidP="00CA3963">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Evapotranspiration = -0.55724</w:t>
      </w:r>
    </w:p>
    <w:p w14:paraId="73A59D03" w14:textId="77777777" w:rsidR="009C5BE2" w:rsidRPr="009C5BE2" w:rsidRDefault="009C5BE2" w:rsidP="00CA3963">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Temperature = 0.746857</w:t>
      </w:r>
    </w:p>
    <w:p w14:paraId="33857F4A" w14:textId="1C8F4140" w:rsidR="009C5BE2" w:rsidRDefault="009C5BE2" w:rsidP="00CA3963">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Soil Moisture = -0.9815</w:t>
      </w:r>
    </w:p>
    <w:p w14:paraId="3EC6FF68" w14:textId="77777777" w:rsidR="00746C26" w:rsidRPr="009C5BE2" w:rsidRDefault="00746C26" w:rsidP="00CA3963">
      <w:pPr>
        <w:spacing w:after="0" w:line="360" w:lineRule="auto"/>
        <w:ind w:right="318" w:firstLine="720"/>
        <w:jc w:val="both"/>
        <w:rPr>
          <w:rFonts w:ascii="Times New Roman" w:hAnsi="Times New Roman" w:cs="Times New Roman"/>
          <w:bCs/>
          <w:sz w:val="24"/>
          <w:szCs w:val="24"/>
        </w:rPr>
      </w:pPr>
    </w:p>
    <w:p w14:paraId="237115D2" w14:textId="77777777" w:rsidR="009C5BE2" w:rsidRPr="009C5BE2" w:rsidRDefault="009C5BE2" w:rsidP="00E90BC0">
      <w:pPr>
        <w:spacing w:after="0" w:line="360" w:lineRule="auto"/>
        <w:ind w:right="180"/>
        <w:jc w:val="both"/>
        <w:rPr>
          <w:rFonts w:ascii="Times New Roman" w:hAnsi="Times New Roman" w:cs="Times New Roman"/>
          <w:bCs/>
          <w:sz w:val="24"/>
          <w:szCs w:val="24"/>
        </w:rPr>
      </w:pPr>
      <w:r w:rsidRPr="009C5BE2">
        <w:rPr>
          <w:rFonts w:ascii="Times New Roman" w:hAnsi="Times New Roman" w:cs="Times New Roman"/>
          <w:bCs/>
          <w:sz w:val="24"/>
          <w:szCs w:val="24"/>
        </w:rPr>
        <w:t>These values clearly indicate the strong relationship between Soil Moisture and GWSA. Furthermore, this relationship is modelled using Partial Least Square Regression using the following function and the results of regression coefficients (a</w:t>
      </w:r>
      <w:r w:rsidRPr="009C5BE2">
        <w:rPr>
          <w:rFonts w:ascii="Times New Roman" w:hAnsi="Times New Roman" w:cs="Times New Roman"/>
          <w:bCs/>
          <w:sz w:val="24"/>
          <w:szCs w:val="24"/>
          <w:vertAlign w:val="subscript"/>
        </w:rPr>
        <w:t>i</w:t>
      </w:r>
      <w:r w:rsidRPr="009C5BE2">
        <w:rPr>
          <w:rFonts w:ascii="Times New Roman" w:hAnsi="Times New Roman" w:cs="Times New Roman"/>
          <w:bCs/>
          <w:sz w:val="24"/>
          <w:szCs w:val="24"/>
        </w:rPr>
        <w:t>) obtained is mentioned below.</w:t>
      </w:r>
    </w:p>
    <w:p w14:paraId="445EEE42" w14:textId="77777777" w:rsidR="009C5BE2" w:rsidRPr="009C5BE2" w:rsidRDefault="009C5BE2" w:rsidP="00C671CE">
      <w:pPr>
        <w:spacing w:after="0" w:line="360" w:lineRule="auto"/>
        <w:ind w:left="720"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GWSA= a</w:t>
      </w:r>
      <w:r w:rsidRPr="009C5BE2">
        <w:rPr>
          <w:rFonts w:ascii="Times New Roman" w:hAnsi="Times New Roman" w:cs="Times New Roman"/>
          <w:bCs/>
          <w:sz w:val="24"/>
          <w:szCs w:val="24"/>
          <w:vertAlign w:val="subscript"/>
        </w:rPr>
        <w:t>0</w:t>
      </w:r>
      <w:r w:rsidRPr="009C5BE2">
        <w:rPr>
          <w:rFonts w:ascii="Times New Roman" w:hAnsi="Times New Roman" w:cs="Times New Roman"/>
          <w:bCs/>
          <w:sz w:val="24"/>
          <w:szCs w:val="24"/>
        </w:rPr>
        <w:t xml:space="preserve"> + a</w:t>
      </w:r>
      <w:r w:rsidRPr="009C5BE2">
        <w:rPr>
          <w:rFonts w:ascii="Times New Roman" w:hAnsi="Times New Roman" w:cs="Times New Roman"/>
          <w:bCs/>
          <w:sz w:val="24"/>
          <w:szCs w:val="24"/>
          <w:vertAlign w:val="subscript"/>
        </w:rPr>
        <w:t>1</w:t>
      </w:r>
      <w:r w:rsidRPr="009C5BE2">
        <w:rPr>
          <w:rFonts w:ascii="Times New Roman" w:hAnsi="Times New Roman" w:cs="Times New Roman"/>
          <w:bCs/>
          <w:sz w:val="24"/>
          <w:szCs w:val="24"/>
        </w:rPr>
        <w:t xml:space="preserve"> PA + a</w:t>
      </w:r>
      <w:r w:rsidRPr="009C5BE2">
        <w:rPr>
          <w:rFonts w:ascii="Times New Roman" w:hAnsi="Times New Roman" w:cs="Times New Roman"/>
          <w:bCs/>
          <w:sz w:val="24"/>
          <w:szCs w:val="24"/>
          <w:vertAlign w:val="subscript"/>
        </w:rPr>
        <w:t>2</w:t>
      </w:r>
      <w:r w:rsidRPr="009C5BE2">
        <w:rPr>
          <w:rFonts w:ascii="Times New Roman" w:hAnsi="Times New Roman" w:cs="Times New Roman"/>
          <w:bCs/>
          <w:sz w:val="24"/>
          <w:szCs w:val="24"/>
        </w:rPr>
        <w:t xml:space="preserve"> TA + a</w:t>
      </w:r>
      <w:r w:rsidRPr="009C5BE2">
        <w:rPr>
          <w:rFonts w:ascii="Times New Roman" w:hAnsi="Times New Roman" w:cs="Times New Roman"/>
          <w:bCs/>
          <w:sz w:val="24"/>
          <w:szCs w:val="24"/>
          <w:vertAlign w:val="subscript"/>
        </w:rPr>
        <w:t>3</w:t>
      </w:r>
      <w:r w:rsidRPr="009C5BE2">
        <w:rPr>
          <w:rFonts w:ascii="Times New Roman" w:hAnsi="Times New Roman" w:cs="Times New Roman"/>
          <w:bCs/>
          <w:sz w:val="24"/>
          <w:szCs w:val="24"/>
        </w:rPr>
        <w:t xml:space="preserve"> EA + a</w:t>
      </w:r>
      <w:r w:rsidRPr="009C5BE2">
        <w:rPr>
          <w:rFonts w:ascii="Times New Roman" w:hAnsi="Times New Roman" w:cs="Times New Roman"/>
          <w:bCs/>
          <w:sz w:val="24"/>
          <w:szCs w:val="24"/>
          <w:vertAlign w:val="subscript"/>
        </w:rPr>
        <w:t>4</w:t>
      </w:r>
      <w:r w:rsidRPr="009C5BE2">
        <w:rPr>
          <w:rFonts w:ascii="Times New Roman" w:hAnsi="Times New Roman" w:cs="Times New Roman"/>
          <w:bCs/>
          <w:sz w:val="24"/>
          <w:szCs w:val="24"/>
        </w:rPr>
        <w:t xml:space="preserve"> SMA</w:t>
      </w:r>
    </w:p>
    <w:p w14:paraId="08E73312" w14:textId="77777777" w:rsidR="009C5BE2" w:rsidRPr="009C5BE2" w:rsidRDefault="009C5BE2" w:rsidP="00C671CE">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a</w:t>
      </w:r>
      <w:r w:rsidRPr="009C5BE2">
        <w:rPr>
          <w:rFonts w:ascii="Times New Roman" w:hAnsi="Times New Roman" w:cs="Times New Roman"/>
          <w:bCs/>
          <w:sz w:val="24"/>
          <w:szCs w:val="24"/>
          <w:vertAlign w:val="subscript"/>
        </w:rPr>
        <w:t>1</w:t>
      </w:r>
      <w:r w:rsidRPr="009C5BE2">
        <w:rPr>
          <w:rFonts w:ascii="Times New Roman" w:hAnsi="Times New Roman" w:cs="Times New Roman"/>
          <w:bCs/>
          <w:sz w:val="24"/>
          <w:szCs w:val="24"/>
        </w:rPr>
        <w:t xml:space="preserve"> = 0.08196762</w:t>
      </w:r>
    </w:p>
    <w:p w14:paraId="289EEBE5" w14:textId="77777777" w:rsidR="009C5BE2" w:rsidRPr="009C5BE2" w:rsidRDefault="009C5BE2" w:rsidP="00C671CE">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a</w:t>
      </w:r>
      <w:r w:rsidRPr="009C5BE2">
        <w:rPr>
          <w:rFonts w:ascii="Times New Roman" w:hAnsi="Times New Roman" w:cs="Times New Roman"/>
          <w:bCs/>
          <w:sz w:val="24"/>
          <w:szCs w:val="24"/>
          <w:vertAlign w:val="subscript"/>
        </w:rPr>
        <w:t>2</w:t>
      </w:r>
      <w:r w:rsidRPr="009C5BE2">
        <w:rPr>
          <w:rFonts w:ascii="Times New Roman" w:hAnsi="Times New Roman" w:cs="Times New Roman"/>
          <w:bCs/>
          <w:sz w:val="24"/>
          <w:szCs w:val="24"/>
        </w:rPr>
        <w:t xml:space="preserve"> = 2.21623702</w:t>
      </w:r>
    </w:p>
    <w:p w14:paraId="73CC6610" w14:textId="77777777" w:rsidR="009C5BE2" w:rsidRPr="009C5BE2" w:rsidRDefault="009C5BE2" w:rsidP="00C671CE">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a</w:t>
      </w:r>
      <w:r w:rsidRPr="009C5BE2">
        <w:rPr>
          <w:rFonts w:ascii="Times New Roman" w:hAnsi="Times New Roman" w:cs="Times New Roman"/>
          <w:bCs/>
          <w:sz w:val="24"/>
          <w:szCs w:val="24"/>
          <w:vertAlign w:val="subscript"/>
        </w:rPr>
        <w:t>3</w:t>
      </w:r>
      <w:r w:rsidRPr="009C5BE2">
        <w:rPr>
          <w:rFonts w:ascii="Times New Roman" w:hAnsi="Times New Roman" w:cs="Times New Roman"/>
          <w:bCs/>
          <w:sz w:val="24"/>
          <w:szCs w:val="24"/>
        </w:rPr>
        <w:t xml:space="preserve"> =-0.40537436</w:t>
      </w:r>
    </w:p>
    <w:p w14:paraId="037464A9" w14:textId="77777777" w:rsidR="009C5BE2" w:rsidRPr="009C5BE2" w:rsidRDefault="009C5BE2" w:rsidP="00C671CE">
      <w:pPr>
        <w:spacing w:after="0" w:line="360" w:lineRule="auto"/>
        <w:ind w:right="318" w:firstLine="720"/>
        <w:jc w:val="both"/>
        <w:rPr>
          <w:rFonts w:ascii="Times New Roman" w:hAnsi="Times New Roman" w:cs="Times New Roman"/>
          <w:bCs/>
          <w:sz w:val="24"/>
          <w:szCs w:val="24"/>
        </w:rPr>
      </w:pPr>
      <w:r w:rsidRPr="009C5BE2">
        <w:rPr>
          <w:rFonts w:ascii="Times New Roman" w:hAnsi="Times New Roman" w:cs="Times New Roman"/>
          <w:bCs/>
          <w:sz w:val="24"/>
          <w:szCs w:val="24"/>
        </w:rPr>
        <w:t>a</w:t>
      </w:r>
      <w:r w:rsidRPr="009C5BE2">
        <w:rPr>
          <w:rFonts w:ascii="Times New Roman" w:hAnsi="Times New Roman" w:cs="Times New Roman"/>
          <w:bCs/>
          <w:sz w:val="24"/>
          <w:szCs w:val="24"/>
          <w:vertAlign w:val="subscript"/>
        </w:rPr>
        <w:t>4</w:t>
      </w:r>
      <w:r w:rsidRPr="009C5BE2">
        <w:rPr>
          <w:rFonts w:ascii="Times New Roman" w:hAnsi="Times New Roman" w:cs="Times New Roman"/>
          <w:bCs/>
          <w:sz w:val="24"/>
          <w:szCs w:val="24"/>
        </w:rPr>
        <w:t xml:space="preserve"> =-1.05277399</w:t>
      </w:r>
    </w:p>
    <w:p w14:paraId="234649CA" w14:textId="734101C2" w:rsidR="009C5BE2" w:rsidRDefault="009C5BE2" w:rsidP="009C5BE2">
      <w:pPr>
        <w:spacing w:after="0" w:line="360" w:lineRule="auto"/>
        <w:ind w:right="318"/>
        <w:jc w:val="both"/>
        <w:rPr>
          <w:rFonts w:ascii="Times New Roman" w:hAnsi="Times New Roman" w:cs="Times New Roman"/>
          <w:bCs/>
          <w:sz w:val="24"/>
          <w:szCs w:val="24"/>
        </w:rPr>
      </w:pPr>
      <w:r w:rsidRPr="009C5BE2">
        <w:rPr>
          <w:rFonts w:ascii="Times New Roman" w:hAnsi="Times New Roman" w:cs="Times New Roman"/>
          <w:bCs/>
          <w:sz w:val="24"/>
          <w:szCs w:val="24"/>
        </w:rPr>
        <w:t>Using the trained PLSR model, GWSA values were predicted for 3 years for the validation.</w:t>
      </w:r>
    </w:p>
    <w:p w14:paraId="1FED6C89" w14:textId="1522FA95" w:rsidR="00746C26" w:rsidRDefault="00746C26" w:rsidP="009C5BE2">
      <w:pPr>
        <w:spacing w:after="0" w:line="360" w:lineRule="auto"/>
        <w:ind w:right="318"/>
        <w:jc w:val="both"/>
        <w:rPr>
          <w:rFonts w:ascii="Times New Roman" w:hAnsi="Times New Roman" w:cs="Times New Roman"/>
          <w:bCs/>
          <w:sz w:val="24"/>
          <w:szCs w:val="24"/>
        </w:rPr>
      </w:pPr>
    </w:p>
    <w:p w14:paraId="79F3E524" w14:textId="01968D9D" w:rsidR="00E90BC0" w:rsidRDefault="00E90BC0" w:rsidP="009C5BE2">
      <w:pPr>
        <w:spacing w:after="0" w:line="360" w:lineRule="auto"/>
        <w:ind w:right="318"/>
        <w:jc w:val="both"/>
        <w:rPr>
          <w:rFonts w:ascii="Times New Roman" w:hAnsi="Times New Roman" w:cs="Times New Roman"/>
          <w:bCs/>
          <w:sz w:val="24"/>
          <w:szCs w:val="24"/>
        </w:rPr>
      </w:pPr>
    </w:p>
    <w:p w14:paraId="53FC32F4" w14:textId="77777777" w:rsidR="00746C26" w:rsidRPr="009C5BE2" w:rsidRDefault="00746C26" w:rsidP="009C5BE2">
      <w:pPr>
        <w:spacing w:after="0" w:line="360" w:lineRule="auto"/>
        <w:ind w:right="318"/>
        <w:jc w:val="both"/>
        <w:rPr>
          <w:rFonts w:ascii="Times New Roman" w:hAnsi="Times New Roman" w:cs="Times New Roman"/>
          <w:bCs/>
          <w:sz w:val="24"/>
          <w:szCs w:val="24"/>
        </w:rPr>
      </w:pPr>
    </w:p>
    <w:p w14:paraId="2A47EBA8" w14:textId="00F4C3F6" w:rsidR="00DF201E" w:rsidRDefault="009C5BE2" w:rsidP="00C671CE">
      <w:pPr>
        <w:spacing w:after="0" w:line="360" w:lineRule="auto"/>
        <w:ind w:right="318"/>
        <w:jc w:val="center"/>
        <w:rPr>
          <w:rFonts w:ascii="Times New Roman" w:hAnsi="Times New Roman" w:cs="Times New Roman"/>
          <w:bCs/>
          <w:sz w:val="24"/>
          <w:szCs w:val="24"/>
        </w:rPr>
      </w:pPr>
      <w:r w:rsidRPr="00FE4574">
        <w:rPr>
          <w:rFonts w:ascii="Times New Roman" w:hAnsi="Times New Roman" w:cs="Times New Roman"/>
          <w:bCs/>
          <w:sz w:val="24"/>
          <w:szCs w:val="24"/>
        </w:rPr>
        <w:lastRenderedPageBreak/>
        <w:t xml:space="preserve">Table </w:t>
      </w:r>
      <w:r>
        <w:rPr>
          <w:rFonts w:ascii="Times New Roman" w:hAnsi="Times New Roman" w:cs="Times New Roman"/>
          <w:bCs/>
          <w:sz w:val="24"/>
          <w:szCs w:val="24"/>
        </w:rPr>
        <w:t>2</w:t>
      </w:r>
      <w:r w:rsidRPr="00FE4574">
        <w:rPr>
          <w:rFonts w:ascii="Times New Roman" w:hAnsi="Times New Roman" w:cs="Times New Roman"/>
          <w:bCs/>
          <w:sz w:val="24"/>
          <w:szCs w:val="24"/>
        </w:rPr>
        <w:t>:</w:t>
      </w:r>
      <w:r w:rsidRPr="009C5BE2">
        <w:rPr>
          <w:rFonts w:ascii="Times New Roman" w:eastAsia="SimSun" w:hAnsi="Times New Roman" w:cs="Times New Roman"/>
          <w:noProof/>
          <w:sz w:val="24"/>
          <w:szCs w:val="24"/>
        </w:rPr>
        <w:t xml:space="preserve"> The PLSR predicted 2014 to 2016 GWSA values and the R</w:t>
      </w:r>
      <w:r w:rsidRPr="009C5BE2">
        <w:rPr>
          <w:rFonts w:ascii="Times New Roman" w:eastAsia="SimSun" w:hAnsi="Times New Roman" w:cs="Times New Roman"/>
          <w:noProof/>
          <w:sz w:val="24"/>
          <w:szCs w:val="24"/>
          <w:vertAlign w:val="superscript"/>
        </w:rPr>
        <w:t>2</w:t>
      </w:r>
      <w:r w:rsidRPr="009C5BE2">
        <w:rPr>
          <w:rFonts w:ascii="Times New Roman" w:eastAsia="SimSun" w:hAnsi="Times New Roman" w:cs="Times New Roman"/>
          <w:noProof/>
          <w:sz w:val="24"/>
          <w:szCs w:val="24"/>
        </w:rPr>
        <w:t xml:space="preserve"> values</w:t>
      </w:r>
    </w:p>
    <w:tbl>
      <w:tblPr>
        <w:tblStyle w:val="TableGrid"/>
        <w:tblW w:w="0" w:type="auto"/>
        <w:jc w:val="center"/>
        <w:tblLayout w:type="fixed"/>
        <w:tblLook w:val="04A0" w:firstRow="1" w:lastRow="0" w:firstColumn="1" w:lastColumn="0" w:noHBand="0" w:noVBand="1"/>
      </w:tblPr>
      <w:tblGrid>
        <w:gridCol w:w="1229"/>
        <w:gridCol w:w="1610"/>
        <w:gridCol w:w="1661"/>
        <w:gridCol w:w="1661"/>
      </w:tblGrid>
      <w:tr w:rsidR="009C5BE2" w:rsidRPr="009C5BE2" w14:paraId="520C8EE2" w14:textId="77777777" w:rsidTr="009C5BE2">
        <w:trPr>
          <w:trHeight w:val="789"/>
          <w:jc w:val="center"/>
        </w:trPr>
        <w:tc>
          <w:tcPr>
            <w:tcW w:w="1229" w:type="dxa"/>
          </w:tcPr>
          <w:p w14:paraId="5D7B3360" w14:textId="77777777" w:rsidR="009C5BE2" w:rsidRPr="009C5BE2" w:rsidRDefault="009C5BE2" w:rsidP="000C5B41">
            <w:pPr>
              <w:rPr>
                <w:rFonts w:ascii="Times New Roman" w:hAnsi="Times New Roman" w:cs="Times New Roman"/>
                <w:sz w:val="24"/>
                <w:szCs w:val="24"/>
              </w:rPr>
            </w:pPr>
          </w:p>
        </w:tc>
        <w:tc>
          <w:tcPr>
            <w:tcW w:w="1610" w:type="dxa"/>
          </w:tcPr>
          <w:p w14:paraId="5A6EDFBC" w14:textId="77777777" w:rsidR="009C5BE2" w:rsidRPr="009C5BE2" w:rsidRDefault="009C5BE2" w:rsidP="000C5B41">
            <w:pPr>
              <w:jc w:val="center"/>
              <w:rPr>
                <w:rFonts w:ascii="Times New Roman" w:hAnsi="Times New Roman" w:cs="Times New Roman"/>
                <w:b/>
                <w:bCs/>
                <w:sz w:val="24"/>
                <w:szCs w:val="24"/>
              </w:rPr>
            </w:pPr>
            <w:r w:rsidRPr="009C5BE2">
              <w:rPr>
                <w:rFonts w:ascii="Times New Roman" w:hAnsi="Times New Roman" w:cs="Times New Roman"/>
                <w:b/>
                <w:bCs/>
                <w:sz w:val="24"/>
                <w:szCs w:val="24"/>
              </w:rPr>
              <w:t>2014</w:t>
            </w:r>
          </w:p>
          <w:p w14:paraId="6A8A24C8" w14:textId="77777777" w:rsidR="009C5BE2" w:rsidRPr="009C5BE2" w:rsidRDefault="009C5BE2" w:rsidP="000C5B41">
            <w:pPr>
              <w:jc w:val="center"/>
              <w:rPr>
                <w:rFonts w:ascii="Times New Roman" w:hAnsi="Times New Roman" w:cs="Times New Roman"/>
                <w:b/>
                <w:bCs/>
                <w:sz w:val="24"/>
                <w:szCs w:val="24"/>
              </w:rPr>
            </w:pPr>
            <w:r w:rsidRPr="009C5BE2">
              <w:rPr>
                <w:rFonts w:ascii="Times New Roman" w:eastAsia="Times New Roman" w:hAnsi="Times New Roman" w:cs="Times New Roman"/>
                <w:b/>
                <w:bCs/>
                <w:color w:val="000000"/>
                <w:sz w:val="24"/>
                <w:szCs w:val="24"/>
              </w:rPr>
              <w:t>(mm/month)</w:t>
            </w:r>
          </w:p>
        </w:tc>
        <w:tc>
          <w:tcPr>
            <w:tcW w:w="1661" w:type="dxa"/>
          </w:tcPr>
          <w:p w14:paraId="50B205AA" w14:textId="77777777" w:rsidR="009C5BE2" w:rsidRPr="009C5BE2" w:rsidRDefault="009C5BE2" w:rsidP="000C5B41">
            <w:pPr>
              <w:jc w:val="center"/>
              <w:rPr>
                <w:rFonts w:ascii="Times New Roman" w:hAnsi="Times New Roman" w:cs="Times New Roman"/>
                <w:b/>
                <w:bCs/>
                <w:sz w:val="24"/>
                <w:szCs w:val="24"/>
              </w:rPr>
            </w:pPr>
            <w:r w:rsidRPr="009C5BE2">
              <w:rPr>
                <w:rFonts w:ascii="Times New Roman" w:hAnsi="Times New Roman" w:cs="Times New Roman"/>
                <w:b/>
                <w:bCs/>
                <w:sz w:val="24"/>
                <w:szCs w:val="24"/>
              </w:rPr>
              <w:t>2015</w:t>
            </w:r>
          </w:p>
          <w:p w14:paraId="58903202" w14:textId="77777777" w:rsidR="009C5BE2" w:rsidRPr="009C5BE2" w:rsidRDefault="009C5BE2" w:rsidP="000C5B41">
            <w:pPr>
              <w:jc w:val="center"/>
              <w:rPr>
                <w:rFonts w:ascii="Times New Roman" w:hAnsi="Times New Roman" w:cs="Times New Roman"/>
                <w:b/>
                <w:bCs/>
                <w:sz w:val="24"/>
                <w:szCs w:val="24"/>
              </w:rPr>
            </w:pPr>
            <w:r w:rsidRPr="009C5BE2">
              <w:rPr>
                <w:rFonts w:ascii="Times New Roman" w:eastAsia="Times New Roman" w:hAnsi="Times New Roman" w:cs="Times New Roman"/>
                <w:b/>
                <w:bCs/>
                <w:color w:val="000000"/>
                <w:sz w:val="24"/>
                <w:szCs w:val="24"/>
              </w:rPr>
              <w:t>(mm/month)</w:t>
            </w:r>
          </w:p>
        </w:tc>
        <w:tc>
          <w:tcPr>
            <w:tcW w:w="1661" w:type="dxa"/>
          </w:tcPr>
          <w:p w14:paraId="2EDB5C1B" w14:textId="77777777" w:rsidR="009C5BE2" w:rsidRPr="009C5BE2" w:rsidRDefault="009C5BE2" w:rsidP="000C5B41">
            <w:pPr>
              <w:jc w:val="center"/>
              <w:rPr>
                <w:rFonts w:ascii="Times New Roman" w:hAnsi="Times New Roman" w:cs="Times New Roman"/>
                <w:b/>
                <w:bCs/>
                <w:sz w:val="24"/>
                <w:szCs w:val="24"/>
              </w:rPr>
            </w:pPr>
            <w:r w:rsidRPr="009C5BE2">
              <w:rPr>
                <w:rFonts w:ascii="Times New Roman" w:hAnsi="Times New Roman" w:cs="Times New Roman"/>
                <w:b/>
                <w:bCs/>
                <w:sz w:val="24"/>
                <w:szCs w:val="24"/>
              </w:rPr>
              <w:t>2016</w:t>
            </w:r>
          </w:p>
          <w:p w14:paraId="3069486F" w14:textId="77777777" w:rsidR="009C5BE2" w:rsidRPr="009C5BE2" w:rsidRDefault="009C5BE2" w:rsidP="000C5B41">
            <w:pPr>
              <w:jc w:val="center"/>
              <w:rPr>
                <w:rFonts w:ascii="Times New Roman" w:hAnsi="Times New Roman" w:cs="Times New Roman"/>
                <w:b/>
                <w:bCs/>
                <w:sz w:val="24"/>
                <w:szCs w:val="24"/>
              </w:rPr>
            </w:pPr>
            <w:r w:rsidRPr="009C5BE2">
              <w:rPr>
                <w:rFonts w:ascii="Times New Roman" w:eastAsia="Times New Roman" w:hAnsi="Times New Roman" w:cs="Times New Roman"/>
                <w:b/>
                <w:bCs/>
                <w:color w:val="000000"/>
                <w:sz w:val="24"/>
                <w:szCs w:val="24"/>
              </w:rPr>
              <w:t>(mm/month)</w:t>
            </w:r>
          </w:p>
        </w:tc>
      </w:tr>
      <w:tr w:rsidR="009C5BE2" w:rsidRPr="009C5BE2" w14:paraId="08B88E89" w14:textId="77777777" w:rsidTr="009C5BE2">
        <w:trPr>
          <w:trHeight w:val="394"/>
          <w:jc w:val="center"/>
        </w:trPr>
        <w:tc>
          <w:tcPr>
            <w:tcW w:w="1229" w:type="dxa"/>
            <w:vAlign w:val="center"/>
          </w:tcPr>
          <w:p w14:paraId="46D255A8"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Jan</w:t>
            </w:r>
          </w:p>
        </w:tc>
        <w:tc>
          <w:tcPr>
            <w:tcW w:w="1610" w:type="dxa"/>
          </w:tcPr>
          <w:p w14:paraId="0E2CFAE8"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-490.635</w:t>
            </w:r>
          </w:p>
        </w:tc>
        <w:tc>
          <w:tcPr>
            <w:tcW w:w="1661" w:type="dxa"/>
          </w:tcPr>
          <w:p w14:paraId="6EA246D5"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-607.445</w:t>
            </w:r>
          </w:p>
        </w:tc>
        <w:tc>
          <w:tcPr>
            <w:tcW w:w="1661" w:type="dxa"/>
          </w:tcPr>
          <w:p w14:paraId="62844E31"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-563.562</w:t>
            </w:r>
          </w:p>
        </w:tc>
      </w:tr>
      <w:tr w:rsidR="009C5BE2" w:rsidRPr="009C5BE2" w14:paraId="4E06033A" w14:textId="77777777" w:rsidTr="009C5BE2">
        <w:trPr>
          <w:trHeight w:val="371"/>
          <w:jc w:val="center"/>
        </w:trPr>
        <w:tc>
          <w:tcPr>
            <w:tcW w:w="1229" w:type="dxa"/>
            <w:vAlign w:val="center"/>
          </w:tcPr>
          <w:p w14:paraId="2B40E45B"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Feb</w:t>
            </w:r>
          </w:p>
        </w:tc>
        <w:tc>
          <w:tcPr>
            <w:tcW w:w="1610" w:type="dxa"/>
          </w:tcPr>
          <w:p w14:paraId="73852E94"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-409.526</w:t>
            </w:r>
          </w:p>
        </w:tc>
        <w:tc>
          <w:tcPr>
            <w:tcW w:w="1661" w:type="dxa"/>
          </w:tcPr>
          <w:p w14:paraId="5758D475"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-521.463</w:t>
            </w:r>
          </w:p>
        </w:tc>
        <w:tc>
          <w:tcPr>
            <w:tcW w:w="1661" w:type="dxa"/>
          </w:tcPr>
          <w:p w14:paraId="05DB6D8A"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-455.534</w:t>
            </w:r>
          </w:p>
        </w:tc>
      </w:tr>
      <w:tr w:rsidR="009C5BE2" w:rsidRPr="009C5BE2" w14:paraId="74E795AA" w14:textId="77777777" w:rsidTr="009C5BE2">
        <w:trPr>
          <w:trHeight w:val="481"/>
          <w:jc w:val="center"/>
        </w:trPr>
        <w:tc>
          <w:tcPr>
            <w:tcW w:w="1229" w:type="dxa"/>
            <w:vAlign w:val="center"/>
          </w:tcPr>
          <w:p w14:paraId="57B69578"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Mar</w:t>
            </w:r>
          </w:p>
        </w:tc>
        <w:tc>
          <w:tcPr>
            <w:tcW w:w="1610" w:type="dxa"/>
          </w:tcPr>
          <w:p w14:paraId="12910ECA"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-335.493</w:t>
            </w:r>
          </w:p>
        </w:tc>
        <w:tc>
          <w:tcPr>
            <w:tcW w:w="1661" w:type="dxa"/>
          </w:tcPr>
          <w:p w14:paraId="61F107F7"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-455.11</w:t>
            </w:r>
          </w:p>
        </w:tc>
        <w:tc>
          <w:tcPr>
            <w:tcW w:w="1661" w:type="dxa"/>
          </w:tcPr>
          <w:p w14:paraId="76CB6B7D"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-362.648</w:t>
            </w:r>
          </w:p>
        </w:tc>
      </w:tr>
      <w:tr w:rsidR="009C5BE2" w:rsidRPr="009C5BE2" w14:paraId="6EDDB5FD" w14:textId="77777777" w:rsidTr="009C5BE2">
        <w:trPr>
          <w:trHeight w:val="349"/>
          <w:jc w:val="center"/>
        </w:trPr>
        <w:tc>
          <w:tcPr>
            <w:tcW w:w="1229" w:type="dxa"/>
            <w:vAlign w:val="center"/>
          </w:tcPr>
          <w:p w14:paraId="73659351"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Apr</w:t>
            </w:r>
          </w:p>
        </w:tc>
        <w:tc>
          <w:tcPr>
            <w:tcW w:w="1610" w:type="dxa"/>
          </w:tcPr>
          <w:p w14:paraId="1AD16E4F"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-347.709</w:t>
            </w:r>
          </w:p>
        </w:tc>
        <w:tc>
          <w:tcPr>
            <w:tcW w:w="1661" w:type="dxa"/>
          </w:tcPr>
          <w:p w14:paraId="6F81851E"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-472.118</w:t>
            </w:r>
          </w:p>
        </w:tc>
        <w:tc>
          <w:tcPr>
            <w:tcW w:w="1661" w:type="dxa"/>
          </w:tcPr>
          <w:p w14:paraId="56DCC77C"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-353.974</w:t>
            </w:r>
          </w:p>
        </w:tc>
      </w:tr>
      <w:tr w:rsidR="009C5BE2" w:rsidRPr="009C5BE2" w14:paraId="2240C96E" w14:textId="77777777" w:rsidTr="009C5BE2">
        <w:trPr>
          <w:trHeight w:val="365"/>
          <w:jc w:val="center"/>
        </w:trPr>
        <w:tc>
          <w:tcPr>
            <w:tcW w:w="1229" w:type="dxa"/>
            <w:vAlign w:val="center"/>
          </w:tcPr>
          <w:p w14:paraId="4A9B91DC"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May</w:t>
            </w:r>
          </w:p>
        </w:tc>
        <w:tc>
          <w:tcPr>
            <w:tcW w:w="1610" w:type="dxa"/>
          </w:tcPr>
          <w:p w14:paraId="4D3794F0"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-477.189</w:t>
            </w:r>
          </w:p>
        </w:tc>
        <w:tc>
          <w:tcPr>
            <w:tcW w:w="1661" w:type="dxa"/>
          </w:tcPr>
          <w:p w14:paraId="6859AA3B"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-555.857</w:t>
            </w:r>
          </w:p>
        </w:tc>
        <w:tc>
          <w:tcPr>
            <w:tcW w:w="1661" w:type="dxa"/>
          </w:tcPr>
          <w:p w14:paraId="52E47A9D"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-529.199</w:t>
            </w:r>
          </w:p>
        </w:tc>
      </w:tr>
      <w:tr w:rsidR="009C5BE2" w:rsidRPr="009C5BE2" w14:paraId="2B1D9917" w14:textId="77777777" w:rsidTr="009C5BE2">
        <w:trPr>
          <w:trHeight w:val="365"/>
          <w:jc w:val="center"/>
        </w:trPr>
        <w:tc>
          <w:tcPr>
            <w:tcW w:w="1229" w:type="dxa"/>
            <w:vAlign w:val="center"/>
          </w:tcPr>
          <w:p w14:paraId="2A7C461F"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June</w:t>
            </w:r>
          </w:p>
        </w:tc>
        <w:tc>
          <w:tcPr>
            <w:tcW w:w="1610" w:type="dxa"/>
          </w:tcPr>
          <w:p w14:paraId="7C9ADFD6"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-378.117</w:t>
            </w:r>
          </w:p>
        </w:tc>
        <w:tc>
          <w:tcPr>
            <w:tcW w:w="1661" w:type="dxa"/>
          </w:tcPr>
          <w:p w14:paraId="5C8A0702"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-508.127</w:t>
            </w:r>
          </w:p>
        </w:tc>
        <w:tc>
          <w:tcPr>
            <w:tcW w:w="1661" w:type="dxa"/>
          </w:tcPr>
          <w:p w14:paraId="363BB1B7"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-526.695</w:t>
            </w:r>
          </w:p>
        </w:tc>
      </w:tr>
      <w:tr w:rsidR="009C5BE2" w:rsidRPr="009C5BE2" w14:paraId="3A6BAFB7" w14:textId="77777777" w:rsidTr="009C5BE2">
        <w:trPr>
          <w:trHeight w:val="365"/>
          <w:jc w:val="center"/>
        </w:trPr>
        <w:tc>
          <w:tcPr>
            <w:tcW w:w="1229" w:type="dxa"/>
            <w:vAlign w:val="center"/>
          </w:tcPr>
          <w:p w14:paraId="2986D881"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July</w:t>
            </w:r>
          </w:p>
        </w:tc>
        <w:tc>
          <w:tcPr>
            <w:tcW w:w="1610" w:type="dxa"/>
          </w:tcPr>
          <w:p w14:paraId="352C9BD7"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-328.226</w:t>
            </w:r>
          </w:p>
        </w:tc>
        <w:tc>
          <w:tcPr>
            <w:tcW w:w="1661" w:type="dxa"/>
          </w:tcPr>
          <w:p w14:paraId="0B634BD1"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-400.347</w:t>
            </w:r>
          </w:p>
        </w:tc>
        <w:tc>
          <w:tcPr>
            <w:tcW w:w="1661" w:type="dxa"/>
          </w:tcPr>
          <w:p w14:paraId="7B605A0D"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-448.803</w:t>
            </w:r>
          </w:p>
        </w:tc>
      </w:tr>
      <w:tr w:rsidR="009C5BE2" w:rsidRPr="009C5BE2" w14:paraId="065E2A51" w14:textId="77777777" w:rsidTr="009C5BE2">
        <w:trPr>
          <w:trHeight w:val="365"/>
          <w:jc w:val="center"/>
        </w:trPr>
        <w:tc>
          <w:tcPr>
            <w:tcW w:w="1229" w:type="dxa"/>
            <w:vAlign w:val="center"/>
          </w:tcPr>
          <w:p w14:paraId="5040D739"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Aug</w:t>
            </w:r>
          </w:p>
        </w:tc>
        <w:tc>
          <w:tcPr>
            <w:tcW w:w="1610" w:type="dxa"/>
          </w:tcPr>
          <w:p w14:paraId="628D7415"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-350.705</w:t>
            </w:r>
          </w:p>
        </w:tc>
        <w:tc>
          <w:tcPr>
            <w:tcW w:w="1661" w:type="dxa"/>
          </w:tcPr>
          <w:p w14:paraId="67AB2351"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-379.987</w:t>
            </w:r>
          </w:p>
        </w:tc>
        <w:tc>
          <w:tcPr>
            <w:tcW w:w="1661" w:type="dxa"/>
          </w:tcPr>
          <w:p w14:paraId="2B76C487"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-420.869</w:t>
            </w:r>
          </w:p>
        </w:tc>
      </w:tr>
      <w:tr w:rsidR="009C5BE2" w:rsidRPr="009C5BE2" w14:paraId="08CCC468" w14:textId="77777777" w:rsidTr="009C5BE2">
        <w:trPr>
          <w:trHeight w:val="365"/>
          <w:jc w:val="center"/>
        </w:trPr>
        <w:tc>
          <w:tcPr>
            <w:tcW w:w="1229" w:type="dxa"/>
            <w:vAlign w:val="center"/>
          </w:tcPr>
          <w:p w14:paraId="658A0C89"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Sept</w:t>
            </w:r>
          </w:p>
        </w:tc>
        <w:tc>
          <w:tcPr>
            <w:tcW w:w="1610" w:type="dxa"/>
          </w:tcPr>
          <w:p w14:paraId="7C0FDCED"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-347.643</w:t>
            </w:r>
          </w:p>
        </w:tc>
        <w:tc>
          <w:tcPr>
            <w:tcW w:w="1661" w:type="dxa"/>
          </w:tcPr>
          <w:p w14:paraId="079B654A"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-404.965</w:t>
            </w:r>
          </w:p>
        </w:tc>
        <w:tc>
          <w:tcPr>
            <w:tcW w:w="1661" w:type="dxa"/>
          </w:tcPr>
          <w:p w14:paraId="6F897EA7"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-374.025</w:t>
            </w:r>
          </w:p>
        </w:tc>
      </w:tr>
      <w:tr w:rsidR="009C5BE2" w:rsidRPr="009C5BE2" w14:paraId="601C69A2" w14:textId="77777777" w:rsidTr="009C5BE2">
        <w:trPr>
          <w:trHeight w:val="365"/>
          <w:jc w:val="center"/>
        </w:trPr>
        <w:tc>
          <w:tcPr>
            <w:tcW w:w="1229" w:type="dxa"/>
            <w:vAlign w:val="center"/>
          </w:tcPr>
          <w:p w14:paraId="32978773"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Oct</w:t>
            </w:r>
          </w:p>
        </w:tc>
        <w:tc>
          <w:tcPr>
            <w:tcW w:w="1610" w:type="dxa"/>
          </w:tcPr>
          <w:p w14:paraId="7A340D0F"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-492.388</w:t>
            </w:r>
          </w:p>
        </w:tc>
        <w:tc>
          <w:tcPr>
            <w:tcW w:w="1661" w:type="dxa"/>
          </w:tcPr>
          <w:p w14:paraId="39E5E0D3"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-510.521</w:t>
            </w:r>
          </w:p>
        </w:tc>
        <w:tc>
          <w:tcPr>
            <w:tcW w:w="1661" w:type="dxa"/>
          </w:tcPr>
          <w:p w14:paraId="42EED98A"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-368.376</w:t>
            </w:r>
          </w:p>
        </w:tc>
      </w:tr>
      <w:tr w:rsidR="009C5BE2" w:rsidRPr="009C5BE2" w14:paraId="61A50EB6" w14:textId="77777777" w:rsidTr="009C5BE2">
        <w:trPr>
          <w:trHeight w:val="365"/>
          <w:jc w:val="center"/>
        </w:trPr>
        <w:tc>
          <w:tcPr>
            <w:tcW w:w="1229" w:type="dxa"/>
            <w:vAlign w:val="center"/>
          </w:tcPr>
          <w:p w14:paraId="3D0D5846"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Nov</w:t>
            </w:r>
          </w:p>
        </w:tc>
        <w:tc>
          <w:tcPr>
            <w:tcW w:w="1610" w:type="dxa"/>
          </w:tcPr>
          <w:p w14:paraId="440048E6"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-609.046</w:t>
            </w:r>
          </w:p>
        </w:tc>
        <w:tc>
          <w:tcPr>
            <w:tcW w:w="1661" w:type="dxa"/>
          </w:tcPr>
          <w:p w14:paraId="59F986BB"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-674.367</w:t>
            </w:r>
          </w:p>
        </w:tc>
        <w:tc>
          <w:tcPr>
            <w:tcW w:w="1661" w:type="dxa"/>
          </w:tcPr>
          <w:p w14:paraId="54B29258"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-457.354</w:t>
            </w:r>
          </w:p>
        </w:tc>
      </w:tr>
      <w:tr w:rsidR="009C5BE2" w:rsidRPr="009C5BE2" w14:paraId="48438A01" w14:textId="77777777" w:rsidTr="009C5BE2">
        <w:trPr>
          <w:trHeight w:val="365"/>
          <w:jc w:val="center"/>
        </w:trPr>
        <w:tc>
          <w:tcPr>
            <w:tcW w:w="1229" w:type="dxa"/>
            <w:vAlign w:val="center"/>
          </w:tcPr>
          <w:p w14:paraId="143246AB"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Dec</w:t>
            </w:r>
          </w:p>
        </w:tc>
        <w:tc>
          <w:tcPr>
            <w:tcW w:w="1610" w:type="dxa"/>
          </w:tcPr>
          <w:p w14:paraId="67CDCCD5"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-662.153</w:t>
            </w:r>
          </w:p>
        </w:tc>
        <w:tc>
          <w:tcPr>
            <w:tcW w:w="1661" w:type="dxa"/>
          </w:tcPr>
          <w:p w14:paraId="5D3808DB"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-665.166</w:t>
            </w:r>
          </w:p>
        </w:tc>
        <w:tc>
          <w:tcPr>
            <w:tcW w:w="1661" w:type="dxa"/>
          </w:tcPr>
          <w:p w14:paraId="49B88E9A"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-476.161</w:t>
            </w:r>
          </w:p>
        </w:tc>
      </w:tr>
      <w:tr w:rsidR="009C5BE2" w:rsidRPr="009C5BE2" w14:paraId="6D6D2331" w14:textId="77777777" w:rsidTr="009C5BE2">
        <w:trPr>
          <w:trHeight w:val="184"/>
          <w:jc w:val="center"/>
        </w:trPr>
        <w:tc>
          <w:tcPr>
            <w:tcW w:w="1229" w:type="dxa"/>
            <w:vAlign w:val="center"/>
          </w:tcPr>
          <w:p w14:paraId="62121CF5" w14:textId="77777777" w:rsidR="009C5BE2" w:rsidRPr="009C5BE2" w:rsidRDefault="009C5BE2" w:rsidP="000C5B41">
            <w:pPr>
              <w:rPr>
                <w:rFonts w:ascii="Times New Roman" w:hAnsi="Times New Roman" w:cs="Times New Roman"/>
                <w:sz w:val="24"/>
                <w:szCs w:val="24"/>
              </w:rPr>
            </w:pPr>
            <w:r w:rsidRPr="009C5BE2">
              <w:rPr>
                <w:rFonts w:ascii="Times New Roman" w:hAnsi="Times New Roman" w:cs="Times New Roman"/>
                <w:sz w:val="24"/>
                <w:szCs w:val="24"/>
              </w:rPr>
              <w:t>R</w:t>
            </w:r>
            <w:r w:rsidRPr="009C5BE2">
              <w:rPr>
                <w:rFonts w:ascii="Times New Roman" w:hAnsi="Times New Roman" w:cs="Times New Roman"/>
                <w:sz w:val="24"/>
                <w:szCs w:val="24"/>
                <w:vertAlign w:val="superscript"/>
              </w:rPr>
              <w:t>2</w:t>
            </w:r>
            <w:r w:rsidRPr="009C5BE2">
              <w:rPr>
                <w:rFonts w:ascii="Times New Roman" w:hAnsi="Times New Roman" w:cs="Times New Roman"/>
                <w:sz w:val="24"/>
                <w:szCs w:val="24"/>
              </w:rPr>
              <w:t xml:space="preserve"> Value</w:t>
            </w:r>
          </w:p>
        </w:tc>
        <w:tc>
          <w:tcPr>
            <w:tcW w:w="1610" w:type="dxa"/>
          </w:tcPr>
          <w:p w14:paraId="6BEDBF9D"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0.98232</w:t>
            </w:r>
          </w:p>
        </w:tc>
        <w:tc>
          <w:tcPr>
            <w:tcW w:w="1661" w:type="dxa"/>
          </w:tcPr>
          <w:p w14:paraId="1ADCD75C" w14:textId="77777777" w:rsidR="009C5BE2" w:rsidRPr="009C5BE2" w:rsidRDefault="009C5BE2" w:rsidP="009C5BE2">
            <w:pPr>
              <w:jc w:val="center"/>
              <w:rPr>
                <w:rFonts w:ascii="Times New Roman" w:hAnsi="Times New Roman" w:cs="Times New Roman"/>
                <w:sz w:val="24"/>
                <w:szCs w:val="24"/>
              </w:rPr>
            </w:pPr>
            <w:r w:rsidRPr="009C5BE2">
              <w:rPr>
                <w:rFonts w:ascii="Times New Roman" w:hAnsi="Times New Roman" w:cs="Times New Roman"/>
                <w:sz w:val="24"/>
                <w:szCs w:val="24"/>
              </w:rPr>
              <w:t>0.99402</w:t>
            </w:r>
          </w:p>
        </w:tc>
        <w:tc>
          <w:tcPr>
            <w:tcW w:w="1661" w:type="dxa"/>
          </w:tcPr>
          <w:p w14:paraId="253E9880" w14:textId="77777777" w:rsidR="009C5BE2" w:rsidRPr="009C5BE2" w:rsidRDefault="009C5BE2" w:rsidP="009C5BE2">
            <w:pPr>
              <w:tabs>
                <w:tab w:val="left" w:pos="776"/>
              </w:tabs>
              <w:jc w:val="center"/>
              <w:rPr>
                <w:rFonts w:ascii="Times New Roman" w:hAnsi="Times New Roman" w:cs="Times New Roman"/>
                <w:sz w:val="24"/>
                <w:szCs w:val="24"/>
              </w:rPr>
            </w:pPr>
            <w:r w:rsidRPr="009C5BE2">
              <w:rPr>
                <w:rFonts w:ascii="Times New Roman" w:hAnsi="Times New Roman" w:cs="Times New Roman"/>
                <w:sz w:val="24"/>
                <w:szCs w:val="24"/>
              </w:rPr>
              <w:t>0.93644</w:t>
            </w:r>
          </w:p>
        </w:tc>
      </w:tr>
    </w:tbl>
    <w:p w14:paraId="10854F72" w14:textId="77777777" w:rsidR="00B06622" w:rsidRDefault="00B06622" w:rsidP="00DF201E">
      <w:pPr>
        <w:spacing w:after="0" w:line="360" w:lineRule="auto"/>
        <w:ind w:right="31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E33C633" w14:textId="2B7A5E6D" w:rsidR="00DF201E" w:rsidRDefault="009C5BE2" w:rsidP="00E90BC0">
      <w:pPr>
        <w:spacing w:after="0" w:line="360" w:lineRule="auto"/>
        <w:ind w:right="180"/>
        <w:jc w:val="both"/>
        <w:rPr>
          <w:rFonts w:ascii="Times New Roman" w:hAnsi="Times New Roman" w:cs="Times New Roman"/>
          <w:bCs/>
          <w:sz w:val="24"/>
          <w:szCs w:val="24"/>
        </w:rPr>
      </w:pPr>
      <w:r w:rsidRPr="009C5BE2">
        <w:rPr>
          <w:rFonts w:ascii="Times New Roman" w:hAnsi="Times New Roman" w:cs="Times New Roman"/>
          <w:bCs/>
          <w:sz w:val="24"/>
          <w:szCs w:val="24"/>
        </w:rPr>
        <w:t>The table 2 includes the predicted 2014 to 2016 GWSA values in the unit of mm per month and the R</w:t>
      </w:r>
      <w:r w:rsidRPr="009C5BE2">
        <w:rPr>
          <w:rFonts w:ascii="Times New Roman" w:hAnsi="Times New Roman" w:cs="Times New Roman"/>
          <w:bCs/>
          <w:sz w:val="24"/>
          <w:szCs w:val="24"/>
          <w:vertAlign w:val="superscript"/>
        </w:rPr>
        <w:t>2</w:t>
      </w:r>
      <w:r w:rsidRPr="009C5BE2">
        <w:rPr>
          <w:rFonts w:ascii="Times New Roman" w:hAnsi="Times New Roman" w:cs="Times New Roman"/>
          <w:bCs/>
          <w:sz w:val="24"/>
          <w:szCs w:val="24"/>
        </w:rPr>
        <w:t xml:space="preserve"> values which were obtained by comparing with the GRACE derived data. These values are highly correlated with GRACE derived GWSA values than the average fluctuation. The use of absolute climate data of each year rather than an average value could be the reason for the higher accuracy in this method.</w:t>
      </w:r>
    </w:p>
    <w:p w14:paraId="0F7AEFDE" w14:textId="7A37202D" w:rsidR="00DF201E" w:rsidRDefault="009C5BE2" w:rsidP="003624C4">
      <w:pPr>
        <w:spacing w:after="0" w:line="360" w:lineRule="auto"/>
        <w:ind w:right="318"/>
        <w:jc w:val="center"/>
        <w:rPr>
          <w:rFonts w:ascii="Times New Roman" w:hAnsi="Times New Roman" w:cs="Times New Roman"/>
          <w:bCs/>
          <w:sz w:val="24"/>
          <w:szCs w:val="24"/>
        </w:rPr>
      </w:pPr>
      <w:r>
        <w:rPr>
          <w:noProof/>
        </w:rPr>
        <w:drawing>
          <wp:inline distT="0" distB="0" distL="0" distR="0" wp14:anchorId="550A9779" wp14:editId="2017C7BD">
            <wp:extent cx="4019550" cy="2743200"/>
            <wp:effectExtent l="0" t="0" r="0" b="0"/>
            <wp:docPr id="28" name="Chart 28">
              <a:extLst xmlns:a="http://schemas.openxmlformats.org/drawingml/2006/main">
                <a:ext uri="{FF2B5EF4-FFF2-40B4-BE49-F238E27FC236}">
                  <a16:creationId xmlns:a16="http://schemas.microsoft.com/office/drawing/2014/main" id="{34B2C042-4C3B-4EF7-95F4-182356F554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DA6465" w14:textId="427F5899" w:rsidR="009C5BE2" w:rsidRDefault="009C5BE2" w:rsidP="003624C4">
      <w:pPr>
        <w:spacing w:after="0" w:line="360" w:lineRule="auto"/>
        <w:ind w:right="318"/>
        <w:jc w:val="center"/>
        <w:rPr>
          <w:rFonts w:ascii="Times New Roman" w:hAnsi="Times New Roman" w:cs="Times New Roman"/>
          <w:bCs/>
          <w:sz w:val="24"/>
          <w:szCs w:val="24"/>
        </w:rPr>
      </w:pPr>
      <w:r w:rsidRPr="009C5BE2">
        <w:rPr>
          <w:rFonts w:ascii="Times New Roman" w:hAnsi="Times New Roman" w:cs="Times New Roman"/>
          <w:bCs/>
          <w:sz w:val="24"/>
          <w:szCs w:val="24"/>
        </w:rPr>
        <w:t xml:space="preserve">Figure </w:t>
      </w:r>
      <w:r w:rsidR="003624C4">
        <w:rPr>
          <w:rFonts w:ascii="Times New Roman" w:hAnsi="Times New Roman" w:cs="Times New Roman"/>
          <w:bCs/>
          <w:sz w:val="24"/>
          <w:szCs w:val="24"/>
        </w:rPr>
        <w:t>9</w:t>
      </w:r>
      <w:r>
        <w:rPr>
          <w:rFonts w:ascii="Times New Roman" w:hAnsi="Times New Roman" w:cs="Times New Roman"/>
          <w:bCs/>
          <w:sz w:val="24"/>
          <w:szCs w:val="24"/>
        </w:rPr>
        <w:t>:</w:t>
      </w:r>
      <w:r w:rsidRPr="009C5BE2">
        <w:rPr>
          <w:rFonts w:ascii="Times New Roman" w:hAnsi="Times New Roman" w:cs="Times New Roman"/>
          <w:bCs/>
          <w:sz w:val="24"/>
          <w:szCs w:val="24"/>
        </w:rPr>
        <w:t xml:space="preserve"> Relationship between GWSA obtained using PLSR and GRACE</w:t>
      </w:r>
    </w:p>
    <w:p w14:paraId="2D464D77" w14:textId="1E13514F" w:rsidR="009C5BE2" w:rsidRDefault="009C5BE2" w:rsidP="00E90BC0">
      <w:pPr>
        <w:spacing w:after="0" w:line="360" w:lineRule="auto"/>
        <w:ind w:right="180"/>
        <w:jc w:val="both"/>
        <w:rPr>
          <w:rFonts w:ascii="Times New Roman" w:hAnsi="Times New Roman" w:cs="Times New Roman"/>
          <w:bCs/>
          <w:sz w:val="24"/>
          <w:szCs w:val="24"/>
        </w:rPr>
      </w:pPr>
      <w:r w:rsidRPr="009C5BE2">
        <w:rPr>
          <w:rFonts w:ascii="Times New Roman" w:hAnsi="Times New Roman" w:cs="Times New Roman"/>
          <w:bCs/>
          <w:sz w:val="24"/>
          <w:szCs w:val="24"/>
        </w:rPr>
        <w:lastRenderedPageBreak/>
        <w:t xml:space="preserve">The scatterplot in figure </w:t>
      </w:r>
      <w:r w:rsidR="003624C4">
        <w:rPr>
          <w:rFonts w:ascii="Times New Roman" w:hAnsi="Times New Roman" w:cs="Times New Roman"/>
          <w:bCs/>
          <w:sz w:val="24"/>
          <w:szCs w:val="24"/>
        </w:rPr>
        <w:t>9</w:t>
      </w:r>
      <w:r w:rsidRPr="009C5BE2">
        <w:rPr>
          <w:rFonts w:ascii="Times New Roman" w:hAnsi="Times New Roman" w:cs="Times New Roman"/>
          <w:bCs/>
          <w:sz w:val="24"/>
          <w:szCs w:val="24"/>
        </w:rPr>
        <w:t xml:space="preserve"> depicts the relationship between GRACE-derived results and Partial Least Squares Regression (PLSR) predicted results, with a linear correlation equation of</w:t>
      </w:r>
      <w:r w:rsidR="0094355D">
        <w:rPr>
          <w:rFonts w:ascii="Times New Roman" w:hAnsi="Times New Roman" w:cs="Times New Roman"/>
          <w:bCs/>
          <w:sz w:val="24"/>
          <w:szCs w:val="24"/>
        </w:rPr>
        <w:t xml:space="preserve"> </w:t>
      </w:r>
      <w:r w:rsidRPr="009C5BE2">
        <w:rPr>
          <w:rFonts w:ascii="Times New Roman" w:hAnsi="Times New Roman" w:cs="Times New Roman"/>
          <w:bCs/>
          <w:sz w:val="24"/>
          <w:szCs w:val="24"/>
        </w:rPr>
        <w:t>y = 0.9597x - 10.053.  It is a key figure in assessing the capability of GRACE data to track the Ground Water level fluctuation in Anuradhapura area. This correlation coefficient of approximately 0.96 indicates a strong linear relationship between the two sets of data, suggesting that the PLSR model effectively predicts groundwater storage anomalies (GWSA) based on GRACE-derived observations. By achieving such a high correlation, the study demonstrates the efficacy of utilizing GRACE data in estimating GWSA, addressing the primary objective of the research. Furthermore, the tight clustering of data points around the regression line indicates the precision and accuracy of the PLSR model in predicting GWSA values. This ensures the reliability of the modeling approach and strengthens confidence in the research outcomes.</w:t>
      </w:r>
    </w:p>
    <w:p w14:paraId="1E533C40" w14:textId="5A4E6935" w:rsidR="00FE4574" w:rsidRDefault="00FE4574" w:rsidP="00FE4574">
      <w:pPr>
        <w:spacing w:after="0" w:line="360" w:lineRule="auto"/>
        <w:rPr>
          <w:rFonts w:ascii="Times New Roman" w:hAnsi="Times New Roman" w:cs="Times New Roman"/>
          <w:sz w:val="24"/>
          <w:szCs w:val="24"/>
        </w:rPr>
      </w:pPr>
    </w:p>
    <w:p w14:paraId="7A82C0FA" w14:textId="6C0A6A58" w:rsidR="00FE4574" w:rsidRPr="00FE4574" w:rsidRDefault="00FE4574" w:rsidP="00DB0E72">
      <w:pPr>
        <w:widowControl w:val="0"/>
        <w:autoSpaceDE w:val="0"/>
        <w:autoSpaceDN w:val="0"/>
        <w:spacing w:line="360" w:lineRule="auto"/>
        <w:ind w:right="278"/>
        <w:jc w:val="both"/>
        <w:rPr>
          <w:rFonts w:ascii="Times New Roman" w:eastAsia="Times New Roman" w:hAnsi="Times New Roman" w:cs="Times New Roman"/>
          <w:b/>
          <w:sz w:val="24"/>
          <w:szCs w:val="24"/>
          <w:lang w:bidi="ar-SA"/>
        </w:rPr>
      </w:pPr>
      <w:r w:rsidRPr="00FE4574">
        <w:rPr>
          <w:rFonts w:ascii="Times New Roman" w:eastAsia="Times New Roman" w:hAnsi="Times New Roman" w:cs="Times New Roman"/>
          <w:b/>
          <w:sz w:val="24"/>
          <w:szCs w:val="24"/>
          <w:lang w:bidi="ar-SA"/>
        </w:rPr>
        <w:t xml:space="preserve">Conclusion and Recommendation </w:t>
      </w:r>
    </w:p>
    <w:p w14:paraId="24C38C09" w14:textId="77777777" w:rsidR="00A85936" w:rsidRPr="00A85936" w:rsidRDefault="00A85936" w:rsidP="00E90BC0">
      <w:pPr>
        <w:widowControl w:val="0"/>
        <w:autoSpaceDE w:val="0"/>
        <w:autoSpaceDN w:val="0"/>
        <w:snapToGrid w:val="0"/>
        <w:spacing w:after="0" w:line="360" w:lineRule="auto"/>
        <w:ind w:right="180"/>
        <w:jc w:val="both"/>
        <w:rPr>
          <w:rFonts w:ascii="Times New Roman" w:eastAsia="Times New Roman" w:hAnsi="Times New Roman" w:cs="Times New Roman"/>
          <w:bCs/>
          <w:sz w:val="24"/>
          <w:szCs w:val="24"/>
          <w:lang w:bidi="ar-SA"/>
        </w:rPr>
      </w:pPr>
      <w:r w:rsidRPr="00A85936">
        <w:rPr>
          <w:rFonts w:ascii="Times New Roman" w:eastAsia="Times New Roman" w:hAnsi="Times New Roman" w:cs="Times New Roman"/>
          <w:bCs/>
          <w:sz w:val="24"/>
          <w:szCs w:val="24"/>
          <w:lang w:bidi="ar-SA"/>
        </w:rPr>
        <w:t xml:space="preserve">Using statistical regression to assess GWSA using GRACE has done in many developed countries such as India, China and Canada which are bigger in spatial area. This study was an attempt to check the applicability of GRACE data to a smaller region like Sri Lanka. The study mainly focused on assessing the capability of GRACE Data to simulate the Ground Water level fluctuation. In this study, groundwater changes over Anuradhapura region are analyzed and validated for the period of 2003–2016. </w:t>
      </w:r>
    </w:p>
    <w:p w14:paraId="7CDFEBE4" w14:textId="77777777" w:rsidR="00A85936" w:rsidRPr="00A85936" w:rsidRDefault="00A85936" w:rsidP="00E90BC0">
      <w:pPr>
        <w:widowControl w:val="0"/>
        <w:autoSpaceDE w:val="0"/>
        <w:autoSpaceDN w:val="0"/>
        <w:snapToGrid w:val="0"/>
        <w:spacing w:after="0" w:line="360" w:lineRule="auto"/>
        <w:ind w:right="180"/>
        <w:jc w:val="both"/>
        <w:rPr>
          <w:rFonts w:ascii="Times New Roman" w:eastAsia="Times New Roman" w:hAnsi="Times New Roman" w:cs="Times New Roman"/>
          <w:bCs/>
          <w:sz w:val="24"/>
          <w:szCs w:val="24"/>
          <w:lang w:bidi="ar-SA"/>
        </w:rPr>
      </w:pPr>
      <w:r w:rsidRPr="00A85936">
        <w:rPr>
          <w:rFonts w:ascii="Times New Roman" w:eastAsia="Times New Roman" w:hAnsi="Times New Roman" w:cs="Times New Roman"/>
          <w:bCs/>
          <w:sz w:val="24"/>
          <w:szCs w:val="24"/>
          <w:lang w:bidi="ar-SA"/>
        </w:rPr>
        <w:t>GWSA was derived from GRACE datasets and downscaled. The other required data for the analysis were mainly taken from GLDAS dataset. Due to the scarcity of data, global datasets were utilized for this study. Although this methodology had not been previously applied in Sri Lanka, using a global dataset for the first time seemed a reasonable approach. Obtaining meteorological data from the meteorological department for a period exceeding 10 years proved challenging and costly. Therefore, it is recommended to establish and maintain an accurate and comprehensive database of hydrological and meteorological data in Sri Lanka.</w:t>
      </w:r>
    </w:p>
    <w:p w14:paraId="356973A1" w14:textId="77777777" w:rsidR="00A85936" w:rsidRPr="00A85936" w:rsidRDefault="00A85936" w:rsidP="00E90BC0">
      <w:pPr>
        <w:widowControl w:val="0"/>
        <w:autoSpaceDE w:val="0"/>
        <w:autoSpaceDN w:val="0"/>
        <w:snapToGrid w:val="0"/>
        <w:spacing w:after="0" w:line="360" w:lineRule="auto"/>
        <w:ind w:right="180"/>
        <w:jc w:val="both"/>
        <w:rPr>
          <w:rFonts w:ascii="Times New Roman" w:eastAsia="Times New Roman" w:hAnsi="Times New Roman" w:cs="Times New Roman"/>
          <w:bCs/>
          <w:sz w:val="24"/>
          <w:szCs w:val="24"/>
          <w:lang w:bidi="ar-SA"/>
        </w:rPr>
      </w:pPr>
      <w:r w:rsidRPr="00A85936">
        <w:rPr>
          <w:rFonts w:ascii="Times New Roman" w:eastAsia="Times New Roman" w:hAnsi="Times New Roman" w:cs="Times New Roman"/>
          <w:bCs/>
          <w:sz w:val="24"/>
          <w:szCs w:val="24"/>
          <w:lang w:bidi="ar-SA"/>
        </w:rPr>
        <w:t xml:space="preserve">The performance of the GWSA was evaluated using two unique methods; the results from PLSR method and average monthly GW fluctuation. Anuradhapura in North Central province, belongs to dry zone in Sri Lanka, which experiences two of the three monsoonal rains; Northeast monsoon (December to February) and inter monsoon (October to November) rain. The monsoons have a great impact to the changes in temperature, precipitation, evaporation, soil moisture, and Groundwater level. Furthermore, it has found </w:t>
      </w:r>
      <w:r w:rsidRPr="00A85936">
        <w:rPr>
          <w:rFonts w:ascii="Times New Roman" w:eastAsia="Times New Roman" w:hAnsi="Times New Roman" w:cs="Times New Roman"/>
          <w:bCs/>
          <w:sz w:val="24"/>
          <w:szCs w:val="24"/>
          <w:lang w:bidi="ar-SA"/>
        </w:rPr>
        <w:lastRenderedPageBreak/>
        <w:t>that the GWSA increases slightly over annual time scale. Among the two monsoons, the Inter monsoon has a groundwater depletion and Northeast monsoon has an increment in groundwater level. The annual GWSA in the study area has a general positive trend of 0.1722 mm/a. The increased groundwater was detected in this area which might have been caused by the increased precipitation of 0.1235 mm/a. The findings state that the comparison of average values method proves 60%,80% and 11% accuracy for 2014, 2015, 2016 years respectively.</w:t>
      </w:r>
    </w:p>
    <w:p w14:paraId="3F175609" w14:textId="77777777" w:rsidR="00A85936" w:rsidRPr="00A85936" w:rsidRDefault="00A85936" w:rsidP="00E90BC0">
      <w:pPr>
        <w:widowControl w:val="0"/>
        <w:autoSpaceDE w:val="0"/>
        <w:autoSpaceDN w:val="0"/>
        <w:snapToGrid w:val="0"/>
        <w:spacing w:after="0" w:line="360" w:lineRule="auto"/>
        <w:ind w:right="180"/>
        <w:jc w:val="both"/>
        <w:rPr>
          <w:rFonts w:ascii="Times New Roman" w:eastAsia="Times New Roman" w:hAnsi="Times New Roman" w:cs="Times New Roman"/>
          <w:bCs/>
          <w:sz w:val="24"/>
          <w:szCs w:val="24"/>
          <w:lang w:bidi="ar-SA"/>
        </w:rPr>
      </w:pPr>
      <w:r w:rsidRPr="00A85936">
        <w:rPr>
          <w:rFonts w:ascii="Times New Roman" w:eastAsia="Times New Roman" w:hAnsi="Times New Roman" w:cs="Times New Roman"/>
          <w:bCs/>
          <w:sz w:val="24"/>
          <w:szCs w:val="24"/>
          <w:lang w:bidi="ar-SA"/>
        </w:rPr>
        <w:t>Furthermore, this study used the Partial least square regression method to analyze the effect of climate variables to check the accuracy of the obtained results. The comparison with groundwater statistics from PLSR showed that the GRACE observations were a reliable tool to estimate GWS changes, which provide reliable and cost-effective scientific reference for Hydrologic community for sustainable groundwater management. The PLSR model developed by GRACE-based GWSA and dependent variables (i.e., PA, TA, EA, and SMA) showed an acceptable performance in estimating monthly GWSA. The R</w:t>
      </w:r>
      <w:r w:rsidRPr="00B82B50">
        <w:rPr>
          <w:rFonts w:ascii="Times New Roman" w:eastAsia="Times New Roman" w:hAnsi="Times New Roman" w:cs="Times New Roman"/>
          <w:bCs/>
          <w:sz w:val="24"/>
          <w:szCs w:val="24"/>
          <w:vertAlign w:val="superscript"/>
          <w:lang w:bidi="ar-SA"/>
        </w:rPr>
        <w:t>2</w:t>
      </w:r>
      <w:r w:rsidRPr="00A85936">
        <w:rPr>
          <w:rFonts w:ascii="Times New Roman" w:eastAsia="Times New Roman" w:hAnsi="Times New Roman" w:cs="Times New Roman"/>
          <w:bCs/>
          <w:sz w:val="24"/>
          <w:szCs w:val="24"/>
          <w:lang w:bidi="ar-SA"/>
        </w:rPr>
        <w:t xml:space="preserve"> of PLSR-GWSA reached 0.98,0.99 and 0.93 in 2014, 2015,2016 respectively. This concludes that PLSR model based on GRACE-based GWSA can be potentially used for forecasting groundwater changes with inputs of predicted PA, TA, EA and SMA. During the process; Partial Least</w:t>
      </w:r>
      <w:r>
        <w:rPr>
          <w:rFonts w:ascii="Times New Roman" w:eastAsia="Times New Roman" w:hAnsi="Times New Roman" w:cs="Times New Roman"/>
          <w:bCs/>
          <w:sz w:val="24"/>
          <w:szCs w:val="24"/>
          <w:lang w:bidi="ar-SA"/>
        </w:rPr>
        <w:t xml:space="preserve"> </w:t>
      </w:r>
      <w:r w:rsidRPr="00A85936">
        <w:rPr>
          <w:rFonts w:ascii="Times New Roman" w:eastAsia="Times New Roman" w:hAnsi="Times New Roman" w:cs="Times New Roman"/>
          <w:bCs/>
          <w:sz w:val="24"/>
          <w:szCs w:val="24"/>
          <w:lang w:bidi="ar-SA"/>
        </w:rPr>
        <w:t xml:space="preserve">Square Regression method has proved the accuracy of GRACE derived GWSA values better than average fluctuation trend method. Therefore, it can be concluded that downscaled GRACE derived GWSA product can be effectively applicable to assess the groundwater level fluctuations in North Central Province in Sri Lanka which was the primary objective of this research.  </w:t>
      </w:r>
    </w:p>
    <w:p w14:paraId="7D4C60FF" w14:textId="77777777" w:rsidR="00A85936" w:rsidRPr="00A85936" w:rsidRDefault="00A85936" w:rsidP="00E90BC0">
      <w:pPr>
        <w:widowControl w:val="0"/>
        <w:autoSpaceDE w:val="0"/>
        <w:autoSpaceDN w:val="0"/>
        <w:snapToGrid w:val="0"/>
        <w:spacing w:after="0" w:line="360" w:lineRule="auto"/>
        <w:ind w:right="180"/>
        <w:jc w:val="both"/>
        <w:rPr>
          <w:rFonts w:ascii="Times New Roman" w:eastAsia="Times New Roman" w:hAnsi="Times New Roman" w:cs="Times New Roman"/>
          <w:bCs/>
          <w:sz w:val="24"/>
          <w:szCs w:val="24"/>
          <w:lang w:bidi="ar-SA"/>
        </w:rPr>
      </w:pPr>
      <w:r w:rsidRPr="00A85936">
        <w:rPr>
          <w:rFonts w:ascii="Times New Roman" w:eastAsia="Times New Roman" w:hAnsi="Times New Roman" w:cs="Times New Roman"/>
          <w:bCs/>
          <w:sz w:val="24"/>
          <w:szCs w:val="24"/>
          <w:lang w:bidi="ar-SA"/>
        </w:rPr>
        <w:t xml:space="preserve">It is also important to note that this methodology has applied and validated only for a plain region without hilly areas. Similar procedure can be adapted to smaller regions without steep slopes in the other areas of the country. However, the GRACE-based GWS changes estimation still contains uncertainties caused by the errors in GRACE-derived TWS changes such as errors in the original GRACE products and the coarse resolution of GRACE. Another challenge is the limited groundwater well observations in Anuradhapura, which is a limitation in validating the GRACE-based GWS changes. </w:t>
      </w:r>
    </w:p>
    <w:p w14:paraId="0DFB26F7" w14:textId="654585B4" w:rsidR="00296006" w:rsidRDefault="00A85936" w:rsidP="00E90BC0">
      <w:pPr>
        <w:widowControl w:val="0"/>
        <w:autoSpaceDE w:val="0"/>
        <w:autoSpaceDN w:val="0"/>
        <w:snapToGrid w:val="0"/>
        <w:spacing w:after="0" w:line="360" w:lineRule="auto"/>
        <w:ind w:right="180"/>
        <w:jc w:val="both"/>
        <w:rPr>
          <w:rFonts w:ascii="Times New Roman" w:eastAsia="Times New Roman" w:hAnsi="Times New Roman" w:cs="Times New Roman"/>
          <w:bCs/>
          <w:sz w:val="24"/>
          <w:szCs w:val="24"/>
          <w:lang w:bidi="ar-SA"/>
        </w:rPr>
      </w:pPr>
      <w:r w:rsidRPr="00A85936">
        <w:rPr>
          <w:rFonts w:ascii="Times New Roman" w:eastAsia="Times New Roman" w:hAnsi="Times New Roman" w:cs="Times New Roman"/>
          <w:bCs/>
          <w:sz w:val="24"/>
          <w:szCs w:val="24"/>
          <w:lang w:bidi="ar-SA"/>
        </w:rPr>
        <w:t>The accuracy of this study is mainly depended on the accuracy of the data used. Therefore, using more precise and reliable data sources could improve the accuracy of the results. Furthermore, it should be noted that the spatial variability of groundwater level dynamics was not focused in this study</w:t>
      </w:r>
      <w:r>
        <w:rPr>
          <w:rFonts w:ascii="Times New Roman" w:eastAsia="Times New Roman" w:hAnsi="Times New Roman" w:cs="Times New Roman"/>
          <w:bCs/>
          <w:sz w:val="24"/>
          <w:szCs w:val="24"/>
          <w:lang w:bidi="ar-SA"/>
        </w:rPr>
        <w:t>.</w:t>
      </w:r>
    </w:p>
    <w:p w14:paraId="79250CA7" w14:textId="77777777" w:rsidR="00746C26" w:rsidRDefault="00746C26" w:rsidP="000442D7">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p>
    <w:p w14:paraId="3949AA9C" w14:textId="0989BE03" w:rsidR="000971DA" w:rsidRPr="00967C30" w:rsidRDefault="000971DA" w:rsidP="000442D7">
      <w:pPr>
        <w:pStyle w:val="Style1"/>
        <w:ind w:right="276"/>
      </w:pPr>
      <w:r w:rsidRPr="007F5A4B">
        <w:lastRenderedPageBreak/>
        <w:t>References</w:t>
      </w:r>
      <w:r>
        <w:rPr>
          <w:b w:val="0"/>
        </w:rPr>
        <w:t xml:space="preserve"> </w:t>
      </w:r>
    </w:p>
    <w:p w14:paraId="2D5D0834" w14:textId="7D20161F" w:rsidR="00B5474F" w:rsidRDefault="00B5474F"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B5474F">
        <w:rPr>
          <w:rFonts w:ascii="Times New Roman" w:eastAsia="Times New Roman" w:hAnsi="Times New Roman" w:cs="Times New Roman"/>
          <w:bCs/>
          <w:sz w:val="24"/>
          <w:szCs w:val="24"/>
          <w:lang w:bidi="ar-SA"/>
        </w:rPr>
        <w:t xml:space="preserve">Abeysinghe, A. M. N. P. B., &amp; Rajapakse, R. R. G. R. (2023). </w:t>
      </w:r>
      <w:r w:rsidRPr="00B5474F">
        <w:rPr>
          <w:rFonts w:ascii="Times New Roman" w:eastAsia="Times New Roman" w:hAnsi="Times New Roman" w:cs="Times New Roman"/>
          <w:bCs/>
          <w:i/>
          <w:iCs/>
          <w:sz w:val="24"/>
          <w:szCs w:val="24"/>
          <w:lang w:bidi="ar-SA"/>
        </w:rPr>
        <w:t>Impacts on Groundwater Resources by rainfall variations due to Climate Changes in Sri Lanka</w:t>
      </w:r>
      <w:r>
        <w:rPr>
          <w:rFonts w:ascii="Times New Roman" w:eastAsia="Times New Roman" w:hAnsi="Times New Roman" w:cs="Times New Roman"/>
          <w:bCs/>
          <w:sz w:val="24"/>
          <w:szCs w:val="24"/>
          <w:lang w:bidi="ar-SA"/>
        </w:rPr>
        <w:t>.</w:t>
      </w:r>
    </w:p>
    <w:p w14:paraId="46706B97" w14:textId="7A1C5E5D"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Adhikari, S., </w:t>
      </w:r>
      <w:proofErr w:type="spellStart"/>
      <w:r w:rsidRPr="0003098C">
        <w:rPr>
          <w:rFonts w:ascii="Times New Roman" w:eastAsia="Times New Roman" w:hAnsi="Times New Roman" w:cs="Times New Roman"/>
          <w:bCs/>
          <w:sz w:val="24"/>
          <w:szCs w:val="24"/>
          <w:lang w:bidi="ar-SA"/>
        </w:rPr>
        <w:t>Liyanaarachchi</w:t>
      </w:r>
      <w:proofErr w:type="spellEnd"/>
      <w:r w:rsidRPr="0003098C">
        <w:rPr>
          <w:rFonts w:ascii="Times New Roman" w:eastAsia="Times New Roman" w:hAnsi="Times New Roman" w:cs="Times New Roman"/>
          <w:bCs/>
          <w:sz w:val="24"/>
          <w:szCs w:val="24"/>
          <w:lang w:bidi="ar-SA"/>
        </w:rPr>
        <w:t xml:space="preserve">, S., </w:t>
      </w:r>
      <w:proofErr w:type="spellStart"/>
      <w:r w:rsidRPr="0003098C">
        <w:rPr>
          <w:rFonts w:ascii="Times New Roman" w:eastAsia="Times New Roman" w:hAnsi="Times New Roman" w:cs="Times New Roman"/>
          <w:bCs/>
          <w:sz w:val="24"/>
          <w:szCs w:val="24"/>
          <w:lang w:bidi="ar-SA"/>
        </w:rPr>
        <w:t>Chandimala</w:t>
      </w:r>
      <w:proofErr w:type="spellEnd"/>
      <w:r w:rsidRPr="0003098C">
        <w:rPr>
          <w:rFonts w:ascii="Times New Roman" w:eastAsia="Times New Roman" w:hAnsi="Times New Roman" w:cs="Times New Roman"/>
          <w:bCs/>
          <w:sz w:val="24"/>
          <w:szCs w:val="24"/>
          <w:lang w:bidi="ar-SA"/>
        </w:rPr>
        <w:t xml:space="preserve">, J., </w:t>
      </w:r>
      <w:proofErr w:type="spellStart"/>
      <w:r w:rsidRPr="0003098C">
        <w:rPr>
          <w:rFonts w:ascii="Times New Roman" w:eastAsia="Times New Roman" w:hAnsi="Times New Roman" w:cs="Times New Roman"/>
          <w:bCs/>
          <w:sz w:val="24"/>
          <w:szCs w:val="24"/>
          <w:lang w:bidi="ar-SA"/>
        </w:rPr>
        <w:t>Nawarathna</w:t>
      </w:r>
      <w:proofErr w:type="spellEnd"/>
      <w:r w:rsidRPr="0003098C">
        <w:rPr>
          <w:rFonts w:ascii="Times New Roman" w:eastAsia="Times New Roman" w:hAnsi="Times New Roman" w:cs="Times New Roman"/>
          <w:bCs/>
          <w:sz w:val="24"/>
          <w:szCs w:val="24"/>
          <w:lang w:bidi="ar-SA"/>
        </w:rPr>
        <w:t xml:space="preserve">, B. K., Bandara, R., Yahiya, Z., &amp; Zubair, L. (2010). Rainfall prediction based on the relationship between rainfall and El Niño Southern Oscillation (ENSO). </w:t>
      </w:r>
      <w:r w:rsidRPr="0003098C">
        <w:rPr>
          <w:rFonts w:ascii="Times New Roman" w:eastAsia="Times New Roman" w:hAnsi="Times New Roman" w:cs="Times New Roman"/>
          <w:bCs/>
          <w:i/>
          <w:iCs/>
          <w:sz w:val="24"/>
          <w:szCs w:val="24"/>
          <w:lang w:bidi="ar-SA"/>
        </w:rPr>
        <w:t>Journal of the National Science Foundation of Sri Lanka</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38</w:t>
      </w:r>
      <w:r w:rsidRPr="0003098C">
        <w:rPr>
          <w:rFonts w:ascii="Times New Roman" w:eastAsia="Times New Roman" w:hAnsi="Times New Roman" w:cs="Times New Roman"/>
          <w:bCs/>
          <w:sz w:val="24"/>
          <w:szCs w:val="24"/>
          <w:lang w:bidi="ar-SA"/>
        </w:rPr>
        <w:t xml:space="preserve">(4), 249. </w:t>
      </w:r>
      <w:hyperlink r:id="rId18" w:history="1">
        <w:r w:rsidR="00071A82" w:rsidRPr="0003098C">
          <w:rPr>
            <w:rStyle w:val="Hyperlink"/>
            <w:rFonts w:ascii="Times New Roman" w:eastAsia="Times New Roman" w:hAnsi="Times New Roman" w:cs="Times New Roman"/>
            <w:bCs/>
            <w:sz w:val="24"/>
            <w:szCs w:val="24"/>
            <w:lang w:bidi="ar-SA"/>
          </w:rPr>
          <w:t>https://doi.org/10.4038/jnsfsr.v38i4.2652</w:t>
        </w:r>
      </w:hyperlink>
      <w:r w:rsidR="00071A82">
        <w:rPr>
          <w:rFonts w:ascii="Times New Roman" w:eastAsia="Times New Roman" w:hAnsi="Times New Roman" w:cs="Times New Roman"/>
          <w:bCs/>
          <w:sz w:val="24"/>
          <w:szCs w:val="24"/>
          <w:lang w:bidi="ar-SA"/>
        </w:rPr>
        <w:t xml:space="preserve"> </w:t>
      </w:r>
    </w:p>
    <w:p w14:paraId="61DC6AC7" w14:textId="382D149F"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Bandaranayake, K. (</w:t>
      </w:r>
      <w:r w:rsidR="00F45508">
        <w:rPr>
          <w:rFonts w:ascii="Times New Roman" w:eastAsia="Times New Roman" w:hAnsi="Times New Roman" w:cs="Times New Roman"/>
          <w:bCs/>
          <w:sz w:val="24"/>
          <w:szCs w:val="24"/>
          <w:lang w:bidi="ar-SA"/>
        </w:rPr>
        <w:t>2021</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Considering future precipitation in delineation locations for water storage systems -Case study Sri Lanka</w:t>
      </w:r>
      <w:r w:rsidRPr="0003098C">
        <w:rPr>
          <w:rFonts w:ascii="Times New Roman" w:eastAsia="Times New Roman" w:hAnsi="Times New Roman" w:cs="Times New Roman"/>
          <w:bCs/>
          <w:sz w:val="24"/>
          <w:szCs w:val="24"/>
          <w:lang w:bidi="ar-SA"/>
        </w:rPr>
        <w:t xml:space="preserve">. Retrieved August 19, 2024, from </w:t>
      </w:r>
      <w:hyperlink r:id="rId19" w:history="1">
        <w:r w:rsidR="00071A82" w:rsidRPr="0003098C">
          <w:rPr>
            <w:rStyle w:val="Hyperlink"/>
            <w:rFonts w:ascii="Times New Roman" w:eastAsia="Times New Roman" w:hAnsi="Times New Roman" w:cs="Times New Roman"/>
            <w:bCs/>
            <w:sz w:val="24"/>
            <w:szCs w:val="24"/>
            <w:lang w:bidi="ar-SA"/>
          </w:rPr>
          <w:t>https://lup.lub.lu.se/luur/download?func=downloadFile&amp;recordOId=9040418&amp;fileOId=9040419</w:t>
        </w:r>
      </w:hyperlink>
      <w:r w:rsidR="00071A82">
        <w:rPr>
          <w:rFonts w:ascii="Times New Roman" w:eastAsia="Times New Roman" w:hAnsi="Times New Roman" w:cs="Times New Roman"/>
          <w:bCs/>
          <w:sz w:val="24"/>
          <w:szCs w:val="24"/>
          <w:lang w:bidi="ar-SA"/>
        </w:rPr>
        <w:t xml:space="preserve"> </w:t>
      </w:r>
    </w:p>
    <w:p w14:paraId="5FF935D9" w14:textId="0B0EFE96" w:rsid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Becker, M., </w:t>
      </w:r>
      <w:proofErr w:type="spellStart"/>
      <w:r w:rsidRPr="0003098C">
        <w:rPr>
          <w:rFonts w:ascii="Times New Roman" w:eastAsia="Times New Roman" w:hAnsi="Times New Roman" w:cs="Times New Roman"/>
          <w:bCs/>
          <w:sz w:val="24"/>
          <w:szCs w:val="24"/>
          <w:lang w:bidi="ar-SA"/>
        </w:rPr>
        <w:t>LLovel</w:t>
      </w:r>
      <w:proofErr w:type="spellEnd"/>
      <w:r w:rsidRPr="0003098C">
        <w:rPr>
          <w:rFonts w:ascii="Times New Roman" w:eastAsia="Times New Roman" w:hAnsi="Times New Roman" w:cs="Times New Roman"/>
          <w:bCs/>
          <w:sz w:val="24"/>
          <w:szCs w:val="24"/>
          <w:lang w:bidi="ar-SA"/>
        </w:rPr>
        <w:t xml:space="preserve">, W., </w:t>
      </w:r>
      <w:proofErr w:type="spellStart"/>
      <w:r w:rsidRPr="0003098C">
        <w:rPr>
          <w:rFonts w:ascii="Times New Roman" w:eastAsia="Times New Roman" w:hAnsi="Times New Roman" w:cs="Times New Roman"/>
          <w:bCs/>
          <w:sz w:val="24"/>
          <w:szCs w:val="24"/>
          <w:lang w:bidi="ar-SA"/>
        </w:rPr>
        <w:t>Cazenave</w:t>
      </w:r>
      <w:proofErr w:type="spellEnd"/>
      <w:r w:rsidRPr="0003098C">
        <w:rPr>
          <w:rFonts w:ascii="Times New Roman" w:eastAsia="Times New Roman" w:hAnsi="Times New Roman" w:cs="Times New Roman"/>
          <w:bCs/>
          <w:sz w:val="24"/>
          <w:szCs w:val="24"/>
          <w:lang w:bidi="ar-SA"/>
        </w:rPr>
        <w:t xml:space="preserve">, A., </w:t>
      </w:r>
      <w:proofErr w:type="spellStart"/>
      <w:r w:rsidRPr="0003098C">
        <w:rPr>
          <w:rFonts w:ascii="Times New Roman" w:eastAsia="Times New Roman" w:hAnsi="Times New Roman" w:cs="Times New Roman"/>
          <w:bCs/>
          <w:sz w:val="24"/>
          <w:szCs w:val="24"/>
          <w:lang w:bidi="ar-SA"/>
        </w:rPr>
        <w:t>Güntner</w:t>
      </w:r>
      <w:proofErr w:type="spellEnd"/>
      <w:r w:rsidRPr="0003098C">
        <w:rPr>
          <w:rFonts w:ascii="Times New Roman" w:eastAsia="Times New Roman" w:hAnsi="Times New Roman" w:cs="Times New Roman"/>
          <w:bCs/>
          <w:sz w:val="24"/>
          <w:szCs w:val="24"/>
          <w:lang w:bidi="ar-SA"/>
        </w:rPr>
        <w:t xml:space="preserve">, A., &amp; </w:t>
      </w:r>
      <w:proofErr w:type="spellStart"/>
      <w:r w:rsidRPr="0003098C">
        <w:rPr>
          <w:rFonts w:ascii="Times New Roman" w:eastAsia="Times New Roman" w:hAnsi="Times New Roman" w:cs="Times New Roman"/>
          <w:bCs/>
          <w:sz w:val="24"/>
          <w:szCs w:val="24"/>
          <w:lang w:bidi="ar-SA"/>
        </w:rPr>
        <w:t>Crétaux</w:t>
      </w:r>
      <w:proofErr w:type="spellEnd"/>
      <w:r w:rsidRPr="0003098C">
        <w:rPr>
          <w:rFonts w:ascii="Times New Roman" w:eastAsia="Times New Roman" w:hAnsi="Times New Roman" w:cs="Times New Roman"/>
          <w:bCs/>
          <w:sz w:val="24"/>
          <w:szCs w:val="24"/>
          <w:lang w:bidi="ar-SA"/>
        </w:rPr>
        <w:t xml:space="preserve">, J.-F. (2010). Recent hydrological behavior of the East African great </w:t>
      </w:r>
      <w:proofErr w:type="gramStart"/>
      <w:r w:rsidRPr="0003098C">
        <w:rPr>
          <w:rFonts w:ascii="Times New Roman" w:eastAsia="Times New Roman" w:hAnsi="Times New Roman" w:cs="Times New Roman"/>
          <w:bCs/>
          <w:sz w:val="24"/>
          <w:szCs w:val="24"/>
          <w:lang w:bidi="ar-SA"/>
        </w:rPr>
        <w:t>lakes</w:t>
      </w:r>
      <w:proofErr w:type="gramEnd"/>
      <w:r w:rsidRPr="0003098C">
        <w:rPr>
          <w:rFonts w:ascii="Times New Roman" w:eastAsia="Times New Roman" w:hAnsi="Times New Roman" w:cs="Times New Roman"/>
          <w:bCs/>
          <w:sz w:val="24"/>
          <w:szCs w:val="24"/>
          <w:lang w:bidi="ar-SA"/>
        </w:rPr>
        <w:t xml:space="preserve"> region inferred from GRACE, satellite altimetry and rainfall observations. </w:t>
      </w:r>
      <w:proofErr w:type="spellStart"/>
      <w:r w:rsidRPr="0003098C">
        <w:rPr>
          <w:rFonts w:ascii="Times New Roman" w:eastAsia="Times New Roman" w:hAnsi="Times New Roman" w:cs="Times New Roman"/>
          <w:bCs/>
          <w:i/>
          <w:iCs/>
          <w:sz w:val="24"/>
          <w:szCs w:val="24"/>
          <w:lang w:bidi="ar-SA"/>
        </w:rPr>
        <w:t>Comptes</w:t>
      </w:r>
      <w:proofErr w:type="spellEnd"/>
      <w:r w:rsidRPr="0003098C">
        <w:rPr>
          <w:rFonts w:ascii="Times New Roman" w:eastAsia="Times New Roman" w:hAnsi="Times New Roman" w:cs="Times New Roman"/>
          <w:bCs/>
          <w:i/>
          <w:iCs/>
          <w:sz w:val="24"/>
          <w:szCs w:val="24"/>
          <w:lang w:bidi="ar-SA"/>
        </w:rPr>
        <w:t xml:space="preserve"> </w:t>
      </w:r>
      <w:proofErr w:type="spellStart"/>
      <w:r w:rsidRPr="0003098C">
        <w:rPr>
          <w:rFonts w:ascii="Times New Roman" w:eastAsia="Times New Roman" w:hAnsi="Times New Roman" w:cs="Times New Roman"/>
          <w:bCs/>
          <w:i/>
          <w:iCs/>
          <w:sz w:val="24"/>
          <w:szCs w:val="24"/>
          <w:lang w:bidi="ar-SA"/>
        </w:rPr>
        <w:t>Rendus</w:t>
      </w:r>
      <w:proofErr w:type="spellEnd"/>
      <w:r w:rsidRPr="0003098C">
        <w:rPr>
          <w:rFonts w:ascii="Times New Roman" w:eastAsia="Times New Roman" w:hAnsi="Times New Roman" w:cs="Times New Roman"/>
          <w:bCs/>
          <w:i/>
          <w:iCs/>
          <w:sz w:val="24"/>
          <w:szCs w:val="24"/>
          <w:lang w:bidi="ar-SA"/>
        </w:rPr>
        <w:t xml:space="preserve"> Geoscience</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342</w:t>
      </w:r>
      <w:r w:rsidRPr="0003098C">
        <w:rPr>
          <w:rFonts w:ascii="Times New Roman" w:eastAsia="Times New Roman" w:hAnsi="Times New Roman" w:cs="Times New Roman"/>
          <w:bCs/>
          <w:sz w:val="24"/>
          <w:szCs w:val="24"/>
          <w:lang w:bidi="ar-SA"/>
        </w:rPr>
        <w:t xml:space="preserve">(3), 223–233. </w:t>
      </w:r>
      <w:hyperlink r:id="rId20" w:history="1">
        <w:r w:rsidR="00071A82" w:rsidRPr="0003098C">
          <w:rPr>
            <w:rStyle w:val="Hyperlink"/>
            <w:rFonts w:ascii="Times New Roman" w:eastAsia="Times New Roman" w:hAnsi="Times New Roman" w:cs="Times New Roman"/>
            <w:bCs/>
            <w:sz w:val="24"/>
            <w:szCs w:val="24"/>
            <w:lang w:bidi="ar-SA"/>
          </w:rPr>
          <w:t>https://doi.org/10.1016/j.crte.2009.12.010</w:t>
        </w:r>
      </w:hyperlink>
      <w:r w:rsidR="00071A82">
        <w:rPr>
          <w:rFonts w:ascii="Times New Roman" w:eastAsia="Times New Roman" w:hAnsi="Times New Roman" w:cs="Times New Roman"/>
          <w:bCs/>
          <w:sz w:val="24"/>
          <w:szCs w:val="24"/>
          <w:lang w:bidi="ar-SA"/>
        </w:rPr>
        <w:t xml:space="preserve"> </w:t>
      </w:r>
    </w:p>
    <w:p w14:paraId="59498487" w14:textId="683D397A" w:rsidR="00820977" w:rsidRPr="0003098C" w:rsidRDefault="00820977"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820977">
        <w:rPr>
          <w:rFonts w:ascii="Times New Roman" w:eastAsia="Times New Roman" w:hAnsi="Times New Roman" w:cs="Times New Roman"/>
          <w:bCs/>
          <w:sz w:val="24"/>
          <w:szCs w:val="24"/>
          <w:lang w:bidi="ar-SA"/>
        </w:rPr>
        <w:t xml:space="preserve">Chakraborty, M., </w:t>
      </w:r>
      <w:proofErr w:type="spellStart"/>
      <w:r w:rsidRPr="00820977">
        <w:rPr>
          <w:rFonts w:ascii="Times New Roman" w:eastAsia="Times New Roman" w:hAnsi="Times New Roman" w:cs="Times New Roman"/>
          <w:bCs/>
          <w:sz w:val="24"/>
          <w:szCs w:val="24"/>
          <w:lang w:bidi="ar-SA"/>
        </w:rPr>
        <w:t>Tejankar</w:t>
      </w:r>
      <w:proofErr w:type="spellEnd"/>
      <w:r w:rsidRPr="00820977">
        <w:rPr>
          <w:rFonts w:ascii="Times New Roman" w:eastAsia="Times New Roman" w:hAnsi="Times New Roman" w:cs="Times New Roman"/>
          <w:bCs/>
          <w:sz w:val="24"/>
          <w:szCs w:val="24"/>
          <w:lang w:bidi="ar-SA"/>
        </w:rPr>
        <w:t xml:space="preserve">, A. V., Coppola, G., &amp; Chakraborty, S. (2022). Assessment of groundwater quality using statistical methods: a case study. </w:t>
      </w:r>
      <w:r w:rsidRPr="00820977">
        <w:rPr>
          <w:rFonts w:ascii="Times New Roman" w:eastAsia="Times New Roman" w:hAnsi="Times New Roman" w:cs="Times New Roman"/>
          <w:bCs/>
          <w:i/>
          <w:iCs/>
          <w:sz w:val="24"/>
          <w:szCs w:val="24"/>
          <w:lang w:bidi="ar-SA"/>
        </w:rPr>
        <w:t>Arabian Journal of Geosciences, 15</w:t>
      </w:r>
      <w:r w:rsidRPr="00820977">
        <w:rPr>
          <w:rFonts w:ascii="Times New Roman" w:eastAsia="Times New Roman" w:hAnsi="Times New Roman" w:cs="Times New Roman"/>
          <w:bCs/>
          <w:sz w:val="24"/>
          <w:szCs w:val="24"/>
          <w:lang w:bidi="ar-SA"/>
        </w:rPr>
        <w:t>(12). https://doi.org/10.1007/s12517-022-10276-2</w:t>
      </w:r>
    </w:p>
    <w:p w14:paraId="7693B2B3" w14:textId="22A67163"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Clifton, C., Evans, R., Hayes, S., </w:t>
      </w:r>
      <w:proofErr w:type="spellStart"/>
      <w:r w:rsidRPr="0003098C">
        <w:rPr>
          <w:rFonts w:ascii="Times New Roman" w:eastAsia="Times New Roman" w:hAnsi="Times New Roman" w:cs="Times New Roman"/>
          <w:bCs/>
          <w:sz w:val="24"/>
          <w:szCs w:val="24"/>
          <w:lang w:bidi="ar-SA"/>
        </w:rPr>
        <w:t>Hirji</w:t>
      </w:r>
      <w:proofErr w:type="spellEnd"/>
      <w:r w:rsidRPr="0003098C">
        <w:rPr>
          <w:rFonts w:ascii="Times New Roman" w:eastAsia="Times New Roman" w:hAnsi="Times New Roman" w:cs="Times New Roman"/>
          <w:bCs/>
          <w:sz w:val="24"/>
          <w:szCs w:val="24"/>
          <w:lang w:bidi="ar-SA"/>
        </w:rPr>
        <w:t xml:space="preserve">, R., </w:t>
      </w:r>
      <w:proofErr w:type="spellStart"/>
      <w:r w:rsidRPr="0003098C">
        <w:rPr>
          <w:rFonts w:ascii="Times New Roman" w:eastAsia="Times New Roman" w:hAnsi="Times New Roman" w:cs="Times New Roman"/>
          <w:bCs/>
          <w:sz w:val="24"/>
          <w:szCs w:val="24"/>
          <w:lang w:bidi="ar-SA"/>
        </w:rPr>
        <w:t>Puz</w:t>
      </w:r>
      <w:proofErr w:type="spellEnd"/>
      <w:r w:rsidRPr="0003098C">
        <w:rPr>
          <w:rFonts w:ascii="Times New Roman" w:eastAsia="Times New Roman" w:hAnsi="Times New Roman" w:cs="Times New Roman"/>
          <w:bCs/>
          <w:sz w:val="24"/>
          <w:szCs w:val="24"/>
          <w:lang w:bidi="ar-SA"/>
        </w:rPr>
        <w:t xml:space="preserve">, G., &amp; Pizarro, C. (2010). </w:t>
      </w:r>
      <w:r w:rsidRPr="0003098C">
        <w:rPr>
          <w:rFonts w:ascii="Times New Roman" w:eastAsia="Times New Roman" w:hAnsi="Times New Roman" w:cs="Times New Roman"/>
          <w:bCs/>
          <w:i/>
          <w:iCs/>
          <w:sz w:val="24"/>
          <w:szCs w:val="24"/>
          <w:lang w:bidi="ar-SA"/>
        </w:rPr>
        <w:t>Water and Climate Change</w:t>
      </w:r>
      <w:r w:rsidRPr="0003098C">
        <w:rPr>
          <w:rFonts w:ascii="Times New Roman" w:eastAsia="Times New Roman" w:hAnsi="Times New Roman" w:cs="Times New Roman"/>
          <w:bCs/>
          <w:sz w:val="24"/>
          <w:szCs w:val="24"/>
          <w:lang w:bidi="ar-SA"/>
        </w:rPr>
        <w:t xml:space="preserve">. </w:t>
      </w:r>
      <w:hyperlink r:id="rId21" w:history="1">
        <w:r w:rsidR="00071A82" w:rsidRPr="0003098C">
          <w:rPr>
            <w:rStyle w:val="Hyperlink"/>
            <w:rFonts w:ascii="Times New Roman" w:eastAsia="Times New Roman" w:hAnsi="Times New Roman" w:cs="Times New Roman"/>
            <w:bCs/>
            <w:sz w:val="24"/>
            <w:szCs w:val="24"/>
            <w:lang w:bidi="ar-SA"/>
          </w:rPr>
          <w:t>https://doi.org/10.1596/27857</w:t>
        </w:r>
      </w:hyperlink>
      <w:r w:rsidR="00071A82">
        <w:rPr>
          <w:rFonts w:ascii="Times New Roman" w:eastAsia="Times New Roman" w:hAnsi="Times New Roman" w:cs="Times New Roman"/>
          <w:bCs/>
          <w:sz w:val="24"/>
          <w:szCs w:val="24"/>
          <w:lang w:bidi="ar-SA"/>
        </w:rPr>
        <w:t xml:space="preserve"> </w:t>
      </w:r>
    </w:p>
    <w:p w14:paraId="1B3B7A4F" w14:textId="7D77BFD3"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Fulton, A., Dudley, T., &amp; </w:t>
      </w:r>
      <w:proofErr w:type="spellStart"/>
      <w:r w:rsidRPr="0003098C">
        <w:rPr>
          <w:rFonts w:ascii="Times New Roman" w:eastAsia="Times New Roman" w:hAnsi="Times New Roman" w:cs="Times New Roman"/>
          <w:bCs/>
          <w:sz w:val="24"/>
          <w:szCs w:val="24"/>
          <w:lang w:bidi="ar-SA"/>
        </w:rPr>
        <w:t>Staton</w:t>
      </w:r>
      <w:proofErr w:type="spellEnd"/>
      <w:r w:rsidRPr="0003098C">
        <w:rPr>
          <w:rFonts w:ascii="Times New Roman" w:eastAsia="Times New Roman" w:hAnsi="Times New Roman" w:cs="Times New Roman"/>
          <w:bCs/>
          <w:sz w:val="24"/>
          <w:szCs w:val="24"/>
          <w:lang w:bidi="ar-SA"/>
        </w:rPr>
        <w:t>, K. (</w:t>
      </w:r>
      <w:r w:rsidR="000F7509">
        <w:rPr>
          <w:rFonts w:ascii="Times New Roman" w:eastAsia="Times New Roman" w:hAnsi="Times New Roman" w:cs="Times New Roman"/>
          <w:bCs/>
          <w:sz w:val="24"/>
          <w:szCs w:val="24"/>
          <w:lang w:bidi="ar-SA"/>
        </w:rPr>
        <w:t>2002</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GROUNDWATER LEVEL MONITORING: WHAT IS IT? HOW IS IT DONE? WHY DO IT?</w:t>
      </w:r>
      <w:r w:rsidRPr="0003098C">
        <w:rPr>
          <w:rFonts w:ascii="Times New Roman" w:eastAsia="Times New Roman" w:hAnsi="Times New Roman" w:cs="Times New Roman"/>
          <w:bCs/>
          <w:sz w:val="24"/>
          <w:szCs w:val="24"/>
          <w:lang w:bidi="ar-SA"/>
        </w:rPr>
        <w:t xml:space="preserve"> Retrieved February 19, 2024, from</w:t>
      </w:r>
      <w:r w:rsidR="00071A82">
        <w:rPr>
          <w:rFonts w:ascii="Times New Roman" w:eastAsia="Times New Roman" w:hAnsi="Times New Roman" w:cs="Times New Roman"/>
          <w:bCs/>
          <w:sz w:val="24"/>
          <w:szCs w:val="24"/>
          <w:lang w:bidi="ar-SA"/>
        </w:rPr>
        <w:t xml:space="preserve"> </w:t>
      </w:r>
      <w:hyperlink r:id="rId22" w:history="1">
        <w:r w:rsidR="00071A82" w:rsidRPr="0003098C">
          <w:rPr>
            <w:rStyle w:val="Hyperlink"/>
            <w:rFonts w:ascii="Times New Roman" w:eastAsia="Times New Roman" w:hAnsi="Times New Roman" w:cs="Times New Roman"/>
            <w:bCs/>
            <w:sz w:val="24"/>
            <w:szCs w:val="24"/>
            <w:lang w:bidi="ar-SA"/>
          </w:rPr>
          <w:t>https://www.countyofcolusaca.gov/DocumentCenter/View/4260/Series1Article4-GroundwaterLevelMonitoring</w:t>
        </w:r>
      </w:hyperlink>
      <w:r w:rsidR="00071A82">
        <w:rPr>
          <w:rFonts w:ascii="Times New Roman" w:eastAsia="Times New Roman" w:hAnsi="Times New Roman" w:cs="Times New Roman"/>
          <w:bCs/>
          <w:sz w:val="24"/>
          <w:szCs w:val="24"/>
          <w:lang w:bidi="ar-SA"/>
        </w:rPr>
        <w:t xml:space="preserve"> </w:t>
      </w:r>
    </w:p>
    <w:p w14:paraId="53CFF726" w14:textId="77777777"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03098C">
        <w:rPr>
          <w:rFonts w:ascii="Times New Roman" w:eastAsia="Times New Roman" w:hAnsi="Times New Roman" w:cs="Times New Roman"/>
          <w:bCs/>
          <w:sz w:val="24"/>
          <w:szCs w:val="24"/>
          <w:lang w:bidi="ar-SA"/>
        </w:rPr>
        <w:t>Hapuarachchi</w:t>
      </w:r>
      <w:proofErr w:type="spellEnd"/>
      <w:r w:rsidRPr="0003098C">
        <w:rPr>
          <w:rFonts w:ascii="Times New Roman" w:eastAsia="Times New Roman" w:hAnsi="Times New Roman" w:cs="Times New Roman"/>
          <w:bCs/>
          <w:sz w:val="24"/>
          <w:szCs w:val="24"/>
          <w:lang w:bidi="ar-SA"/>
        </w:rPr>
        <w:t xml:space="preserve">, H.A., &amp; Jayawardena, I.M. (2016). Modulation of Seasonal Rainfall in Sri Lanka by ENSO Extremes. </w:t>
      </w:r>
    </w:p>
    <w:p w14:paraId="6C494D76" w14:textId="3CD03A94"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Herath, G. (2007). </w:t>
      </w:r>
      <w:r w:rsidRPr="0003098C">
        <w:rPr>
          <w:rFonts w:ascii="Times New Roman" w:eastAsia="Times New Roman" w:hAnsi="Times New Roman" w:cs="Times New Roman"/>
          <w:bCs/>
          <w:i/>
          <w:iCs/>
          <w:sz w:val="24"/>
          <w:szCs w:val="24"/>
          <w:lang w:bidi="ar-SA"/>
        </w:rPr>
        <w:t>The Study of the Management of Groundwater Resources in Sri Lanka. IGES: Sustainable Groundwater Management in Asian Cities-a final report on Sustainable Water Management Policy</w:t>
      </w:r>
      <w:r w:rsidRPr="0003098C">
        <w:rPr>
          <w:rFonts w:ascii="Times New Roman" w:eastAsia="Times New Roman" w:hAnsi="Times New Roman" w:cs="Times New Roman"/>
          <w:bCs/>
          <w:sz w:val="24"/>
          <w:szCs w:val="24"/>
          <w:lang w:bidi="ar-SA"/>
        </w:rPr>
        <w:t xml:space="preserve"> (pp. 110–136). </w:t>
      </w:r>
      <w:hyperlink r:id="rId23" w:history="1">
        <w:r w:rsidR="00071A82" w:rsidRPr="0003098C">
          <w:rPr>
            <w:rStyle w:val="Hyperlink"/>
            <w:rFonts w:ascii="Times New Roman" w:eastAsia="Times New Roman" w:hAnsi="Times New Roman" w:cs="Times New Roman"/>
            <w:bCs/>
            <w:sz w:val="24"/>
            <w:szCs w:val="24"/>
            <w:lang w:bidi="ar-SA"/>
          </w:rPr>
          <w:t>https://www.iges.or.jp/en/publication_documents/pub/policyreport/en/654/08_chapter3-5srilanka.pdf</w:t>
        </w:r>
      </w:hyperlink>
      <w:r w:rsidR="00071A82">
        <w:rPr>
          <w:rFonts w:ascii="Times New Roman" w:eastAsia="Times New Roman" w:hAnsi="Times New Roman" w:cs="Times New Roman"/>
          <w:bCs/>
          <w:sz w:val="24"/>
          <w:szCs w:val="24"/>
          <w:lang w:bidi="ar-SA"/>
        </w:rPr>
        <w:t xml:space="preserve"> </w:t>
      </w:r>
    </w:p>
    <w:p w14:paraId="532D8DD8" w14:textId="227D167D"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Hu, Z., Zhou, Q., Chen, X., Chen, D., Li, J., Guo, M., Yin, G., &amp; Duan, Z. (2019). Groundwater Depletion Estimated from GRACE: A Challenge of Sustainable Development in an Arid Region of Central Asia. </w:t>
      </w:r>
      <w:r w:rsidRPr="0003098C">
        <w:rPr>
          <w:rFonts w:ascii="Times New Roman" w:eastAsia="Times New Roman" w:hAnsi="Times New Roman" w:cs="Times New Roman"/>
          <w:bCs/>
          <w:i/>
          <w:iCs/>
          <w:sz w:val="24"/>
          <w:szCs w:val="24"/>
          <w:lang w:bidi="ar-SA"/>
        </w:rPr>
        <w:t>Remote Sensing</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11</w:t>
      </w:r>
      <w:r w:rsidRPr="0003098C">
        <w:rPr>
          <w:rFonts w:ascii="Times New Roman" w:eastAsia="Times New Roman" w:hAnsi="Times New Roman" w:cs="Times New Roman"/>
          <w:bCs/>
          <w:sz w:val="24"/>
          <w:szCs w:val="24"/>
          <w:lang w:bidi="ar-SA"/>
        </w:rPr>
        <w:t xml:space="preserve">(16), 1908. </w:t>
      </w:r>
      <w:hyperlink r:id="rId24" w:history="1">
        <w:r w:rsidR="00071A82" w:rsidRPr="0003098C">
          <w:rPr>
            <w:rStyle w:val="Hyperlink"/>
            <w:rFonts w:ascii="Times New Roman" w:eastAsia="Times New Roman" w:hAnsi="Times New Roman" w:cs="Times New Roman"/>
            <w:bCs/>
            <w:sz w:val="24"/>
            <w:szCs w:val="24"/>
            <w:lang w:bidi="ar-SA"/>
          </w:rPr>
          <w:t>https://doi.org/10.3390/rs11161908</w:t>
        </w:r>
      </w:hyperlink>
      <w:r w:rsidR="00071A82">
        <w:rPr>
          <w:rFonts w:ascii="Times New Roman" w:eastAsia="Times New Roman" w:hAnsi="Times New Roman" w:cs="Times New Roman"/>
          <w:bCs/>
          <w:sz w:val="24"/>
          <w:szCs w:val="24"/>
          <w:lang w:bidi="ar-SA"/>
        </w:rPr>
        <w:t xml:space="preserve"> </w:t>
      </w:r>
    </w:p>
    <w:p w14:paraId="15A7798E" w14:textId="6B9419A9" w:rsid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03098C">
        <w:rPr>
          <w:rFonts w:ascii="Times New Roman" w:eastAsia="Times New Roman" w:hAnsi="Times New Roman" w:cs="Times New Roman"/>
          <w:bCs/>
          <w:sz w:val="24"/>
          <w:szCs w:val="24"/>
          <w:lang w:bidi="ar-SA"/>
        </w:rPr>
        <w:t>Imbulana</w:t>
      </w:r>
      <w:proofErr w:type="spellEnd"/>
      <w:r w:rsidRPr="0003098C">
        <w:rPr>
          <w:rFonts w:ascii="Times New Roman" w:eastAsia="Times New Roman" w:hAnsi="Times New Roman" w:cs="Times New Roman"/>
          <w:bCs/>
          <w:sz w:val="24"/>
          <w:szCs w:val="24"/>
          <w:lang w:bidi="ar-SA"/>
        </w:rPr>
        <w:t xml:space="preserve">, S., Oguma, K., &amp; Takizawa, S. (2021). Seasonal Variations in Groundwater Quality and </w:t>
      </w:r>
      <w:proofErr w:type="spellStart"/>
      <w:r w:rsidRPr="0003098C">
        <w:rPr>
          <w:rFonts w:ascii="Times New Roman" w:eastAsia="Times New Roman" w:hAnsi="Times New Roman" w:cs="Times New Roman"/>
          <w:bCs/>
          <w:sz w:val="24"/>
          <w:szCs w:val="24"/>
          <w:lang w:bidi="ar-SA"/>
        </w:rPr>
        <w:t>Hydrogeochemistry</w:t>
      </w:r>
      <w:proofErr w:type="spellEnd"/>
      <w:r w:rsidRPr="0003098C">
        <w:rPr>
          <w:rFonts w:ascii="Times New Roman" w:eastAsia="Times New Roman" w:hAnsi="Times New Roman" w:cs="Times New Roman"/>
          <w:bCs/>
          <w:sz w:val="24"/>
          <w:szCs w:val="24"/>
          <w:lang w:bidi="ar-SA"/>
        </w:rPr>
        <w:t xml:space="preserve"> in the Endemic Areas of Chronic Kidney Disease of Unknown Etiology (</w:t>
      </w:r>
      <w:proofErr w:type="spellStart"/>
      <w:r w:rsidRPr="0003098C">
        <w:rPr>
          <w:rFonts w:ascii="Times New Roman" w:eastAsia="Times New Roman" w:hAnsi="Times New Roman" w:cs="Times New Roman"/>
          <w:bCs/>
          <w:sz w:val="24"/>
          <w:szCs w:val="24"/>
          <w:lang w:bidi="ar-SA"/>
        </w:rPr>
        <w:t>CKDu</w:t>
      </w:r>
      <w:proofErr w:type="spellEnd"/>
      <w:r w:rsidRPr="0003098C">
        <w:rPr>
          <w:rFonts w:ascii="Times New Roman" w:eastAsia="Times New Roman" w:hAnsi="Times New Roman" w:cs="Times New Roman"/>
          <w:bCs/>
          <w:sz w:val="24"/>
          <w:szCs w:val="24"/>
          <w:lang w:bidi="ar-SA"/>
        </w:rPr>
        <w:t xml:space="preserve">) in Sri Lanka. </w:t>
      </w:r>
      <w:r w:rsidRPr="0003098C">
        <w:rPr>
          <w:rFonts w:ascii="Times New Roman" w:eastAsia="Times New Roman" w:hAnsi="Times New Roman" w:cs="Times New Roman"/>
          <w:bCs/>
          <w:i/>
          <w:iCs/>
          <w:sz w:val="24"/>
          <w:szCs w:val="24"/>
          <w:lang w:bidi="ar-SA"/>
        </w:rPr>
        <w:t>Water</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13</w:t>
      </w:r>
      <w:r w:rsidRPr="0003098C">
        <w:rPr>
          <w:rFonts w:ascii="Times New Roman" w:eastAsia="Times New Roman" w:hAnsi="Times New Roman" w:cs="Times New Roman"/>
          <w:bCs/>
          <w:sz w:val="24"/>
          <w:szCs w:val="24"/>
          <w:lang w:bidi="ar-SA"/>
        </w:rPr>
        <w:t xml:space="preserve">(23), 3356. </w:t>
      </w:r>
      <w:hyperlink r:id="rId25" w:history="1">
        <w:r w:rsidR="00071A82" w:rsidRPr="0003098C">
          <w:rPr>
            <w:rStyle w:val="Hyperlink"/>
            <w:rFonts w:ascii="Times New Roman" w:eastAsia="Times New Roman" w:hAnsi="Times New Roman" w:cs="Times New Roman"/>
            <w:bCs/>
            <w:sz w:val="24"/>
            <w:szCs w:val="24"/>
            <w:lang w:bidi="ar-SA"/>
          </w:rPr>
          <w:t>https://doi.org/10.3390/w13233356</w:t>
        </w:r>
      </w:hyperlink>
      <w:r w:rsidR="00071A82">
        <w:rPr>
          <w:rFonts w:ascii="Times New Roman" w:eastAsia="Times New Roman" w:hAnsi="Times New Roman" w:cs="Times New Roman"/>
          <w:bCs/>
          <w:sz w:val="24"/>
          <w:szCs w:val="24"/>
          <w:lang w:bidi="ar-SA"/>
        </w:rPr>
        <w:t xml:space="preserve"> </w:t>
      </w:r>
    </w:p>
    <w:p w14:paraId="2BA94ADA" w14:textId="7852DA5F" w:rsidR="00274C0C" w:rsidRPr="0003098C" w:rsidRDefault="00274C0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274C0C">
        <w:rPr>
          <w:rFonts w:ascii="Times New Roman" w:eastAsia="Times New Roman" w:hAnsi="Times New Roman" w:cs="Times New Roman"/>
          <w:bCs/>
          <w:sz w:val="24"/>
          <w:szCs w:val="24"/>
          <w:lang w:bidi="ar-SA"/>
        </w:rPr>
        <w:t>Jadoon</w:t>
      </w:r>
      <w:proofErr w:type="spellEnd"/>
      <w:r w:rsidRPr="00274C0C">
        <w:rPr>
          <w:rFonts w:ascii="Times New Roman" w:eastAsia="Times New Roman" w:hAnsi="Times New Roman" w:cs="Times New Roman"/>
          <w:bCs/>
          <w:sz w:val="24"/>
          <w:szCs w:val="24"/>
          <w:lang w:bidi="ar-SA"/>
        </w:rPr>
        <w:t xml:space="preserve">, K. Z., Ali, M. Z., Yousafzai, H. U. K., Rehman, K. U., Shah, J. A., and </w:t>
      </w:r>
      <w:proofErr w:type="spellStart"/>
      <w:r w:rsidRPr="00274C0C">
        <w:rPr>
          <w:rFonts w:ascii="Times New Roman" w:eastAsia="Times New Roman" w:hAnsi="Times New Roman" w:cs="Times New Roman"/>
          <w:bCs/>
          <w:sz w:val="24"/>
          <w:szCs w:val="24"/>
          <w:lang w:bidi="ar-SA"/>
        </w:rPr>
        <w:t>Shiekh</w:t>
      </w:r>
      <w:proofErr w:type="spellEnd"/>
      <w:r w:rsidRPr="00274C0C">
        <w:rPr>
          <w:rFonts w:ascii="Times New Roman" w:eastAsia="Times New Roman" w:hAnsi="Times New Roman" w:cs="Times New Roman"/>
          <w:bCs/>
          <w:sz w:val="24"/>
          <w:szCs w:val="24"/>
          <w:lang w:bidi="ar-SA"/>
        </w:rPr>
        <w:t xml:space="preserve">, N. A.: Smart Groundwater Monitoring System for Managed Aquifer Recharge Based on Enabled Real-Time Internet of Things, EGU General Assembly 2023, Vienna, Austria, 24–28 Apr 2023, EGU23-12909, </w:t>
      </w:r>
      <w:hyperlink r:id="rId26" w:history="1">
        <w:r w:rsidRPr="003F28B1">
          <w:rPr>
            <w:rStyle w:val="Hyperlink"/>
            <w:rFonts w:ascii="Times New Roman" w:eastAsia="Times New Roman" w:hAnsi="Times New Roman" w:cs="Times New Roman"/>
            <w:bCs/>
            <w:sz w:val="24"/>
            <w:szCs w:val="24"/>
            <w:lang w:bidi="ar-SA"/>
          </w:rPr>
          <w:t>https://doi.org/10.5194/egusphere-egu23-12909</w:t>
        </w:r>
      </w:hyperlink>
      <w:r>
        <w:rPr>
          <w:rFonts w:ascii="Times New Roman" w:eastAsia="Times New Roman" w:hAnsi="Times New Roman" w:cs="Times New Roman"/>
          <w:bCs/>
          <w:sz w:val="24"/>
          <w:szCs w:val="24"/>
          <w:lang w:bidi="ar-SA"/>
        </w:rPr>
        <w:t xml:space="preserve"> </w:t>
      </w:r>
      <w:r w:rsidRPr="00274C0C">
        <w:rPr>
          <w:rFonts w:ascii="Times New Roman" w:eastAsia="Times New Roman" w:hAnsi="Times New Roman" w:cs="Times New Roman"/>
          <w:bCs/>
          <w:sz w:val="24"/>
          <w:szCs w:val="24"/>
          <w:lang w:bidi="ar-SA"/>
        </w:rPr>
        <w:t>, 2023.</w:t>
      </w:r>
    </w:p>
    <w:p w14:paraId="54EEE725" w14:textId="77777777"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lastRenderedPageBreak/>
        <w:t xml:space="preserve">Jayakody, P. M. (2015). The Influence of La Nina on Sri Lanka Rainfall. </w:t>
      </w:r>
      <w:r w:rsidRPr="0003098C">
        <w:rPr>
          <w:rFonts w:ascii="Times New Roman" w:eastAsia="Times New Roman" w:hAnsi="Times New Roman" w:cs="Times New Roman"/>
          <w:bCs/>
          <w:i/>
          <w:iCs/>
          <w:sz w:val="24"/>
          <w:szCs w:val="24"/>
          <w:lang w:bidi="ar-SA"/>
        </w:rPr>
        <w:t>Sri Lanka Journal of Meteorology</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1</w:t>
      </w:r>
      <w:r w:rsidRPr="0003098C">
        <w:rPr>
          <w:rFonts w:ascii="Times New Roman" w:eastAsia="Times New Roman" w:hAnsi="Times New Roman" w:cs="Times New Roman"/>
          <w:bCs/>
          <w:sz w:val="24"/>
          <w:szCs w:val="24"/>
          <w:lang w:bidi="ar-SA"/>
        </w:rPr>
        <w:t>.</w:t>
      </w:r>
    </w:p>
    <w:p w14:paraId="6C2656DF" w14:textId="2200993D"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03098C">
        <w:rPr>
          <w:rFonts w:ascii="Times New Roman" w:eastAsia="Times New Roman" w:hAnsi="Times New Roman" w:cs="Times New Roman"/>
          <w:bCs/>
          <w:sz w:val="24"/>
          <w:szCs w:val="24"/>
          <w:lang w:bidi="ar-SA"/>
        </w:rPr>
        <w:t>Jeewanthi</w:t>
      </w:r>
      <w:proofErr w:type="spellEnd"/>
      <w:r w:rsidRPr="0003098C">
        <w:rPr>
          <w:rFonts w:ascii="Times New Roman" w:eastAsia="Times New Roman" w:hAnsi="Times New Roman" w:cs="Times New Roman"/>
          <w:bCs/>
          <w:sz w:val="24"/>
          <w:szCs w:val="24"/>
          <w:lang w:bidi="ar-SA"/>
        </w:rPr>
        <w:t xml:space="preserve">, P. W., </w:t>
      </w:r>
      <w:proofErr w:type="spellStart"/>
      <w:r w:rsidRPr="0003098C">
        <w:rPr>
          <w:rFonts w:ascii="Times New Roman" w:eastAsia="Times New Roman" w:hAnsi="Times New Roman" w:cs="Times New Roman"/>
          <w:bCs/>
          <w:sz w:val="24"/>
          <w:szCs w:val="24"/>
          <w:lang w:bidi="ar-SA"/>
        </w:rPr>
        <w:t>Withanage</w:t>
      </w:r>
      <w:proofErr w:type="spellEnd"/>
      <w:r w:rsidRPr="0003098C">
        <w:rPr>
          <w:rFonts w:ascii="Times New Roman" w:eastAsia="Times New Roman" w:hAnsi="Times New Roman" w:cs="Times New Roman"/>
          <w:bCs/>
          <w:sz w:val="24"/>
          <w:szCs w:val="24"/>
          <w:lang w:bidi="ar-SA"/>
        </w:rPr>
        <w:t xml:space="preserve">, N. S., &amp; </w:t>
      </w:r>
      <w:proofErr w:type="spellStart"/>
      <w:r w:rsidRPr="0003098C">
        <w:rPr>
          <w:rFonts w:ascii="Times New Roman" w:eastAsia="Times New Roman" w:hAnsi="Times New Roman" w:cs="Times New Roman"/>
          <w:bCs/>
          <w:sz w:val="24"/>
          <w:szCs w:val="24"/>
          <w:lang w:bidi="ar-SA"/>
        </w:rPr>
        <w:t>Ariyarathne</w:t>
      </w:r>
      <w:proofErr w:type="spellEnd"/>
      <w:r w:rsidRPr="0003098C">
        <w:rPr>
          <w:rFonts w:ascii="Times New Roman" w:eastAsia="Times New Roman" w:hAnsi="Times New Roman" w:cs="Times New Roman"/>
          <w:bCs/>
          <w:sz w:val="24"/>
          <w:szCs w:val="24"/>
          <w:lang w:bidi="ar-SA"/>
        </w:rPr>
        <w:t xml:space="preserve">, K. W. D. T. (2021). Identification of changes in rainfall pattern in paddy growing areas in Sri Lanka: A case study in Anuradhapura district. </w:t>
      </w:r>
      <w:r w:rsidRPr="0003098C">
        <w:rPr>
          <w:rFonts w:ascii="Times New Roman" w:eastAsia="Times New Roman" w:hAnsi="Times New Roman" w:cs="Times New Roman"/>
          <w:bCs/>
          <w:i/>
          <w:iCs/>
          <w:sz w:val="24"/>
          <w:szCs w:val="24"/>
          <w:lang w:bidi="ar-SA"/>
        </w:rPr>
        <w:t>Journal of Agriculture and Value Addition</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4</w:t>
      </w:r>
      <w:r w:rsidRPr="0003098C">
        <w:rPr>
          <w:rFonts w:ascii="Times New Roman" w:eastAsia="Times New Roman" w:hAnsi="Times New Roman" w:cs="Times New Roman"/>
          <w:bCs/>
          <w:sz w:val="24"/>
          <w:szCs w:val="24"/>
          <w:lang w:bidi="ar-SA"/>
        </w:rPr>
        <w:t xml:space="preserve">(1). </w:t>
      </w:r>
      <w:hyperlink r:id="rId27" w:history="1">
        <w:r w:rsidR="00071A82" w:rsidRPr="0003098C">
          <w:rPr>
            <w:rStyle w:val="Hyperlink"/>
            <w:rFonts w:ascii="Times New Roman" w:eastAsia="Times New Roman" w:hAnsi="Times New Roman" w:cs="Times New Roman"/>
            <w:bCs/>
            <w:sz w:val="24"/>
            <w:szCs w:val="24"/>
            <w:lang w:bidi="ar-SA"/>
          </w:rPr>
          <w:t>https://doi.org/10.4038/java.v4i1.88</w:t>
        </w:r>
      </w:hyperlink>
      <w:r w:rsidR="00071A82">
        <w:rPr>
          <w:rFonts w:ascii="Times New Roman" w:eastAsia="Times New Roman" w:hAnsi="Times New Roman" w:cs="Times New Roman"/>
          <w:bCs/>
          <w:sz w:val="24"/>
          <w:szCs w:val="24"/>
          <w:lang w:bidi="ar-SA"/>
        </w:rPr>
        <w:t xml:space="preserve"> </w:t>
      </w:r>
    </w:p>
    <w:p w14:paraId="15DFA073" w14:textId="2B1C2519" w:rsid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Jiang, D., Wang, J., Huang, Y., Zhou, K., Ding, X., &amp; Fu, J. (2014). The Review of GRACE Data Applications in Terrestrial Hydrology Monitoring. </w:t>
      </w:r>
      <w:r w:rsidRPr="0003098C">
        <w:rPr>
          <w:rFonts w:ascii="Times New Roman" w:eastAsia="Times New Roman" w:hAnsi="Times New Roman" w:cs="Times New Roman"/>
          <w:bCs/>
          <w:i/>
          <w:iCs/>
          <w:sz w:val="24"/>
          <w:szCs w:val="24"/>
          <w:lang w:bidi="ar-SA"/>
        </w:rPr>
        <w:t>Advances in Meteorology</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24</w:t>
      </w:r>
      <w:r w:rsidRPr="0003098C">
        <w:rPr>
          <w:rFonts w:ascii="Times New Roman" w:eastAsia="Times New Roman" w:hAnsi="Times New Roman" w:cs="Times New Roman"/>
          <w:bCs/>
          <w:sz w:val="24"/>
          <w:szCs w:val="24"/>
          <w:lang w:bidi="ar-SA"/>
        </w:rPr>
        <w:t xml:space="preserve">. </w:t>
      </w:r>
      <w:hyperlink r:id="rId28" w:history="1">
        <w:r w:rsidR="00071A82" w:rsidRPr="0003098C">
          <w:rPr>
            <w:rStyle w:val="Hyperlink"/>
            <w:rFonts w:ascii="Times New Roman" w:eastAsia="Times New Roman" w:hAnsi="Times New Roman" w:cs="Times New Roman"/>
            <w:bCs/>
            <w:sz w:val="24"/>
            <w:szCs w:val="24"/>
            <w:lang w:bidi="ar-SA"/>
          </w:rPr>
          <w:t>https://doi.org/10.1155/2014/725131</w:t>
        </w:r>
      </w:hyperlink>
      <w:r w:rsidR="00071A82">
        <w:rPr>
          <w:rFonts w:ascii="Times New Roman" w:eastAsia="Times New Roman" w:hAnsi="Times New Roman" w:cs="Times New Roman"/>
          <w:bCs/>
          <w:sz w:val="24"/>
          <w:szCs w:val="24"/>
          <w:lang w:bidi="ar-SA"/>
        </w:rPr>
        <w:t xml:space="preserve"> </w:t>
      </w:r>
    </w:p>
    <w:p w14:paraId="71C7F743" w14:textId="68531F09" w:rsidR="000C6BBD" w:rsidRPr="0003098C" w:rsidRDefault="000C6BBD"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C6BBD">
        <w:rPr>
          <w:rFonts w:ascii="Times New Roman" w:eastAsia="Times New Roman" w:hAnsi="Times New Roman" w:cs="Times New Roman"/>
          <w:bCs/>
          <w:sz w:val="24"/>
          <w:szCs w:val="24"/>
          <w:lang w:bidi="ar-SA"/>
        </w:rPr>
        <w:t xml:space="preserve">Khatri, P., Gupta, K. K., &amp; Gupta, R. K. (2020). A review of partial least squares modeling (PLSM) for water quality analysis. </w:t>
      </w:r>
      <w:r w:rsidRPr="000C6BBD">
        <w:rPr>
          <w:rFonts w:ascii="Times New Roman" w:eastAsia="Times New Roman" w:hAnsi="Times New Roman" w:cs="Times New Roman"/>
          <w:bCs/>
          <w:i/>
          <w:iCs/>
          <w:sz w:val="24"/>
          <w:szCs w:val="24"/>
          <w:lang w:bidi="ar-SA"/>
        </w:rPr>
        <w:t>Modeling Earth Systems and Environment, 7</w:t>
      </w:r>
      <w:r w:rsidRPr="000C6BBD">
        <w:rPr>
          <w:rFonts w:ascii="Times New Roman" w:eastAsia="Times New Roman" w:hAnsi="Times New Roman" w:cs="Times New Roman"/>
          <w:bCs/>
          <w:sz w:val="24"/>
          <w:szCs w:val="24"/>
          <w:lang w:bidi="ar-SA"/>
        </w:rPr>
        <w:t>(2), 703–714. https://doi.org/10.1007/s40808-020-00995-4</w:t>
      </w:r>
    </w:p>
    <w:p w14:paraId="74111D4F" w14:textId="41E4D30B" w:rsidR="00274C0C" w:rsidRDefault="00274C0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274C0C">
        <w:rPr>
          <w:rFonts w:ascii="Times New Roman" w:eastAsia="Times New Roman" w:hAnsi="Times New Roman" w:cs="Times New Roman"/>
          <w:bCs/>
          <w:sz w:val="24"/>
          <w:szCs w:val="24"/>
          <w:lang w:bidi="ar-SA"/>
        </w:rPr>
        <w:t>Klemas</w:t>
      </w:r>
      <w:proofErr w:type="spellEnd"/>
      <w:r w:rsidRPr="00274C0C">
        <w:rPr>
          <w:rFonts w:ascii="Times New Roman" w:eastAsia="Times New Roman" w:hAnsi="Times New Roman" w:cs="Times New Roman"/>
          <w:bCs/>
          <w:sz w:val="24"/>
          <w:szCs w:val="24"/>
          <w:lang w:bidi="ar-SA"/>
        </w:rPr>
        <w:t xml:space="preserve">, V., &amp; Pieterse, A. (2015). Using Remote Sensing to Map and Monitor Water Resources in Arid and Semiarid Regions. In </w:t>
      </w:r>
      <w:r w:rsidRPr="00274C0C">
        <w:rPr>
          <w:rFonts w:ascii="Times New Roman" w:eastAsia="Times New Roman" w:hAnsi="Times New Roman" w:cs="Times New Roman"/>
          <w:bCs/>
          <w:i/>
          <w:iCs/>
          <w:sz w:val="24"/>
          <w:szCs w:val="24"/>
          <w:lang w:bidi="ar-SA"/>
        </w:rPr>
        <w:t>Advances in Watershed Science and Assessment</w:t>
      </w:r>
      <w:r w:rsidRPr="00274C0C">
        <w:rPr>
          <w:rFonts w:ascii="Times New Roman" w:eastAsia="Times New Roman" w:hAnsi="Times New Roman" w:cs="Times New Roman"/>
          <w:bCs/>
          <w:sz w:val="24"/>
          <w:szCs w:val="24"/>
          <w:lang w:bidi="ar-SA"/>
        </w:rPr>
        <w:t xml:space="preserve"> (Vol. 33, pp. 33–60). Springer International. </w:t>
      </w:r>
      <w:hyperlink r:id="rId29" w:history="1">
        <w:r w:rsidRPr="003F28B1">
          <w:rPr>
            <w:rStyle w:val="Hyperlink"/>
            <w:rFonts w:ascii="Times New Roman" w:eastAsia="Times New Roman" w:hAnsi="Times New Roman" w:cs="Times New Roman"/>
            <w:bCs/>
            <w:sz w:val="24"/>
            <w:szCs w:val="24"/>
            <w:lang w:bidi="ar-SA"/>
          </w:rPr>
          <w:t>https://doi.org/10.1007/9783319142128_2</w:t>
        </w:r>
      </w:hyperlink>
    </w:p>
    <w:p w14:paraId="56EA019F" w14:textId="2F734454" w:rsidR="003201E2" w:rsidRPr="0003098C" w:rsidRDefault="003201E2"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3201E2">
        <w:rPr>
          <w:rFonts w:ascii="Times New Roman" w:eastAsia="Times New Roman" w:hAnsi="Times New Roman" w:cs="Times New Roman"/>
          <w:bCs/>
          <w:sz w:val="24"/>
          <w:szCs w:val="24"/>
          <w:lang w:bidi="ar-SA"/>
        </w:rPr>
        <w:t>Kolusu</w:t>
      </w:r>
      <w:proofErr w:type="spellEnd"/>
      <w:r w:rsidRPr="003201E2">
        <w:rPr>
          <w:rFonts w:ascii="Times New Roman" w:eastAsia="Times New Roman" w:hAnsi="Times New Roman" w:cs="Times New Roman"/>
          <w:bCs/>
          <w:sz w:val="24"/>
          <w:szCs w:val="24"/>
          <w:lang w:bidi="ar-SA"/>
        </w:rPr>
        <w:t xml:space="preserve">, S. R., </w:t>
      </w:r>
      <w:proofErr w:type="spellStart"/>
      <w:r w:rsidRPr="003201E2">
        <w:rPr>
          <w:rFonts w:ascii="Times New Roman" w:eastAsia="Times New Roman" w:hAnsi="Times New Roman" w:cs="Times New Roman"/>
          <w:bCs/>
          <w:sz w:val="24"/>
          <w:szCs w:val="24"/>
          <w:lang w:bidi="ar-SA"/>
        </w:rPr>
        <w:t>Shamsudduha</w:t>
      </w:r>
      <w:proofErr w:type="spellEnd"/>
      <w:r w:rsidRPr="003201E2">
        <w:rPr>
          <w:rFonts w:ascii="Times New Roman" w:eastAsia="Times New Roman" w:hAnsi="Times New Roman" w:cs="Times New Roman"/>
          <w:bCs/>
          <w:sz w:val="24"/>
          <w:szCs w:val="24"/>
          <w:lang w:bidi="ar-SA"/>
        </w:rPr>
        <w:t xml:space="preserve">, M., Todd, M. C., Taylor, R. G., Seddon, D., </w:t>
      </w:r>
      <w:proofErr w:type="spellStart"/>
      <w:r w:rsidRPr="003201E2">
        <w:rPr>
          <w:rFonts w:ascii="Times New Roman" w:eastAsia="Times New Roman" w:hAnsi="Times New Roman" w:cs="Times New Roman"/>
          <w:bCs/>
          <w:sz w:val="24"/>
          <w:szCs w:val="24"/>
          <w:lang w:bidi="ar-SA"/>
        </w:rPr>
        <w:t>Kashaigili</w:t>
      </w:r>
      <w:proofErr w:type="spellEnd"/>
      <w:r w:rsidRPr="003201E2">
        <w:rPr>
          <w:rFonts w:ascii="Times New Roman" w:eastAsia="Times New Roman" w:hAnsi="Times New Roman" w:cs="Times New Roman"/>
          <w:bCs/>
          <w:sz w:val="24"/>
          <w:szCs w:val="24"/>
          <w:lang w:bidi="ar-SA"/>
        </w:rPr>
        <w:t xml:space="preserve">, J. J., Ebrahim, G. Y., Cuthbert, M. O., Sorensen, J. P. R., </w:t>
      </w:r>
      <w:proofErr w:type="spellStart"/>
      <w:r w:rsidRPr="003201E2">
        <w:rPr>
          <w:rFonts w:ascii="Times New Roman" w:eastAsia="Times New Roman" w:hAnsi="Times New Roman" w:cs="Times New Roman"/>
          <w:bCs/>
          <w:sz w:val="24"/>
          <w:szCs w:val="24"/>
          <w:lang w:bidi="ar-SA"/>
        </w:rPr>
        <w:t>Villholth</w:t>
      </w:r>
      <w:proofErr w:type="spellEnd"/>
      <w:r w:rsidRPr="003201E2">
        <w:rPr>
          <w:rFonts w:ascii="Times New Roman" w:eastAsia="Times New Roman" w:hAnsi="Times New Roman" w:cs="Times New Roman"/>
          <w:bCs/>
          <w:sz w:val="24"/>
          <w:szCs w:val="24"/>
          <w:lang w:bidi="ar-SA"/>
        </w:rPr>
        <w:t xml:space="preserve">, K. G., MacDonald, A. M., and MacLeod, D. A.: The El Niño event of 2015–2016: climate anomalies and their impact on groundwater resources in East and Southern Africa, </w:t>
      </w:r>
      <w:proofErr w:type="spellStart"/>
      <w:r w:rsidRPr="003201E2">
        <w:rPr>
          <w:rFonts w:ascii="Times New Roman" w:eastAsia="Times New Roman" w:hAnsi="Times New Roman" w:cs="Times New Roman"/>
          <w:bCs/>
          <w:sz w:val="24"/>
          <w:szCs w:val="24"/>
          <w:lang w:bidi="ar-SA"/>
        </w:rPr>
        <w:t>Hydrol</w:t>
      </w:r>
      <w:proofErr w:type="spellEnd"/>
      <w:r w:rsidRPr="003201E2">
        <w:rPr>
          <w:rFonts w:ascii="Times New Roman" w:eastAsia="Times New Roman" w:hAnsi="Times New Roman" w:cs="Times New Roman"/>
          <w:bCs/>
          <w:sz w:val="24"/>
          <w:szCs w:val="24"/>
          <w:lang w:bidi="ar-SA"/>
        </w:rPr>
        <w:t>. Earth Syst. Sci., 23, 1751–1762, https://doi.org/10.5194/hess-23-1751-2019, 2019.</w:t>
      </w:r>
      <w:r>
        <w:rPr>
          <w:rFonts w:ascii="Times New Roman" w:eastAsia="Times New Roman" w:hAnsi="Times New Roman" w:cs="Times New Roman"/>
          <w:bCs/>
          <w:sz w:val="24"/>
          <w:szCs w:val="24"/>
          <w:lang w:bidi="ar-SA"/>
        </w:rPr>
        <w:t xml:space="preserve"> </w:t>
      </w:r>
    </w:p>
    <w:p w14:paraId="0F3E5E98" w14:textId="07E82E99"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Lakshmi, V. (2016). Beyond GRACE: Using Satellite Data for Groundwater Investigations. </w:t>
      </w:r>
      <w:r w:rsidRPr="0003098C">
        <w:rPr>
          <w:rFonts w:ascii="Times New Roman" w:eastAsia="Times New Roman" w:hAnsi="Times New Roman" w:cs="Times New Roman"/>
          <w:bCs/>
          <w:i/>
          <w:iCs/>
          <w:sz w:val="24"/>
          <w:szCs w:val="24"/>
          <w:lang w:bidi="ar-SA"/>
        </w:rPr>
        <w:t>Groundwater</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54</w:t>
      </w:r>
      <w:r w:rsidRPr="0003098C">
        <w:rPr>
          <w:rFonts w:ascii="Times New Roman" w:eastAsia="Times New Roman" w:hAnsi="Times New Roman" w:cs="Times New Roman"/>
          <w:bCs/>
          <w:sz w:val="24"/>
          <w:szCs w:val="24"/>
          <w:lang w:bidi="ar-SA"/>
        </w:rPr>
        <w:t xml:space="preserve">. </w:t>
      </w:r>
      <w:hyperlink r:id="rId30" w:history="1">
        <w:r w:rsidR="00071A82" w:rsidRPr="0003098C">
          <w:rPr>
            <w:rStyle w:val="Hyperlink"/>
            <w:rFonts w:ascii="Times New Roman" w:eastAsia="Times New Roman" w:hAnsi="Times New Roman" w:cs="Times New Roman"/>
            <w:bCs/>
            <w:sz w:val="24"/>
            <w:szCs w:val="24"/>
            <w:lang w:bidi="ar-SA"/>
          </w:rPr>
          <w:t>https://doi.org/10.1111/gwat.12444</w:t>
        </w:r>
      </w:hyperlink>
      <w:r w:rsidR="00071A82">
        <w:rPr>
          <w:rFonts w:ascii="Times New Roman" w:eastAsia="Times New Roman" w:hAnsi="Times New Roman" w:cs="Times New Roman"/>
          <w:bCs/>
          <w:sz w:val="24"/>
          <w:szCs w:val="24"/>
          <w:lang w:bidi="ar-SA"/>
        </w:rPr>
        <w:t xml:space="preserve"> </w:t>
      </w:r>
    </w:p>
    <w:p w14:paraId="66BFADBB" w14:textId="10F4BDEE"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MARAPANA, M. B. M. R. D. H. B. (2017). </w:t>
      </w:r>
      <w:r w:rsidRPr="0003098C">
        <w:rPr>
          <w:rFonts w:ascii="Times New Roman" w:eastAsia="Times New Roman" w:hAnsi="Times New Roman" w:cs="Times New Roman"/>
          <w:bCs/>
          <w:i/>
          <w:iCs/>
          <w:sz w:val="24"/>
          <w:szCs w:val="24"/>
          <w:lang w:bidi="ar-SA"/>
        </w:rPr>
        <w:t xml:space="preserve">STATISTICAL DOWNSACALING OF GRACE DERRIVED TERESSTRIAL WATER STORAGE (TWS) </w:t>
      </w:r>
      <w:r w:rsidR="00237D5C" w:rsidRPr="0003098C">
        <w:rPr>
          <w:rFonts w:ascii="Times New Roman" w:eastAsia="Times New Roman" w:hAnsi="Times New Roman" w:cs="Times New Roman"/>
          <w:bCs/>
          <w:i/>
          <w:iCs/>
          <w:sz w:val="24"/>
          <w:szCs w:val="24"/>
          <w:lang w:bidi="ar-SA"/>
        </w:rPr>
        <w:t>PRODUCT:</w:t>
      </w:r>
      <w:r w:rsidRPr="0003098C">
        <w:rPr>
          <w:rFonts w:ascii="Times New Roman" w:eastAsia="Times New Roman" w:hAnsi="Times New Roman" w:cs="Times New Roman"/>
          <w:bCs/>
          <w:i/>
          <w:iCs/>
          <w:sz w:val="24"/>
          <w:szCs w:val="24"/>
          <w:lang w:bidi="ar-SA"/>
        </w:rPr>
        <w:t xml:space="preserve"> CASE STUDY FOR SRI LANKA. </w:t>
      </w:r>
      <w:r w:rsidRPr="0003098C">
        <w:rPr>
          <w:rFonts w:ascii="Times New Roman" w:eastAsia="Times New Roman" w:hAnsi="Times New Roman" w:cs="Times New Roman"/>
          <w:bCs/>
          <w:sz w:val="24"/>
          <w:szCs w:val="24"/>
          <w:lang w:bidi="ar-SA"/>
        </w:rPr>
        <w:t>[BSc dissertation, Sabaragamuwa University of Sri Lanka].</w:t>
      </w:r>
    </w:p>
    <w:p w14:paraId="6278C7D5" w14:textId="77777777"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03098C">
        <w:rPr>
          <w:rFonts w:ascii="Times New Roman" w:eastAsia="Times New Roman" w:hAnsi="Times New Roman" w:cs="Times New Roman"/>
          <w:bCs/>
          <w:sz w:val="24"/>
          <w:szCs w:val="24"/>
          <w:lang w:bidi="ar-SA"/>
        </w:rPr>
        <w:t>Mindrila</w:t>
      </w:r>
      <w:proofErr w:type="spellEnd"/>
      <w:r w:rsidRPr="0003098C">
        <w:rPr>
          <w:rFonts w:ascii="Times New Roman" w:eastAsia="Times New Roman" w:hAnsi="Times New Roman" w:cs="Times New Roman"/>
          <w:bCs/>
          <w:sz w:val="24"/>
          <w:szCs w:val="24"/>
          <w:lang w:bidi="ar-SA"/>
        </w:rPr>
        <w:t xml:space="preserve">, D., &amp; Phoebe, M. (2021). </w:t>
      </w:r>
      <w:r w:rsidRPr="0003098C">
        <w:rPr>
          <w:rFonts w:ascii="Times New Roman" w:eastAsia="Times New Roman" w:hAnsi="Times New Roman" w:cs="Times New Roman"/>
          <w:bCs/>
          <w:i/>
          <w:iCs/>
          <w:sz w:val="24"/>
          <w:szCs w:val="24"/>
          <w:lang w:bidi="ar-SA"/>
        </w:rPr>
        <w:t>Scatterplots and Correlation</w:t>
      </w:r>
      <w:r w:rsidRPr="0003098C">
        <w:rPr>
          <w:rFonts w:ascii="Times New Roman" w:eastAsia="Times New Roman" w:hAnsi="Times New Roman" w:cs="Times New Roman"/>
          <w:bCs/>
          <w:sz w:val="24"/>
          <w:szCs w:val="24"/>
          <w:lang w:bidi="ar-SA"/>
        </w:rPr>
        <w:t>.</w:t>
      </w:r>
    </w:p>
    <w:p w14:paraId="4E971B9B" w14:textId="030CDDF3" w:rsid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03098C">
        <w:rPr>
          <w:rFonts w:ascii="Times New Roman" w:eastAsia="Times New Roman" w:hAnsi="Times New Roman" w:cs="Times New Roman"/>
          <w:bCs/>
          <w:sz w:val="24"/>
          <w:szCs w:val="24"/>
          <w:lang w:bidi="ar-SA"/>
        </w:rPr>
        <w:t xml:space="preserve">NING, S., ISHIDAIRA, H., &amp; WANG, J. (2014). STATISTICAL DOWNSCALING OF GRACE-DERIVED TERRESTRIAL WATER STORAGE USING SATELLITE AND GLDAS PRODUCTS. </w:t>
      </w:r>
      <w:r w:rsidRPr="0003098C">
        <w:rPr>
          <w:rFonts w:ascii="Times New Roman" w:eastAsia="Times New Roman" w:hAnsi="Times New Roman" w:cs="Times New Roman"/>
          <w:bCs/>
          <w:i/>
          <w:iCs/>
          <w:sz w:val="24"/>
          <w:szCs w:val="24"/>
          <w:lang w:bidi="ar-SA"/>
        </w:rPr>
        <w:t>Journal of Japan Society of Civil Engineers, Ser. B1 (Hydraulic Engineering)</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70</w:t>
      </w:r>
      <w:r w:rsidRPr="0003098C">
        <w:rPr>
          <w:rFonts w:ascii="Times New Roman" w:eastAsia="Times New Roman" w:hAnsi="Times New Roman" w:cs="Times New Roman"/>
          <w:bCs/>
          <w:sz w:val="24"/>
          <w:szCs w:val="24"/>
          <w:lang w:bidi="ar-SA"/>
        </w:rPr>
        <w:t xml:space="preserve">(4), I_133–I_138. </w:t>
      </w:r>
      <w:hyperlink r:id="rId31" w:history="1">
        <w:r w:rsidR="00071A82" w:rsidRPr="0003098C">
          <w:rPr>
            <w:rStyle w:val="Hyperlink"/>
            <w:rFonts w:ascii="Times New Roman" w:eastAsia="Times New Roman" w:hAnsi="Times New Roman" w:cs="Times New Roman"/>
            <w:bCs/>
            <w:sz w:val="24"/>
            <w:szCs w:val="24"/>
            <w:lang w:bidi="ar-SA"/>
          </w:rPr>
          <w:t>https://doi.org/10.2208/jscejhe.70.i_133</w:t>
        </w:r>
      </w:hyperlink>
      <w:r w:rsidR="00071A82">
        <w:rPr>
          <w:rFonts w:ascii="Times New Roman" w:eastAsia="Times New Roman" w:hAnsi="Times New Roman" w:cs="Times New Roman"/>
          <w:bCs/>
          <w:sz w:val="24"/>
          <w:szCs w:val="24"/>
          <w:lang w:bidi="ar-SA"/>
        </w:rPr>
        <w:t xml:space="preserve"> </w:t>
      </w:r>
    </w:p>
    <w:p w14:paraId="1FAB5B4B" w14:textId="5ED5A4E7" w:rsidR="006C4DFA" w:rsidRDefault="006C4DFA"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6C4DFA">
        <w:rPr>
          <w:rFonts w:ascii="Times New Roman" w:eastAsia="Times New Roman" w:hAnsi="Times New Roman" w:cs="Times New Roman"/>
          <w:bCs/>
          <w:sz w:val="24"/>
          <w:szCs w:val="24"/>
          <w:lang w:bidi="ar-SA"/>
        </w:rPr>
        <w:t>Nwankwoala</w:t>
      </w:r>
      <w:proofErr w:type="spellEnd"/>
      <w:r w:rsidRPr="006C4DFA">
        <w:rPr>
          <w:rFonts w:ascii="Times New Roman" w:eastAsia="Times New Roman" w:hAnsi="Times New Roman" w:cs="Times New Roman"/>
          <w:bCs/>
          <w:sz w:val="24"/>
          <w:szCs w:val="24"/>
          <w:lang w:bidi="ar-SA"/>
        </w:rPr>
        <w:t xml:space="preserve">, H., Osayande, D., Nwosu, C., &amp; </w:t>
      </w:r>
      <w:proofErr w:type="spellStart"/>
      <w:r w:rsidRPr="006C4DFA">
        <w:rPr>
          <w:rFonts w:ascii="Times New Roman" w:eastAsia="Times New Roman" w:hAnsi="Times New Roman" w:cs="Times New Roman"/>
          <w:bCs/>
          <w:sz w:val="24"/>
          <w:szCs w:val="24"/>
          <w:lang w:bidi="ar-SA"/>
        </w:rPr>
        <w:t>Amunabo</w:t>
      </w:r>
      <w:proofErr w:type="spellEnd"/>
      <w:r w:rsidRPr="006C4DFA">
        <w:rPr>
          <w:rFonts w:ascii="Times New Roman" w:eastAsia="Times New Roman" w:hAnsi="Times New Roman" w:cs="Times New Roman"/>
          <w:bCs/>
          <w:sz w:val="24"/>
          <w:szCs w:val="24"/>
          <w:lang w:bidi="ar-SA"/>
        </w:rPr>
        <w:t xml:space="preserve">, U. (2022). Groundwater exploration using vertical electrical sounding techniques in parts of </w:t>
      </w:r>
      <w:proofErr w:type="spellStart"/>
      <w:r w:rsidRPr="006C4DFA">
        <w:rPr>
          <w:rFonts w:ascii="Times New Roman" w:eastAsia="Times New Roman" w:hAnsi="Times New Roman" w:cs="Times New Roman"/>
          <w:bCs/>
          <w:sz w:val="24"/>
          <w:szCs w:val="24"/>
          <w:lang w:bidi="ar-SA"/>
        </w:rPr>
        <w:t>Etche</w:t>
      </w:r>
      <w:proofErr w:type="spellEnd"/>
      <w:r w:rsidRPr="006C4DFA">
        <w:rPr>
          <w:rFonts w:ascii="Times New Roman" w:eastAsia="Times New Roman" w:hAnsi="Times New Roman" w:cs="Times New Roman"/>
          <w:bCs/>
          <w:sz w:val="24"/>
          <w:szCs w:val="24"/>
          <w:lang w:bidi="ar-SA"/>
        </w:rPr>
        <w:t xml:space="preserve"> Local Government Area of Rivers State, Nigeria. </w:t>
      </w:r>
      <w:r w:rsidRPr="006C4DFA">
        <w:rPr>
          <w:rFonts w:ascii="Times New Roman" w:eastAsia="Times New Roman" w:hAnsi="Times New Roman" w:cs="Times New Roman"/>
          <w:bCs/>
          <w:i/>
          <w:iCs/>
          <w:sz w:val="24"/>
          <w:szCs w:val="24"/>
          <w:lang w:bidi="ar-SA"/>
        </w:rPr>
        <w:t>Global Journal of Engineering and Technology Advances, 11,</w:t>
      </w:r>
      <w:r w:rsidRPr="006C4DFA">
        <w:rPr>
          <w:rFonts w:ascii="Times New Roman" w:eastAsia="Times New Roman" w:hAnsi="Times New Roman" w:cs="Times New Roman"/>
          <w:bCs/>
          <w:sz w:val="24"/>
          <w:szCs w:val="24"/>
          <w:lang w:bidi="ar-SA"/>
        </w:rPr>
        <w:t xml:space="preserve"> 088-100. </w:t>
      </w:r>
      <w:hyperlink r:id="rId32" w:history="1">
        <w:r w:rsidRPr="003F28B1">
          <w:rPr>
            <w:rStyle w:val="Hyperlink"/>
            <w:rFonts w:ascii="Times New Roman" w:eastAsia="Times New Roman" w:hAnsi="Times New Roman" w:cs="Times New Roman"/>
            <w:bCs/>
            <w:sz w:val="24"/>
            <w:szCs w:val="24"/>
            <w:lang w:bidi="ar-SA"/>
          </w:rPr>
          <w:t>https://doi.org/10.30574/gjeta.2022.11.1.0070</w:t>
        </w:r>
      </w:hyperlink>
      <w:r>
        <w:rPr>
          <w:rFonts w:ascii="Times New Roman" w:eastAsia="Times New Roman" w:hAnsi="Times New Roman" w:cs="Times New Roman"/>
          <w:bCs/>
          <w:sz w:val="24"/>
          <w:szCs w:val="24"/>
          <w:lang w:bidi="ar-SA"/>
        </w:rPr>
        <w:t xml:space="preserve"> </w:t>
      </w:r>
    </w:p>
    <w:p w14:paraId="4524236F" w14:textId="258E872C" w:rsidR="00C279D3" w:rsidRPr="0003098C" w:rsidRDefault="00C279D3"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C279D3">
        <w:rPr>
          <w:rFonts w:ascii="Times New Roman" w:eastAsia="Times New Roman" w:hAnsi="Times New Roman" w:cs="Times New Roman"/>
          <w:bCs/>
          <w:sz w:val="24"/>
          <w:szCs w:val="24"/>
          <w:lang w:bidi="ar-SA"/>
        </w:rPr>
        <w:t>Ouma</w:t>
      </w:r>
      <w:proofErr w:type="spellEnd"/>
      <w:r w:rsidRPr="00C279D3">
        <w:rPr>
          <w:rFonts w:ascii="Times New Roman" w:eastAsia="Times New Roman" w:hAnsi="Times New Roman" w:cs="Times New Roman"/>
          <w:bCs/>
          <w:sz w:val="24"/>
          <w:szCs w:val="24"/>
          <w:lang w:bidi="ar-SA"/>
        </w:rPr>
        <w:t xml:space="preserve">, Y. O., </w:t>
      </w:r>
      <w:proofErr w:type="spellStart"/>
      <w:r w:rsidRPr="00C279D3">
        <w:rPr>
          <w:rFonts w:ascii="Times New Roman" w:eastAsia="Times New Roman" w:hAnsi="Times New Roman" w:cs="Times New Roman"/>
          <w:bCs/>
          <w:sz w:val="24"/>
          <w:szCs w:val="24"/>
          <w:lang w:bidi="ar-SA"/>
        </w:rPr>
        <w:t>Aballa</w:t>
      </w:r>
      <w:proofErr w:type="spellEnd"/>
      <w:r w:rsidRPr="00C279D3">
        <w:rPr>
          <w:rFonts w:ascii="Times New Roman" w:eastAsia="Times New Roman" w:hAnsi="Times New Roman" w:cs="Times New Roman"/>
          <w:bCs/>
          <w:sz w:val="24"/>
          <w:szCs w:val="24"/>
          <w:lang w:bidi="ar-SA"/>
        </w:rPr>
        <w:t xml:space="preserve">, D. O., Marinda, D. O., </w:t>
      </w:r>
      <w:proofErr w:type="spellStart"/>
      <w:r w:rsidRPr="00C279D3">
        <w:rPr>
          <w:rFonts w:ascii="Times New Roman" w:eastAsia="Times New Roman" w:hAnsi="Times New Roman" w:cs="Times New Roman"/>
          <w:bCs/>
          <w:sz w:val="24"/>
          <w:szCs w:val="24"/>
          <w:lang w:bidi="ar-SA"/>
        </w:rPr>
        <w:t>Tateishi</w:t>
      </w:r>
      <w:proofErr w:type="spellEnd"/>
      <w:r w:rsidRPr="00C279D3">
        <w:rPr>
          <w:rFonts w:ascii="Times New Roman" w:eastAsia="Times New Roman" w:hAnsi="Times New Roman" w:cs="Times New Roman"/>
          <w:bCs/>
          <w:sz w:val="24"/>
          <w:szCs w:val="24"/>
          <w:lang w:bidi="ar-SA"/>
        </w:rPr>
        <w:t xml:space="preserve">, R., &amp; Hahn, M. (2015). Use of GRACE time-variable data and GLDAS-LSM for estimating groundwater storage variability at small basin scales: a case study of the </w:t>
      </w:r>
      <w:proofErr w:type="spellStart"/>
      <w:r w:rsidRPr="00C279D3">
        <w:rPr>
          <w:rFonts w:ascii="Times New Roman" w:eastAsia="Times New Roman" w:hAnsi="Times New Roman" w:cs="Times New Roman"/>
          <w:bCs/>
          <w:sz w:val="24"/>
          <w:szCs w:val="24"/>
          <w:lang w:bidi="ar-SA"/>
        </w:rPr>
        <w:t>Nzoia</w:t>
      </w:r>
      <w:proofErr w:type="spellEnd"/>
      <w:r w:rsidRPr="00C279D3">
        <w:rPr>
          <w:rFonts w:ascii="Times New Roman" w:eastAsia="Times New Roman" w:hAnsi="Times New Roman" w:cs="Times New Roman"/>
          <w:bCs/>
          <w:sz w:val="24"/>
          <w:szCs w:val="24"/>
          <w:lang w:bidi="ar-SA"/>
        </w:rPr>
        <w:t xml:space="preserve"> River Basin. </w:t>
      </w:r>
      <w:r w:rsidRPr="00C279D3">
        <w:rPr>
          <w:rFonts w:ascii="Times New Roman" w:eastAsia="Times New Roman" w:hAnsi="Times New Roman" w:cs="Times New Roman"/>
          <w:bCs/>
          <w:i/>
          <w:iCs/>
          <w:sz w:val="24"/>
          <w:szCs w:val="24"/>
          <w:lang w:bidi="ar-SA"/>
        </w:rPr>
        <w:t>International Journal of Remote Sensing, 36</w:t>
      </w:r>
      <w:r w:rsidRPr="00C279D3">
        <w:rPr>
          <w:rFonts w:ascii="Times New Roman" w:eastAsia="Times New Roman" w:hAnsi="Times New Roman" w:cs="Times New Roman"/>
          <w:bCs/>
          <w:sz w:val="24"/>
          <w:szCs w:val="24"/>
          <w:lang w:bidi="ar-SA"/>
        </w:rPr>
        <w:t xml:space="preserve">(22), 5707–5736. </w:t>
      </w:r>
      <w:hyperlink r:id="rId33" w:history="1">
        <w:r w:rsidRPr="003F28B1">
          <w:rPr>
            <w:rStyle w:val="Hyperlink"/>
            <w:rFonts w:ascii="Times New Roman" w:eastAsia="Times New Roman" w:hAnsi="Times New Roman" w:cs="Times New Roman"/>
            <w:bCs/>
            <w:sz w:val="24"/>
            <w:szCs w:val="24"/>
            <w:lang w:bidi="ar-SA"/>
          </w:rPr>
          <w:t>https://doi.org/10.1080/01431161.2015.1104743</w:t>
        </w:r>
      </w:hyperlink>
      <w:r>
        <w:rPr>
          <w:rFonts w:ascii="Times New Roman" w:eastAsia="Times New Roman" w:hAnsi="Times New Roman" w:cs="Times New Roman"/>
          <w:bCs/>
          <w:sz w:val="24"/>
          <w:szCs w:val="24"/>
          <w:lang w:bidi="ar-SA"/>
        </w:rPr>
        <w:t xml:space="preserve"> </w:t>
      </w:r>
    </w:p>
    <w:p w14:paraId="160AF25C" w14:textId="77777777"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03098C">
        <w:rPr>
          <w:rFonts w:ascii="Times New Roman" w:eastAsia="Times New Roman" w:hAnsi="Times New Roman" w:cs="Times New Roman"/>
          <w:bCs/>
          <w:sz w:val="24"/>
          <w:szCs w:val="24"/>
          <w:lang w:bidi="ar-SA"/>
        </w:rPr>
        <w:t>Panabokke</w:t>
      </w:r>
      <w:proofErr w:type="spellEnd"/>
      <w:r w:rsidRPr="0003098C">
        <w:rPr>
          <w:rFonts w:ascii="Times New Roman" w:eastAsia="Times New Roman" w:hAnsi="Times New Roman" w:cs="Times New Roman"/>
          <w:bCs/>
          <w:sz w:val="24"/>
          <w:szCs w:val="24"/>
          <w:lang w:bidi="ar-SA"/>
        </w:rPr>
        <w:t xml:space="preserve">, C., &amp; </w:t>
      </w:r>
      <w:proofErr w:type="spellStart"/>
      <w:r w:rsidRPr="0003098C">
        <w:rPr>
          <w:rFonts w:ascii="Times New Roman" w:eastAsia="Times New Roman" w:hAnsi="Times New Roman" w:cs="Times New Roman"/>
          <w:bCs/>
          <w:sz w:val="24"/>
          <w:szCs w:val="24"/>
          <w:lang w:bidi="ar-SA"/>
        </w:rPr>
        <w:t>Perera</w:t>
      </w:r>
      <w:proofErr w:type="spellEnd"/>
      <w:r w:rsidRPr="0003098C">
        <w:rPr>
          <w:rFonts w:ascii="Times New Roman" w:eastAsia="Times New Roman" w:hAnsi="Times New Roman" w:cs="Times New Roman"/>
          <w:bCs/>
          <w:sz w:val="24"/>
          <w:szCs w:val="24"/>
          <w:lang w:bidi="ar-SA"/>
        </w:rPr>
        <w:t xml:space="preserve">, A. (2005). </w:t>
      </w:r>
      <w:r w:rsidRPr="0003098C">
        <w:rPr>
          <w:rFonts w:ascii="Times New Roman" w:eastAsia="Times New Roman" w:hAnsi="Times New Roman" w:cs="Times New Roman"/>
          <w:bCs/>
          <w:i/>
          <w:iCs/>
          <w:sz w:val="24"/>
          <w:szCs w:val="24"/>
          <w:lang w:bidi="ar-SA"/>
        </w:rPr>
        <w:t>GROUNDWATER RESOURCES OF SRI LANKA</w:t>
      </w:r>
      <w:r w:rsidRPr="0003098C">
        <w:rPr>
          <w:rFonts w:ascii="Times New Roman" w:eastAsia="Times New Roman" w:hAnsi="Times New Roman" w:cs="Times New Roman"/>
          <w:bCs/>
          <w:sz w:val="24"/>
          <w:szCs w:val="24"/>
          <w:lang w:bidi="ar-SA"/>
        </w:rPr>
        <w:t>.</w:t>
      </w:r>
    </w:p>
    <w:p w14:paraId="3D008039" w14:textId="1AF41629" w:rsidR="0003098C" w:rsidRP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03098C">
        <w:rPr>
          <w:rFonts w:ascii="Times New Roman" w:eastAsia="Times New Roman" w:hAnsi="Times New Roman" w:cs="Times New Roman"/>
          <w:bCs/>
          <w:sz w:val="24"/>
          <w:szCs w:val="24"/>
          <w:lang w:bidi="ar-SA"/>
        </w:rPr>
        <w:t>Pirouz</w:t>
      </w:r>
      <w:proofErr w:type="spellEnd"/>
      <w:r w:rsidRPr="0003098C">
        <w:rPr>
          <w:rFonts w:ascii="Times New Roman" w:eastAsia="Times New Roman" w:hAnsi="Times New Roman" w:cs="Times New Roman"/>
          <w:bCs/>
          <w:sz w:val="24"/>
          <w:szCs w:val="24"/>
          <w:lang w:bidi="ar-SA"/>
        </w:rPr>
        <w:t xml:space="preserve">, D. M. (2006). An Overview of Partial Least Squares. </w:t>
      </w:r>
      <w:r w:rsidRPr="0003098C">
        <w:rPr>
          <w:rFonts w:ascii="Times New Roman" w:eastAsia="Times New Roman" w:hAnsi="Times New Roman" w:cs="Times New Roman"/>
          <w:bCs/>
          <w:i/>
          <w:iCs/>
          <w:sz w:val="24"/>
          <w:szCs w:val="24"/>
          <w:lang w:bidi="ar-SA"/>
        </w:rPr>
        <w:t>SSRN Electronic Journal</w:t>
      </w:r>
      <w:r w:rsidRPr="0003098C">
        <w:rPr>
          <w:rFonts w:ascii="Times New Roman" w:eastAsia="Times New Roman" w:hAnsi="Times New Roman" w:cs="Times New Roman"/>
          <w:bCs/>
          <w:sz w:val="24"/>
          <w:szCs w:val="24"/>
          <w:lang w:bidi="ar-SA"/>
        </w:rPr>
        <w:t xml:space="preserve">. </w:t>
      </w:r>
      <w:hyperlink r:id="rId34" w:history="1">
        <w:r w:rsidR="00071A82" w:rsidRPr="0003098C">
          <w:rPr>
            <w:rStyle w:val="Hyperlink"/>
            <w:rFonts w:ascii="Times New Roman" w:eastAsia="Times New Roman" w:hAnsi="Times New Roman" w:cs="Times New Roman"/>
            <w:bCs/>
            <w:sz w:val="24"/>
            <w:szCs w:val="24"/>
            <w:lang w:bidi="ar-SA"/>
          </w:rPr>
          <w:t>https://doi.org/10.2139/ssrn.1631359</w:t>
        </w:r>
      </w:hyperlink>
      <w:r w:rsidR="00071A82">
        <w:rPr>
          <w:rFonts w:ascii="Times New Roman" w:eastAsia="Times New Roman" w:hAnsi="Times New Roman" w:cs="Times New Roman"/>
          <w:bCs/>
          <w:sz w:val="24"/>
          <w:szCs w:val="24"/>
          <w:lang w:bidi="ar-SA"/>
        </w:rPr>
        <w:t xml:space="preserve"> </w:t>
      </w:r>
    </w:p>
    <w:p w14:paraId="5743EB83" w14:textId="772201A3" w:rsidR="0003098C" w:rsidRDefault="0003098C"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03098C">
        <w:rPr>
          <w:rFonts w:ascii="Times New Roman" w:eastAsia="Times New Roman" w:hAnsi="Times New Roman" w:cs="Times New Roman"/>
          <w:bCs/>
          <w:sz w:val="24"/>
          <w:szCs w:val="24"/>
          <w:lang w:bidi="ar-SA"/>
        </w:rPr>
        <w:t>Rajapaksha</w:t>
      </w:r>
      <w:proofErr w:type="spellEnd"/>
      <w:r w:rsidRPr="0003098C">
        <w:rPr>
          <w:rFonts w:ascii="Times New Roman" w:eastAsia="Times New Roman" w:hAnsi="Times New Roman" w:cs="Times New Roman"/>
          <w:bCs/>
          <w:sz w:val="24"/>
          <w:szCs w:val="24"/>
          <w:lang w:bidi="ar-SA"/>
        </w:rPr>
        <w:t xml:space="preserve">, P., &amp; Rajendran, M. (2022). Assessment of Groundwater Quality Status in </w:t>
      </w:r>
      <w:proofErr w:type="spellStart"/>
      <w:r w:rsidRPr="0003098C">
        <w:rPr>
          <w:rFonts w:ascii="Times New Roman" w:eastAsia="Times New Roman" w:hAnsi="Times New Roman" w:cs="Times New Roman"/>
          <w:bCs/>
          <w:sz w:val="24"/>
          <w:szCs w:val="24"/>
          <w:lang w:bidi="ar-SA"/>
        </w:rPr>
        <w:t>Medawachchiya</w:t>
      </w:r>
      <w:proofErr w:type="spellEnd"/>
      <w:r w:rsidRPr="0003098C">
        <w:rPr>
          <w:rFonts w:ascii="Times New Roman" w:eastAsia="Times New Roman" w:hAnsi="Times New Roman" w:cs="Times New Roman"/>
          <w:bCs/>
          <w:sz w:val="24"/>
          <w:szCs w:val="24"/>
          <w:lang w:bidi="ar-SA"/>
        </w:rPr>
        <w:t xml:space="preserve"> DS Division in Anuradhapura District, Sri Lanka. </w:t>
      </w:r>
      <w:r w:rsidRPr="0003098C">
        <w:rPr>
          <w:rFonts w:ascii="Times New Roman" w:eastAsia="Times New Roman" w:hAnsi="Times New Roman" w:cs="Times New Roman"/>
          <w:bCs/>
          <w:i/>
          <w:iCs/>
          <w:sz w:val="24"/>
          <w:szCs w:val="24"/>
          <w:lang w:bidi="ar-SA"/>
        </w:rPr>
        <w:t>International Journal of Progressive Sciences and Technologies</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34</w:t>
      </w:r>
      <w:r w:rsidRPr="0003098C">
        <w:rPr>
          <w:rFonts w:ascii="Times New Roman" w:eastAsia="Times New Roman" w:hAnsi="Times New Roman" w:cs="Times New Roman"/>
          <w:bCs/>
          <w:sz w:val="24"/>
          <w:szCs w:val="24"/>
          <w:lang w:bidi="ar-SA"/>
        </w:rPr>
        <w:t xml:space="preserve">, 258–267. </w:t>
      </w:r>
      <w:hyperlink r:id="rId35" w:history="1">
        <w:r w:rsidR="00071A82" w:rsidRPr="0003098C">
          <w:rPr>
            <w:rStyle w:val="Hyperlink"/>
            <w:rFonts w:ascii="Times New Roman" w:eastAsia="Times New Roman" w:hAnsi="Times New Roman" w:cs="Times New Roman"/>
            <w:bCs/>
            <w:sz w:val="24"/>
            <w:szCs w:val="24"/>
            <w:lang w:bidi="ar-SA"/>
          </w:rPr>
          <w:t>https://doi.org/10.52155/ijpsat.v34.1.4559</w:t>
        </w:r>
      </w:hyperlink>
      <w:r w:rsidR="00071A82">
        <w:rPr>
          <w:rFonts w:ascii="Times New Roman" w:eastAsia="Times New Roman" w:hAnsi="Times New Roman" w:cs="Times New Roman"/>
          <w:bCs/>
          <w:sz w:val="24"/>
          <w:szCs w:val="24"/>
          <w:lang w:bidi="ar-SA"/>
        </w:rPr>
        <w:t xml:space="preserve"> </w:t>
      </w:r>
    </w:p>
    <w:p w14:paraId="6EA5D4AE" w14:textId="7528EAE2" w:rsidR="003D1B7D" w:rsidRPr="0003098C" w:rsidRDefault="003D1B7D" w:rsidP="0003098C">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roofErr w:type="spellStart"/>
      <w:r w:rsidRPr="003D1B7D">
        <w:rPr>
          <w:rFonts w:ascii="Times New Roman" w:eastAsia="Times New Roman" w:hAnsi="Times New Roman" w:cs="Times New Roman"/>
          <w:bCs/>
          <w:sz w:val="24"/>
          <w:szCs w:val="24"/>
          <w:lang w:bidi="ar-SA"/>
        </w:rPr>
        <w:t>Sokolchuk</w:t>
      </w:r>
      <w:proofErr w:type="spellEnd"/>
      <w:r w:rsidRPr="003D1B7D">
        <w:rPr>
          <w:rFonts w:ascii="Times New Roman" w:eastAsia="Times New Roman" w:hAnsi="Times New Roman" w:cs="Times New Roman"/>
          <w:bCs/>
          <w:sz w:val="24"/>
          <w:szCs w:val="24"/>
          <w:lang w:bidi="ar-SA"/>
        </w:rPr>
        <w:t xml:space="preserve">, K., &amp; </w:t>
      </w:r>
      <w:proofErr w:type="spellStart"/>
      <w:r w:rsidRPr="003D1B7D">
        <w:rPr>
          <w:rFonts w:ascii="Times New Roman" w:eastAsia="Times New Roman" w:hAnsi="Times New Roman" w:cs="Times New Roman"/>
          <w:bCs/>
          <w:sz w:val="24"/>
          <w:szCs w:val="24"/>
          <w:lang w:bidi="ar-SA"/>
        </w:rPr>
        <w:t>Sokáč</w:t>
      </w:r>
      <w:proofErr w:type="spellEnd"/>
      <w:r w:rsidRPr="003D1B7D">
        <w:rPr>
          <w:rFonts w:ascii="Times New Roman" w:eastAsia="Times New Roman" w:hAnsi="Times New Roman" w:cs="Times New Roman"/>
          <w:bCs/>
          <w:sz w:val="24"/>
          <w:szCs w:val="24"/>
          <w:lang w:bidi="ar-SA"/>
        </w:rPr>
        <w:t xml:space="preserve">, M. (2022). Comparison of spatial interpolation methods of hydrological data on example of the </w:t>
      </w:r>
      <w:proofErr w:type="gramStart"/>
      <w:r w:rsidRPr="003D1B7D">
        <w:rPr>
          <w:rFonts w:ascii="Times New Roman" w:eastAsia="Times New Roman" w:hAnsi="Times New Roman" w:cs="Times New Roman"/>
          <w:bCs/>
          <w:sz w:val="24"/>
          <w:szCs w:val="24"/>
          <w:lang w:bidi="ar-SA"/>
        </w:rPr>
        <w:t>Pripyat river</w:t>
      </w:r>
      <w:proofErr w:type="gramEnd"/>
      <w:r w:rsidRPr="003D1B7D">
        <w:rPr>
          <w:rFonts w:ascii="Times New Roman" w:eastAsia="Times New Roman" w:hAnsi="Times New Roman" w:cs="Times New Roman"/>
          <w:bCs/>
          <w:sz w:val="24"/>
          <w:szCs w:val="24"/>
          <w:lang w:bidi="ar-SA"/>
        </w:rPr>
        <w:t xml:space="preserve"> basin (within Ukraine). </w:t>
      </w:r>
      <w:r w:rsidRPr="003D1B7D">
        <w:rPr>
          <w:rFonts w:ascii="Times New Roman" w:eastAsia="Times New Roman" w:hAnsi="Times New Roman" w:cs="Times New Roman"/>
          <w:bCs/>
          <w:i/>
          <w:iCs/>
          <w:sz w:val="24"/>
          <w:szCs w:val="24"/>
          <w:lang w:bidi="ar-SA"/>
        </w:rPr>
        <w:t xml:space="preserve">Acta </w:t>
      </w:r>
      <w:proofErr w:type="spellStart"/>
      <w:r w:rsidRPr="003D1B7D">
        <w:rPr>
          <w:rFonts w:ascii="Times New Roman" w:eastAsia="Times New Roman" w:hAnsi="Times New Roman" w:cs="Times New Roman"/>
          <w:bCs/>
          <w:i/>
          <w:iCs/>
          <w:sz w:val="24"/>
          <w:szCs w:val="24"/>
          <w:lang w:bidi="ar-SA"/>
        </w:rPr>
        <w:t>Hydrologica</w:t>
      </w:r>
      <w:proofErr w:type="spellEnd"/>
      <w:r w:rsidRPr="003D1B7D">
        <w:rPr>
          <w:rFonts w:ascii="Times New Roman" w:eastAsia="Times New Roman" w:hAnsi="Times New Roman" w:cs="Times New Roman"/>
          <w:bCs/>
          <w:i/>
          <w:iCs/>
          <w:sz w:val="24"/>
          <w:szCs w:val="24"/>
          <w:lang w:bidi="ar-SA"/>
        </w:rPr>
        <w:t xml:space="preserve"> </w:t>
      </w:r>
      <w:proofErr w:type="spellStart"/>
      <w:r w:rsidRPr="003D1B7D">
        <w:rPr>
          <w:rFonts w:ascii="Times New Roman" w:eastAsia="Times New Roman" w:hAnsi="Times New Roman" w:cs="Times New Roman"/>
          <w:bCs/>
          <w:i/>
          <w:iCs/>
          <w:sz w:val="24"/>
          <w:szCs w:val="24"/>
          <w:lang w:bidi="ar-SA"/>
        </w:rPr>
        <w:t>Slovaca</w:t>
      </w:r>
      <w:proofErr w:type="spellEnd"/>
      <w:r w:rsidRPr="003D1B7D">
        <w:rPr>
          <w:rFonts w:ascii="Times New Roman" w:eastAsia="Times New Roman" w:hAnsi="Times New Roman" w:cs="Times New Roman"/>
          <w:bCs/>
          <w:i/>
          <w:iCs/>
          <w:sz w:val="24"/>
          <w:szCs w:val="24"/>
          <w:lang w:bidi="ar-SA"/>
        </w:rPr>
        <w:t>, 23</w:t>
      </w:r>
      <w:r w:rsidRPr="003D1B7D">
        <w:rPr>
          <w:rFonts w:ascii="Times New Roman" w:eastAsia="Times New Roman" w:hAnsi="Times New Roman" w:cs="Times New Roman"/>
          <w:bCs/>
          <w:sz w:val="24"/>
          <w:szCs w:val="24"/>
          <w:lang w:bidi="ar-SA"/>
        </w:rPr>
        <w:t>(2), 226–233. https://doi.org/10.31577/ahs-2022-0023.02.0025</w:t>
      </w:r>
    </w:p>
    <w:p w14:paraId="2747E289" w14:textId="365A6B86" w:rsidR="000971DA" w:rsidRDefault="0003098C" w:rsidP="00071A82">
      <w:pPr>
        <w:widowControl w:val="0"/>
        <w:autoSpaceDE w:val="0"/>
        <w:autoSpaceDN w:val="0"/>
        <w:spacing w:after="120" w:line="240" w:lineRule="auto"/>
        <w:ind w:left="763" w:right="274" w:hanging="547"/>
        <w:jc w:val="both"/>
        <w:rPr>
          <w:rFonts w:ascii="Times New Roman" w:eastAsia="Times New Roman" w:hAnsi="Times New Roman" w:cs="Times New Roman"/>
          <w:sz w:val="24"/>
          <w:szCs w:val="24"/>
          <w:lang w:bidi="ar-SA"/>
        </w:rPr>
      </w:pPr>
      <w:r w:rsidRPr="0003098C">
        <w:rPr>
          <w:rFonts w:ascii="Times New Roman" w:eastAsia="Times New Roman" w:hAnsi="Times New Roman" w:cs="Times New Roman"/>
          <w:bCs/>
          <w:sz w:val="24"/>
          <w:szCs w:val="24"/>
          <w:lang w:bidi="ar-SA"/>
        </w:rPr>
        <w:t xml:space="preserve">Springer, A., Lopez, T., </w:t>
      </w:r>
      <w:proofErr w:type="spellStart"/>
      <w:r w:rsidRPr="0003098C">
        <w:rPr>
          <w:rFonts w:ascii="Times New Roman" w:eastAsia="Times New Roman" w:hAnsi="Times New Roman" w:cs="Times New Roman"/>
          <w:bCs/>
          <w:sz w:val="24"/>
          <w:szCs w:val="24"/>
          <w:lang w:bidi="ar-SA"/>
        </w:rPr>
        <w:t>Owor</w:t>
      </w:r>
      <w:proofErr w:type="spellEnd"/>
      <w:r w:rsidRPr="0003098C">
        <w:rPr>
          <w:rFonts w:ascii="Times New Roman" w:eastAsia="Times New Roman" w:hAnsi="Times New Roman" w:cs="Times New Roman"/>
          <w:bCs/>
          <w:sz w:val="24"/>
          <w:szCs w:val="24"/>
          <w:lang w:bidi="ar-SA"/>
        </w:rPr>
        <w:t xml:space="preserve">, M., </w:t>
      </w:r>
      <w:proofErr w:type="spellStart"/>
      <w:r w:rsidRPr="0003098C">
        <w:rPr>
          <w:rFonts w:ascii="Times New Roman" w:eastAsia="Times New Roman" w:hAnsi="Times New Roman" w:cs="Times New Roman"/>
          <w:bCs/>
          <w:sz w:val="24"/>
          <w:szCs w:val="24"/>
          <w:lang w:bidi="ar-SA"/>
        </w:rPr>
        <w:t>Frappart</w:t>
      </w:r>
      <w:proofErr w:type="spellEnd"/>
      <w:r w:rsidRPr="0003098C">
        <w:rPr>
          <w:rFonts w:ascii="Times New Roman" w:eastAsia="Times New Roman" w:hAnsi="Times New Roman" w:cs="Times New Roman"/>
          <w:bCs/>
          <w:sz w:val="24"/>
          <w:szCs w:val="24"/>
          <w:lang w:bidi="ar-SA"/>
        </w:rPr>
        <w:t xml:space="preserve">, F., &amp; Stieglitz, T. (2023). The Role of </w:t>
      </w:r>
      <w:proofErr w:type="spellStart"/>
      <w:r w:rsidRPr="0003098C">
        <w:rPr>
          <w:rFonts w:ascii="Times New Roman" w:eastAsia="Times New Roman" w:hAnsi="Times New Roman" w:cs="Times New Roman"/>
          <w:bCs/>
          <w:sz w:val="24"/>
          <w:szCs w:val="24"/>
          <w:lang w:bidi="ar-SA"/>
        </w:rPr>
        <w:t>SpaceBased</w:t>
      </w:r>
      <w:proofErr w:type="spellEnd"/>
      <w:r w:rsidRPr="0003098C">
        <w:rPr>
          <w:rFonts w:ascii="Times New Roman" w:eastAsia="Times New Roman" w:hAnsi="Times New Roman" w:cs="Times New Roman"/>
          <w:bCs/>
          <w:sz w:val="24"/>
          <w:szCs w:val="24"/>
          <w:lang w:bidi="ar-SA"/>
        </w:rPr>
        <w:t xml:space="preserve"> Observations for Groundwater Resource Monitoring over Africa. </w:t>
      </w:r>
      <w:r w:rsidRPr="0003098C">
        <w:rPr>
          <w:rFonts w:ascii="Times New Roman" w:eastAsia="Times New Roman" w:hAnsi="Times New Roman" w:cs="Times New Roman"/>
          <w:bCs/>
          <w:i/>
          <w:iCs/>
          <w:sz w:val="24"/>
          <w:szCs w:val="24"/>
          <w:lang w:bidi="ar-SA"/>
        </w:rPr>
        <w:t>Surveys in Geophysics</w:t>
      </w:r>
      <w:r w:rsidRPr="0003098C">
        <w:rPr>
          <w:rFonts w:ascii="Times New Roman" w:eastAsia="Times New Roman" w:hAnsi="Times New Roman" w:cs="Times New Roman"/>
          <w:bCs/>
          <w:sz w:val="24"/>
          <w:szCs w:val="24"/>
          <w:lang w:bidi="ar-SA"/>
        </w:rPr>
        <w:t xml:space="preserve">, </w:t>
      </w:r>
      <w:r w:rsidRPr="0003098C">
        <w:rPr>
          <w:rFonts w:ascii="Times New Roman" w:eastAsia="Times New Roman" w:hAnsi="Times New Roman" w:cs="Times New Roman"/>
          <w:bCs/>
          <w:i/>
          <w:iCs/>
          <w:sz w:val="24"/>
          <w:szCs w:val="24"/>
          <w:lang w:bidi="ar-SA"/>
        </w:rPr>
        <w:t>44</w:t>
      </w:r>
      <w:r w:rsidRPr="0003098C">
        <w:rPr>
          <w:rFonts w:ascii="Times New Roman" w:eastAsia="Times New Roman" w:hAnsi="Times New Roman" w:cs="Times New Roman"/>
          <w:bCs/>
          <w:sz w:val="24"/>
          <w:szCs w:val="24"/>
          <w:lang w:bidi="ar-SA"/>
        </w:rPr>
        <w:t xml:space="preserve">. </w:t>
      </w:r>
      <w:hyperlink r:id="rId36" w:history="1">
        <w:r w:rsidR="00071A82" w:rsidRPr="0003098C">
          <w:rPr>
            <w:rStyle w:val="Hyperlink"/>
            <w:rFonts w:ascii="Times New Roman" w:eastAsia="Times New Roman" w:hAnsi="Times New Roman" w:cs="Times New Roman"/>
            <w:bCs/>
            <w:sz w:val="24"/>
            <w:szCs w:val="24"/>
            <w:lang w:bidi="ar-SA"/>
          </w:rPr>
          <w:t>https://doi.org/10.1007/s10712022097594</w:t>
        </w:r>
      </w:hyperlink>
      <w:r w:rsidR="00071A82">
        <w:rPr>
          <w:rFonts w:ascii="Times New Roman" w:eastAsia="Times New Roman" w:hAnsi="Times New Roman" w:cs="Times New Roman"/>
          <w:bCs/>
          <w:sz w:val="24"/>
          <w:szCs w:val="24"/>
          <w:lang w:bidi="ar-SA"/>
        </w:rPr>
        <w:t xml:space="preserve"> </w:t>
      </w:r>
      <w:r w:rsidR="00463B69" w:rsidRPr="00463B69">
        <w:rPr>
          <w:rFonts w:ascii="Times New Roman" w:eastAsia="Times New Roman" w:hAnsi="Times New Roman" w:cs="Times New Roman"/>
          <w:sz w:val="24"/>
          <w:szCs w:val="24"/>
          <w:lang w:bidi="ar-SA"/>
        </w:rPr>
        <w:t xml:space="preserve"> </w:t>
      </w:r>
    </w:p>
    <w:p w14:paraId="45DBD22A" w14:textId="1D350A5C" w:rsidR="00C55CD2" w:rsidRDefault="00C55CD2" w:rsidP="00071A82">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r w:rsidRPr="00C55CD2">
        <w:rPr>
          <w:rFonts w:ascii="Times New Roman" w:eastAsia="Times New Roman" w:hAnsi="Times New Roman" w:cs="Times New Roman"/>
          <w:bCs/>
          <w:sz w:val="24"/>
          <w:szCs w:val="24"/>
          <w:lang w:bidi="ar-SA"/>
        </w:rPr>
        <w:t xml:space="preserve">Wu, W.-Y., Lo, M.-H., Wada, Y., </w:t>
      </w:r>
      <w:proofErr w:type="spellStart"/>
      <w:r w:rsidRPr="00C55CD2">
        <w:rPr>
          <w:rFonts w:ascii="Times New Roman" w:eastAsia="Times New Roman" w:hAnsi="Times New Roman" w:cs="Times New Roman"/>
          <w:bCs/>
          <w:sz w:val="24"/>
          <w:szCs w:val="24"/>
          <w:lang w:bidi="ar-SA"/>
        </w:rPr>
        <w:t>Famiglietti</w:t>
      </w:r>
      <w:proofErr w:type="spellEnd"/>
      <w:r w:rsidRPr="00C55CD2">
        <w:rPr>
          <w:rFonts w:ascii="Times New Roman" w:eastAsia="Times New Roman" w:hAnsi="Times New Roman" w:cs="Times New Roman"/>
          <w:bCs/>
          <w:sz w:val="24"/>
          <w:szCs w:val="24"/>
          <w:lang w:bidi="ar-SA"/>
        </w:rPr>
        <w:t xml:space="preserve">, J. S., </w:t>
      </w:r>
      <w:proofErr w:type="spellStart"/>
      <w:r w:rsidRPr="00C55CD2">
        <w:rPr>
          <w:rFonts w:ascii="Times New Roman" w:eastAsia="Times New Roman" w:hAnsi="Times New Roman" w:cs="Times New Roman"/>
          <w:bCs/>
          <w:sz w:val="24"/>
          <w:szCs w:val="24"/>
          <w:lang w:bidi="ar-SA"/>
        </w:rPr>
        <w:t>Reager</w:t>
      </w:r>
      <w:proofErr w:type="spellEnd"/>
      <w:r w:rsidRPr="00C55CD2">
        <w:rPr>
          <w:rFonts w:ascii="Times New Roman" w:eastAsia="Times New Roman" w:hAnsi="Times New Roman" w:cs="Times New Roman"/>
          <w:bCs/>
          <w:sz w:val="24"/>
          <w:szCs w:val="24"/>
          <w:lang w:bidi="ar-SA"/>
        </w:rPr>
        <w:t>, J. T., Yeh, P. J.-</w:t>
      </w:r>
      <w:proofErr w:type="gramStart"/>
      <w:r w:rsidRPr="00C55CD2">
        <w:rPr>
          <w:rFonts w:ascii="Times New Roman" w:eastAsia="Times New Roman" w:hAnsi="Times New Roman" w:cs="Times New Roman"/>
          <w:bCs/>
          <w:sz w:val="24"/>
          <w:szCs w:val="24"/>
          <w:lang w:bidi="ar-SA"/>
        </w:rPr>
        <w:t>F. .</w:t>
      </w:r>
      <w:proofErr w:type="gramEnd"/>
      <w:r w:rsidRPr="00C55CD2">
        <w:rPr>
          <w:rFonts w:ascii="Times New Roman" w:eastAsia="Times New Roman" w:hAnsi="Times New Roman" w:cs="Times New Roman"/>
          <w:bCs/>
          <w:sz w:val="24"/>
          <w:szCs w:val="24"/>
          <w:lang w:bidi="ar-SA"/>
        </w:rPr>
        <w:t xml:space="preserve">, </w:t>
      </w:r>
      <w:proofErr w:type="spellStart"/>
      <w:r w:rsidRPr="00C55CD2">
        <w:rPr>
          <w:rFonts w:ascii="Times New Roman" w:eastAsia="Times New Roman" w:hAnsi="Times New Roman" w:cs="Times New Roman"/>
          <w:bCs/>
          <w:sz w:val="24"/>
          <w:szCs w:val="24"/>
          <w:lang w:bidi="ar-SA"/>
        </w:rPr>
        <w:t>Ducharne</w:t>
      </w:r>
      <w:proofErr w:type="spellEnd"/>
      <w:r w:rsidRPr="00C55CD2">
        <w:rPr>
          <w:rFonts w:ascii="Times New Roman" w:eastAsia="Times New Roman" w:hAnsi="Times New Roman" w:cs="Times New Roman"/>
          <w:bCs/>
          <w:sz w:val="24"/>
          <w:szCs w:val="24"/>
          <w:lang w:bidi="ar-SA"/>
        </w:rPr>
        <w:t xml:space="preserve">, A., &amp; Yang, Z.-L. (2020). Divergent effects of climate change on future groundwater availability in key mid-latitude aquifers. </w:t>
      </w:r>
      <w:r w:rsidRPr="00C55CD2">
        <w:rPr>
          <w:rFonts w:ascii="Times New Roman" w:eastAsia="Times New Roman" w:hAnsi="Times New Roman" w:cs="Times New Roman"/>
          <w:bCs/>
          <w:i/>
          <w:iCs/>
          <w:sz w:val="24"/>
          <w:szCs w:val="24"/>
          <w:lang w:bidi="ar-SA"/>
        </w:rPr>
        <w:t>Nature Communications, 11</w:t>
      </w:r>
      <w:r w:rsidRPr="00C55CD2">
        <w:rPr>
          <w:rFonts w:ascii="Times New Roman" w:eastAsia="Times New Roman" w:hAnsi="Times New Roman" w:cs="Times New Roman"/>
          <w:bCs/>
          <w:sz w:val="24"/>
          <w:szCs w:val="24"/>
          <w:lang w:bidi="ar-SA"/>
        </w:rPr>
        <w:t xml:space="preserve">(1). </w:t>
      </w:r>
      <w:hyperlink r:id="rId37" w:history="1">
        <w:r w:rsidRPr="003F28B1">
          <w:rPr>
            <w:rStyle w:val="Hyperlink"/>
            <w:rFonts w:ascii="Times New Roman" w:eastAsia="Times New Roman" w:hAnsi="Times New Roman" w:cs="Times New Roman"/>
            <w:bCs/>
            <w:sz w:val="24"/>
            <w:szCs w:val="24"/>
            <w:lang w:bidi="ar-SA"/>
          </w:rPr>
          <w:t>https://doi.org/10.1038/s41467-020-17581-y</w:t>
        </w:r>
      </w:hyperlink>
      <w:r>
        <w:rPr>
          <w:rFonts w:ascii="Times New Roman" w:eastAsia="Times New Roman" w:hAnsi="Times New Roman" w:cs="Times New Roman"/>
          <w:bCs/>
          <w:sz w:val="24"/>
          <w:szCs w:val="24"/>
          <w:lang w:bidi="ar-SA"/>
        </w:rPr>
        <w:t xml:space="preserve"> </w:t>
      </w:r>
    </w:p>
    <w:p w14:paraId="16DB21E6" w14:textId="45CD2F15" w:rsidR="006327BF" w:rsidRPr="00071A82" w:rsidRDefault="006327BF" w:rsidP="00071A82">
      <w:pPr>
        <w:widowControl w:val="0"/>
        <w:autoSpaceDE w:val="0"/>
        <w:autoSpaceDN w:val="0"/>
        <w:spacing w:after="120" w:line="240" w:lineRule="auto"/>
        <w:ind w:left="763" w:right="274" w:hanging="547"/>
        <w:jc w:val="both"/>
        <w:rPr>
          <w:rFonts w:ascii="Times New Roman" w:eastAsia="Times New Roman" w:hAnsi="Times New Roman" w:cs="Times New Roman"/>
          <w:bCs/>
          <w:sz w:val="24"/>
          <w:szCs w:val="24"/>
          <w:lang w:bidi="ar-SA"/>
        </w:rPr>
      </w:pPr>
    </w:p>
    <w:sectPr w:rsidR="006327BF" w:rsidRPr="00071A82" w:rsidSect="00206F6C">
      <w:headerReference w:type="default" r:id="rId38"/>
      <w:footerReference w:type="default" r:id="rId39"/>
      <w:pgSz w:w="11907" w:h="16839" w:code="9"/>
      <w:pgMar w:top="1440" w:right="1467"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B808" w14:textId="77777777" w:rsidR="007C3D7B" w:rsidRDefault="007C3D7B" w:rsidP="00B838E9">
      <w:pPr>
        <w:spacing w:after="0" w:line="240" w:lineRule="auto"/>
      </w:pPr>
      <w:r>
        <w:separator/>
      </w:r>
    </w:p>
  </w:endnote>
  <w:endnote w:type="continuationSeparator" w:id="0">
    <w:p w14:paraId="6CDB58A8" w14:textId="77777777" w:rsidR="007C3D7B" w:rsidRDefault="007C3D7B" w:rsidP="00B8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PosterBodoni BT">
    <w:altName w:val="Calibri"/>
    <w:panose1 w:val="02070A02080905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15814"/>
      <w:docPartObj>
        <w:docPartGallery w:val="Page Numbers (Bottom of Page)"/>
        <w:docPartUnique/>
      </w:docPartObj>
    </w:sdtPr>
    <w:sdtEndPr/>
    <w:sdtContent>
      <w:sdt>
        <w:sdtPr>
          <w:id w:val="-1669238322"/>
          <w:docPartObj>
            <w:docPartGallery w:val="Page Numbers (Top of Page)"/>
            <w:docPartUnique/>
          </w:docPartObj>
        </w:sdtPr>
        <w:sdtEndPr/>
        <w:sdtContent>
          <w:p w14:paraId="055507B3" w14:textId="026AA046" w:rsidR="00A7604C" w:rsidRDefault="00A76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C5A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5A0C">
              <w:rPr>
                <w:b/>
                <w:bCs/>
                <w:noProof/>
              </w:rPr>
              <w:t>5</w:t>
            </w:r>
            <w:r>
              <w:rPr>
                <w:b/>
                <w:bCs/>
                <w:sz w:val="24"/>
                <w:szCs w:val="24"/>
              </w:rPr>
              <w:fldChar w:fldCharType="end"/>
            </w:r>
          </w:p>
        </w:sdtContent>
      </w:sdt>
    </w:sdtContent>
  </w:sdt>
  <w:p w14:paraId="794257E1" w14:textId="77777777" w:rsidR="00A7604C" w:rsidRDefault="00A7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AB55" w14:textId="77777777" w:rsidR="007C3D7B" w:rsidRDefault="007C3D7B" w:rsidP="00B838E9">
      <w:pPr>
        <w:spacing w:after="0" w:line="240" w:lineRule="auto"/>
      </w:pPr>
      <w:r>
        <w:separator/>
      </w:r>
    </w:p>
  </w:footnote>
  <w:footnote w:type="continuationSeparator" w:id="0">
    <w:p w14:paraId="3A187136" w14:textId="77777777" w:rsidR="007C3D7B" w:rsidRDefault="007C3D7B" w:rsidP="00B8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40B6" w14:textId="645C7475" w:rsidR="00EE6A44" w:rsidRDefault="00EE6A44" w:rsidP="00EE6A44">
    <w:pPr>
      <w:keepLines/>
      <w:tabs>
        <w:tab w:val="center" w:pos="4320"/>
        <w:tab w:val="right" w:pos="8640"/>
      </w:tabs>
      <w:spacing w:after="0" w:line="480" w:lineRule="auto"/>
      <w:jc w:val="right"/>
    </w:pPr>
    <w:r w:rsidRPr="00EE6A44">
      <w:rPr>
        <w:rFonts w:ascii="Calibri" w:eastAsia="Calibri" w:hAnsi="Calibri" w:cs="Iskoola Pota"/>
        <w:noProof/>
        <w:lang w:bidi="si-LK"/>
      </w:rPr>
      <mc:AlternateContent>
        <mc:Choice Requires="wps">
          <w:drawing>
            <wp:anchor distT="0" distB="0" distL="114300" distR="114300" simplePos="0" relativeHeight="251661312" behindDoc="0" locked="0" layoutInCell="1" allowOverlap="1" wp14:anchorId="1B4284AB" wp14:editId="3230B7AE">
              <wp:simplePos x="0" y="0"/>
              <wp:positionH relativeFrom="column">
                <wp:posOffset>-3175</wp:posOffset>
              </wp:positionH>
              <wp:positionV relativeFrom="paragraph">
                <wp:posOffset>370840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noFill/>
                      <a:ln w="12700" cap="flat" cmpd="dbl"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2573D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9.2pt" to="470.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" strokecolor="#98b954" strokeweight="1pt">
              <v:stroke linestyle="thinThin"/>
            </v:line>
          </w:pict>
        </mc:Fallback>
      </mc:AlternateContent>
    </w:r>
    <w:r w:rsidRPr="00EE6A44">
      <w:rPr>
        <w:rFonts w:ascii="Times New Roman" w:eastAsia="Times New Roman" w:hAnsi="Times New Roman" w:cs="Times New Roman"/>
        <w:noProof/>
        <w:sz w:val="24"/>
        <w:szCs w:val="24"/>
        <w:lang w:bidi="si-LK"/>
      </w:rPr>
      <w:drawing>
        <wp:anchor distT="0" distB="0" distL="114300" distR="114300" simplePos="0" relativeHeight="251659264" behindDoc="1" locked="0" layoutInCell="1" allowOverlap="1" wp14:anchorId="038DD3AC" wp14:editId="72FE27C7">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8" name="Picture 8"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A44">
      <w:rPr>
        <w:rFonts w:ascii="Times New Roman" w:eastAsia="Times New Roman" w:hAnsi="Times New Roman" w:cs="Times New Roman"/>
        <w:sz w:val="24"/>
        <w:szCs w:val="24"/>
        <w:lang w:bidi="ar-SA"/>
      </w:rPr>
      <w:t xml:space="preserve">                   Asian Conference on Remote Sensing (ACRS 2024)</w:t>
    </w:r>
    <w:r w:rsidRPr="00EE6A44">
      <w:rPr>
        <w:rFonts w:ascii="Calibri" w:eastAsia="Calibri" w:hAnsi="Calibri" w:cs="Iskoola Pota"/>
        <w:noProof/>
        <w:lang w:bidi="si-L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7AED"/>
    <w:multiLevelType w:val="hybridMultilevel"/>
    <w:tmpl w:val="2DA46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20171"/>
    <w:multiLevelType w:val="hybridMultilevel"/>
    <w:tmpl w:val="06E02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539C"/>
    <w:multiLevelType w:val="hybridMultilevel"/>
    <w:tmpl w:val="8B105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C11FF"/>
    <w:multiLevelType w:val="singleLevel"/>
    <w:tmpl w:val="B0924E68"/>
    <w:lvl w:ilvl="0">
      <w:start w:val="1"/>
      <w:numFmt w:val="decimal"/>
      <w:lvlText w:val="%1."/>
      <w:lvlJc w:val="left"/>
      <w:pPr>
        <w:tabs>
          <w:tab w:val="num" w:pos="644"/>
        </w:tabs>
        <w:ind w:left="644" w:hanging="360"/>
      </w:pPr>
      <w:rPr>
        <w:rFonts w:hint="default"/>
        <w:i w:val="0"/>
      </w:rPr>
    </w:lvl>
  </w:abstractNum>
  <w:abstractNum w:abstractNumId="4" w15:restartNumberingAfterBreak="0">
    <w:nsid w:val="23AF2A4B"/>
    <w:multiLevelType w:val="hybridMultilevel"/>
    <w:tmpl w:val="DDCEE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58B7"/>
    <w:multiLevelType w:val="hybridMultilevel"/>
    <w:tmpl w:val="A1CCBA68"/>
    <w:lvl w:ilvl="0" w:tplc="BB22A5BC">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1067B"/>
    <w:multiLevelType w:val="multilevel"/>
    <w:tmpl w:val="94562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405807"/>
    <w:multiLevelType w:val="hybridMultilevel"/>
    <w:tmpl w:val="7574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10320"/>
    <w:multiLevelType w:val="hybridMultilevel"/>
    <w:tmpl w:val="1F705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92888"/>
    <w:multiLevelType w:val="hybridMultilevel"/>
    <w:tmpl w:val="DF14B65C"/>
    <w:lvl w:ilvl="0" w:tplc="75CA5C7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711D4"/>
    <w:multiLevelType w:val="hybridMultilevel"/>
    <w:tmpl w:val="76B0C332"/>
    <w:lvl w:ilvl="0" w:tplc="0809000D">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1" w15:restartNumberingAfterBreak="0">
    <w:nsid w:val="7DFA3286"/>
    <w:multiLevelType w:val="hybridMultilevel"/>
    <w:tmpl w:val="B3149AB4"/>
    <w:lvl w:ilvl="0" w:tplc="3CD87A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10"/>
  </w:num>
  <w:num w:numId="7">
    <w:abstractNumId w:val="7"/>
  </w:num>
  <w:num w:numId="8">
    <w:abstractNumId w:val="11"/>
  </w:num>
  <w:num w:numId="9">
    <w:abstractNumId w:val="4"/>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DE"/>
    <w:rsid w:val="00003947"/>
    <w:rsid w:val="0000489B"/>
    <w:rsid w:val="00006AE6"/>
    <w:rsid w:val="00011808"/>
    <w:rsid w:val="00013DBB"/>
    <w:rsid w:val="0002417D"/>
    <w:rsid w:val="0003098C"/>
    <w:rsid w:val="000442D7"/>
    <w:rsid w:val="00053D87"/>
    <w:rsid w:val="000545B9"/>
    <w:rsid w:val="00071A82"/>
    <w:rsid w:val="00082F27"/>
    <w:rsid w:val="000971DA"/>
    <w:rsid w:val="000B563E"/>
    <w:rsid w:val="000C6BBD"/>
    <w:rsid w:val="000F5AD6"/>
    <w:rsid w:val="000F7509"/>
    <w:rsid w:val="0010544B"/>
    <w:rsid w:val="001065DB"/>
    <w:rsid w:val="00106B92"/>
    <w:rsid w:val="0011440F"/>
    <w:rsid w:val="00114CE8"/>
    <w:rsid w:val="00177690"/>
    <w:rsid w:val="001847C2"/>
    <w:rsid w:val="00190630"/>
    <w:rsid w:val="00197086"/>
    <w:rsid w:val="001B652A"/>
    <w:rsid w:val="001C7C49"/>
    <w:rsid w:val="001D38FF"/>
    <w:rsid w:val="001D3CF0"/>
    <w:rsid w:val="001D4724"/>
    <w:rsid w:val="00206F6C"/>
    <w:rsid w:val="00220C31"/>
    <w:rsid w:val="00237D5C"/>
    <w:rsid w:val="00247B5F"/>
    <w:rsid w:val="002519CF"/>
    <w:rsid w:val="00255A2B"/>
    <w:rsid w:val="00264C15"/>
    <w:rsid w:val="00273B8A"/>
    <w:rsid w:val="00274C0C"/>
    <w:rsid w:val="00275CE9"/>
    <w:rsid w:val="00280BBA"/>
    <w:rsid w:val="00282452"/>
    <w:rsid w:val="00286596"/>
    <w:rsid w:val="00294ADE"/>
    <w:rsid w:val="00296006"/>
    <w:rsid w:val="00297337"/>
    <w:rsid w:val="002C5A0C"/>
    <w:rsid w:val="002D2409"/>
    <w:rsid w:val="002D3135"/>
    <w:rsid w:val="002D6DD8"/>
    <w:rsid w:val="002E121E"/>
    <w:rsid w:val="002E6723"/>
    <w:rsid w:val="003201E2"/>
    <w:rsid w:val="0032458E"/>
    <w:rsid w:val="00324EA1"/>
    <w:rsid w:val="003300C4"/>
    <w:rsid w:val="003305AC"/>
    <w:rsid w:val="00331D44"/>
    <w:rsid w:val="0033771E"/>
    <w:rsid w:val="00350E39"/>
    <w:rsid w:val="00355D39"/>
    <w:rsid w:val="003624C4"/>
    <w:rsid w:val="00371D1C"/>
    <w:rsid w:val="00383482"/>
    <w:rsid w:val="003931C3"/>
    <w:rsid w:val="003A21EB"/>
    <w:rsid w:val="003A4A07"/>
    <w:rsid w:val="003B6332"/>
    <w:rsid w:val="003C5CA8"/>
    <w:rsid w:val="003D1B7D"/>
    <w:rsid w:val="003E0940"/>
    <w:rsid w:val="003F426B"/>
    <w:rsid w:val="00430684"/>
    <w:rsid w:val="00441DD6"/>
    <w:rsid w:val="004471EE"/>
    <w:rsid w:val="004549A9"/>
    <w:rsid w:val="00463B69"/>
    <w:rsid w:val="0047308C"/>
    <w:rsid w:val="00480B7D"/>
    <w:rsid w:val="00481FD0"/>
    <w:rsid w:val="00487393"/>
    <w:rsid w:val="0049198B"/>
    <w:rsid w:val="004B24A4"/>
    <w:rsid w:val="004B7B2A"/>
    <w:rsid w:val="004C75E5"/>
    <w:rsid w:val="004D19BD"/>
    <w:rsid w:val="004E2423"/>
    <w:rsid w:val="004E5847"/>
    <w:rsid w:val="004F0C47"/>
    <w:rsid w:val="004F61A5"/>
    <w:rsid w:val="00551181"/>
    <w:rsid w:val="005745A9"/>
    <w:rsid w:val="005804E3"/>
    <w:rsid w:val="00581023"/>
    <w:rsid w:val="005964AD"/>
    <w:rsid w:val="00605178"/>
    <w:rsid w:val="00606324"/>
    <w:rsid w:val="00610C94"/>
    <w:rsid w:val="00617376"/>
    <w:rsid w:val="00631BE5"/>
    <w:rsid w:val="006327BF"/>
    <w:rsid w:val="006375F9"/>
    <w:rsid w:val="0063761E"/>
    <w:rsid w:val="00640AEA"/>
    <w:rsid w:val="00655858"/>
    <w:rsid w:val="0065653B"/>
    <w:rsid w:val="00660D9B"/>
    <w:rsid w:val="00665639"/>
    <w:rsid w:val="0067424D"/>
    <w:rsid w:val="00681376"/>
    <w:rsid w:val="00686794"/>
    <w:rsid w:val="00686AD9"/>
    <w:rsid w:val="006B5DFC"/>
    <w:rsid w:val="006C201D"/>
    <w:rsid w:val="006C4DFA"/>
    <w:rsid w:val="006D444C"/>
    <w:rsid w:val="006D7399"/>
    <w:rsid w:val="006E0329"/>
    <w:rsid w:val="006E7D98"/>
    <w:rsid w:val="006F0ADD"/>
    <w:rsid w:val="006F18D3"/>
    <w:rsid w:val="006F2701"/>
    <w:rsid w:val="006F2FE8"/>
    <w:rsid w:val="00706024"/>
    <w:rsid w:val="00717535"/>
    <w:rsid w:val="00720EB8"/>
    <w:rsid w:val="0074621E"/>
    <w:rsid w:val="00746C26"/>
    <w:rsid w:val="00755974"/>
    <w:rsid w:val="00781EF3"/>
    <w:rsid w:val="00784A37"/>
    <w:rsid w:val="007A3332"/>
    <w:rsid w:val="007B4EC3"/>
    <w:rsid w:val="007C2050"/>
    <w:rsid w:val="007C3D7B"/>
    <w:rsid w:val="007D1C1D"/>
    <w:rsid w:val="007D73D1"/>
    <w:rsid w:val="007F773F"/>
    <w:rsid w:val="00801F2A"/>
    <w:rsid w:val="008060C6"/>
    <w:rsid w:val="008203BC"/>
    <w:rsid w:val="00820977"/>
    <w:rsid w:val="008210AF"/>
    <w:rsid w:val="00832051"/>
    <w:rsid w:val="00835959"/>
    <w:rsid w:val="00842A2B"/>
    <w:rsid w:val="00846120"/>
    <w:rsid w:val="008474B2"/>
    <w:rsid w:val="008B0908"/>
    <w:rsid w:val="008B3BBE"/>
    <w:rsid w:val="008B709A"/>
    <w:rsid w:val="008C0535"/>
    <w:rsid w:val="008C3C14"/>
    <w:rsid w:val="008D5F20"/>
    <w:rsid w:val="008D6EEA"/>
    <w:rsid w:val="008E441A"/>
    <w:rsid w:val="00904270"/>
    <w:rsid w:val="00913E22"/>
    <w:rsid w:val="00923BDF"/>
    <w:rsid w:val="0093649C"/>
    <w:rsid w:val="0094355D"/>
    <w:rsid w:val="00946FCD"/>
    <w:rsid w:val="00952FEE"/>
    <w:rsid w:val="009621AA"/>
    <w:rsid w:val="00971E03"/>
    <w:rsid w:val="009A5E13"/>
    <w:rsid w:val="009A63CB"/>
    <w:rsid w:val="009B5D1B"/>
    <w:rsid w:val="009C42A7"/>
    <w:rsid w:val="009C564A"/>
    <w:rsid w:val="009C5BE2"/>
    <w:rsid w:val="00A06297"/>
    <w:rsid w:val="00A23029"/>
    <w:rsid w:val="00A40F95"/>
    <w:rsid w:val="00A454AE"/>
    <w:rsid w:val="00A5213C"/>
    <w:rsid w:val="00A64558"/>
    <w:rsid w:val="00A7604C"/>
    <w:rsid w:val="00A77715"/>
    <w:rsid w:val="00A81298"/>
    <w:rsid w:val="00A81F22"/>
    <w:rsid w:val="00A85936"/>
    <w:rsid w:val="00A929C9"/>
    <w:rsid w:val="00AA53FF"/>
    <w:rsid w:val="00AA745A"/>
    <w:rsid w:val="00AB0741"/>
    <w:rsid w:val="00AB1148"/>
    <w:rsid w:val="00AF1A24"/>
    <w:rsid w:val="00AF3C3C"/>
    <w:rsid w:val="00B02311"/>
    <w:rsid w:val="00B06622"/>
    <w:rsid w:val="00B10354"/>
    <w:rsid w:val="00B310E6"/>
    <w:rsid w:val="00B4011D"/>
    <w:rsid w:val="00B405D6"/>
    <w:rsid w:val="00B5474F"/>
    <w:rsid w:val="00B81704"/>
    <w:rsid w:val="00B82B50"/>
    <w:rsid w:val="00B838E9"/>
    <w:rsid w:val="00B9210D"/>
    <w:rsid w:val="00B97343"/>
    <w:rsid w:val="00B977E0"/>
    <w:rsid w:val="00BA20C6"/>
    <w:rsid w:val="00BB7003"/>
    <w:rsid w:val="00BC2903"/>
    <w:rsid w:val="00BC402B"/>
    <w:rsid w:val="00BD1C50"/>
    <w:rsid w:val="00BE0CB3"/>
    <w:rsid w:val="00BF6590"/>
    <w:rsid w:val="00BF726E"/>
    <w:rsid w:val="00C04B7B"/>
    <w:rsid w:val="00C279D3"/>
    <w:rsid w:val="00C27FDA"/>
    <w:rsid w:val="00C35805"/>
    <w:rsid w:val="00C37279"/>
    <w:rsid w:val="00C4197C"/>
    <w:rsid w:val="00C4444A"/>
    <w:rsid w:val="00C45DB8"/>
    <w:rsid w:val="00C554CA"/>
    <w:rsid w:val="00C55CD2"/>
    <w:rsid w:val="00C62B69"/>
    <w:rsid w:val="00C671CE"/>
    <w:rsid w:val="00C70787"/>
    <w:rsid w:val="00C87146"/>
    <w:rsid w:val="00C9254E"/>
    <w:rsid w:val="00CA1E53"/>
    <w:rsid w:val="00CA3750"/>
    <w:rsid w:val="00CA3963"/>
    <w:rsid w:val="00CA3B6E"/>
    <w:rsid w:val="00CA57B8"/>
    <w:rsid w:val="00CD6C21"/>
    <w:rsid w:val="00CE4EA7"/>
    <w:rsid w:val="00CF2A1D"/>
    <w:rsid w:val="00CF3653"/>
    <w:rsid w:val="00D22228"/>
    <w:rsid w:val="00D353B0"/>
    <w:rsid w:val="00D53BEC"/>
    <w:rsid w:val="00D607A4"/>
    <w:rsid w:val="00D66CB2"/>
    <w:rsid w:val="00D80853"/>
    <w:rsid w:val="00DB0E72"/>
    <w:rsid w:val="00DE5059"/>
    <w:rsid w:val="00DF0BD2"/>
    <w:rsid w:val="00DF201E"/>
    <w:rsid w:val="00E13256"/>
    <w:rsid w:val="00E14C1E"/>
    <w:rsid w:val="00E261DE"/>
    <w:rsid w:val="00E32F24"/>
    <w:rsid w:val="00E345AF"/>
    <w:rsid w:val="00E37503"/>
    <w:rsid w:val="00E6145E"/>
    <w:rsid w:val="00E64D03"/>
    <w:rsid w:val="00E67212"/>
    <w:rsid w:val="00E708E9"/>
    <w:rsid w:val="00E90BC0"/>
    <w:rsid w:val="00EA0AD7"/>
    <w:rsid w:val="00EB2FAD"/>
    <w:rsid w:val="00EB3710"/>
    <w:rsid w:val="00EB5054"/>
    <w:rsid w:val="00EC5AA6"/>
    <w:rsid w:val="00EE6A44"/>
    <w:rsid w:val="00EF2BD3"/>
    <w:rsid w:val="00EF3AF0"/>
    <w:rsid w:val="00F064F3"/>
    <w:rsid w:val="00F10846"/>
    <w:rsid w:val="00F10A98"/>
    <w:rsid w:val="00F309B9"/>
    <w:rsid w:val="00F3524D"/>
    <w:rsid w:val="00F3684B"/>
    <w:rsid w:val="00F45508"/>
    <w:rsid w:val="00F45EF8"/>
    <w:rsid w:val="00F522CE"/>
    <w:rsid w:val="00F866B3"/>
    <w:rsid w:val="00F91323"/>
    <w:rsid w:val="00F948EF"/>
    <w:rsid w:val="00F97B9D"/>
    <w:rsid w:val="00FA0F89"/>
    <w:rsid w:val="00FA3042"/>
    <w:rsid w:val="00FE4574"/>
    <w:rsid w:val="00FE6D3E"/>
    <w:rsid w:val="00FE79E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FAFC"/>
  <w15:docId w15:val="{247CEB2D-FB3D-47F5-9D31-8A0D105E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9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F0BD2"/>
    <w:pPr>
      <w:keepNext/>
      <w:keepLines/>
      <w:spacing w:before="40" w:after="0"/>
      <w:outlineLvl w:val="2"/>
    </w:pPr>
    <w:rPr>
      <w:rFonts w:ascii="Times New Roman" w:eastAsiaTheme="majorEastAsia" w:hAnsi="Times New Roman" w:cstheme="majorBidi"/>
      <w:b/>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character" w:styleId="UnresolvedMention">
    <w:name w:val="Unresolved Mention"/>
    <w:basedOn w:val="DefaultParagraphFont"/>
    <w:uiPriority w:val="99"/>
    <w:semiHidden/>
    <w:unhideWhenUsed/>
    <w:rsid w:val="00E345AF"/>
    <w:rPr>
      <w:color w:val="605E5C"/>
      <w:shd w:val="clear" w:color="auto" w:fill="E1DFDD"/>
    </w:rPr>
  </w:style>
  <w:style w:type="paragraph" w:styleId="Caption">
    <w:name w:val="caption"/>
    <w:basedOn w:val="Normal"/>
    <w:next w:val="Normal"/>
    <w:uiPriority w:val="35"/>
    <w:unhideWhenUsed/>
    <w:qFormat/>
    <w:rsid w:val="003300C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DF0BD2"/>
    <w:rPr>
      <w:rFonts w:ascii="Times New Roman" w:eastAsiaTheme="majorEastAsia" w:hAnsi="Times New Roman" w:cstheme="majorBidi"/>
      <w:b/>
      <w:kern w:val="2"/>
      <w:sz w:val="24"/>
      <w:szCs w:val="24"/>
      <w:lang w:bidi="ar-SA"/>
      <w14:ligatures w14:val="standardContextual"/>
    </w:rPr>
  </w:style>
  <w:style w:type="character" w:customStyle="1" w:styleId="Heading1Char">
    <w:name w:val="Heading 1 Char"/>
    <w:basedOn w:val="DefaultParagraphFont"/>
    <w:link w:val="Heading1"/>
    <w:uiPriority w:val="9"/>
    <w:rsid w:val="000309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007">
      <w:bodyDiv w:val="1"/>
      <w:marLeft w:val="0"/>
      <w:marRight w:val="0"/>
      <w:marTop w:val="0"/>
      <w:marBottom w:val="0"/>
      <w:divBdr>
        <w:top w:val="none" w:sz="0" w:space="0" w:color="auto"/>
        <w:left w:val="none" w:sz="0" w:space="0" w:color="auto"/>
        <w:bottom w:val="none" w:sz="0" w:space="0" w:color="auto"/>
        <w:right w:val="none" w:sz="0" w:space="0" w:color="auto"/>
      </w:divBdr>
    </w:div>
    <w:div w:id="31399020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02">
          <w:marLeft w:val="-720"/>
          <w:marRight w:val="0"/>
          <w:marTop w:val="0"/>
          <w:marBottom w:val="0"/>
          <w:divBdr>
            <w:top w:val="none" w:sz="0" w:space="0" w:color="auto"/>
            <w:left w:val="none" w:sz="0" w:space="0" w:color="auto"/>
            <w:bottom w:val="none" w:sz="0" w:space="0" w:color="auto"/>
            <w:right w:val="none" w:sz="0" w:space="0" w:color="auto"/>
          </w:divBdr>
        </w:div>
      </w:divsChild>
    </w:div>
    <w:div w:id="360514653">
      <w:bodyDiv w:val="1"/>
      <w:marLeft w:val="0"/>
      <w:marRight w:val="0"/>
      <w:marTop w:val="0"/>
      <w:marBottom w:val="0"/>
      <w:divBdr>
        <w:top w:val="none" w:sz="0" w:space="0" w:color="auto"/>
        <w:left w:val="none" w:sz="0" w:space="0" w:color="auto"/>
        <w:bottom w:val="none" w:sz="0" w:space="0" w:color="auto"/>
        <w:right w:val="none" w:sz="0" w:space="0" w:color="auto"/>
      </w:divBdr>
      <w:divsChild>
        <w:div w:id="1008098187">
          <w:marLeft w:val="-720"/>
          <w:marRight w:val="0"/>
          <w:marTop w:val="0"/>
          <w:marBottom w:val="0"/>
          <w:divBdr>
            <w:top w:val="none" w:sz="0" w:space="0" w:color="auto"/>
            <w:left w:val="none" w:sz="0" w:space="0" w:color="auto"/>
            <w:bottom w:val="none" w:sz="0" w:space="0" w:color="auto"/>
            <w:right w:val="none" w:sz="0" w:space="0" w:color="auto"/>
          </w:divBdr>
        </w:div>
      </w:divsChild>
    </w:div>
    <w:div w:id="370350286">
      <w:bodyDiv w:val="1"/>
      <w:marLeft w:val="0"/>
      <w:marRight w:val="0"/>
      <w:marTop w:val="0"/>
      <w:marBottom w:val="0"/>
      <w:divBdr>
        <w:top w:val="none" w:sz="0" w:space="0" w:color="auto"/>
        <w:left w:val="none" w:sz="0" w:space="0" w:color="auto"/>
        <w:bottom w:val="none" w:sz="0" w:space="0" w:color="auto"/>
        <w:right w:val="none" w:sz="0" w:space="0" w:color="auto"/>
      </w:divBdr>
      <w:divsChild>
        <w:div w:id="615910028">
          <w:marLeft w:val="-720"/>
          <w:marRight w:val="0"/>
          <w:marTop w:val="0"/>
          <w:marBottom w:val="0"/>
          <w:divBdr>
            <w:top w:val="none" w:sz="0" w:space="0" w:color="auto"/>
            <w:left w:val="none" w:sz="0" w:space="0" w:color="auto"/>
            <w:bottom w:val="none" w:sz="0" w:space="0" w:color="auto"/>
            <w:right w:val="none" w:sz="0" w:space="0" w:color="auto"/>
          </w:divBdr>
        </w:div>
      </w:divsChild>
    </w:div>
    <w:div w:id="392509971">
      <w:bodyDiv w:val="1"/>
      <w:marLeft w:val="0"/>
      <w:marRight w:val="0"/>
      <w:marTop w:val="0"/>
      <w:marBottom w:val="0"/>
      <w:divBdr>
        <w:top w:val="none" w:sz="0" w:space="0" w:color="auto"/>
        <w:left w:val="none" w:sz="0" w:space="0" w:color="auto"/>
        <w:bottom w:val="none" w:sz="0" w:space="0" w:color="auto"/>
        <w:right w:val="none" w:sz="0" w:space="0" w:color="auto"/>
      </w:divBdr>
    </w:div>
    <w:div w:id="419449965">
      <w:bodyDiv w:val="1"/>
      <w:marLeft w:val="0"/>
      <w:marRight w:val="0"/>
      <w:marTop w:val="0"/>
      <w:marBottom w:val="0"/>
      <w:divBdr>
        <w:top w:val="none" w:sz="0" w:space="0" w:color="auto"/>
        <w:left w:val="none" w:sz="0" w:space="0" w:color="auto"/>
        <w:bottom w:val="none" w:sz="0" w:space="0" w:color="auto"/>
        <w:right w:val="none" w:sz="0" w:space="0" w:color="auto"/>
      </w:divBdr>
      <w:divsChild>
        <w:div w:id="801844942">
          <w:marLeft w:val="-720"/>
          <w:marRight w:val="0"/>
          <w:marTop w:val="0"/>
          <w:marBottom w:val="0"/>
          <w:divBdr>
            <w:top w:val="none" w:sz="0" w:space="0" w:color="auto"/>
            <w:left w:val="none" w:sz="0" w:space="0" w:color="auto"/>
            <w:bottom w:val="none" w:sz="0" w:space="0" w:color="auto"/>
            <w:right w:val="none" w:sz="0" w:space="0" w:color="auto"/>
          </w:divBdr>
        </w:div>
      </w:divsChild>
    </w:div>
    <w:div w:id="423722121">
      <w:bodyDiv w:val="1"/>
      <w:marLeft w:val="0"/>
      <w:marRight w:val="0"/>
      <w:marTop w:val="0"/>
      <w:marBottom w:val="0"/>
      <w:divBdr>
        <w:top w:val="none" w:sz="0" w:space="0" w:color="auto"/>
        <w:left w:val="none" w:sz="0" w:space="0" w:color="auto"/>
        <w:bottom w:val="none" w:sz="0" w:space="0" w:color="auto"/>
        <w:right w:val="none" w:sz="0" w:space="0" w:color="auto"/>
      </w:divBdr>
    </w:div>
    <w:div w:id="493683815">
      <w:bodyDiv w:val="1"/>
      <w:marLeft w:val="0"/>
      <w:marRight w:val="0"/>
      <w:marTop w:val="0"/>
      <w:marBottom w:val="0"/>
      <w:divBdr>
        <w:top w:val="none" w:sz="0" w:space="0" w:color="auto"/>
        <w:left w:val="none" w:sz="0" w:space="0" w:color="auto"/>
        <w:bottom w:val="none" w:sz="0" w:space="0" w:color="auto"/>
        <w:right w:val="none" w:sz="0" w:space="0" w:color="auto"/>
      </w:divBdr>
    </w:div>
    <w:div w:id="518666643">
      <w:bodyDiv w:val="1"/>
      <w:marLeft w:val="0"/>
      <w:marRight w:val="0"/>
      <w:marTop w:val="0"/>
      <w:marBottom w:val="0"/>
      <w:divBdr>
        <w:top w:val="none" w:sz="0" w:space="0" w:color="auto"/>
        <w:left w:val="none" w:sz="0" w:space="0" w:color="auto"/>
        <w:bottom w:val="none" w:sz="0" w:space="0" w:color="auto"/>
        <w:right w:val="none" w:sz="0" w:space="0" w:color="auto"/>
      </w:divBdr>
      <w:divsChild>
        <w:div w:id="92210901">
          <w:marLeft w:val="-720"/>
          <w:marRight w:val="0"/>
          <w:marTop w:val="0"/>
          <w:marBottom w:val="0"/>
          <w:divBdr>
            <w:top w:val="none" w:sz="0" w:space="0" w:color="auto"/>
            <w:left w:val="none" w:sz="0" w:space="0" w:color="auto"/>
            <w:bottom w:val="none" w:sz="0" w:space="0" w:color="auto"/>
            <w:right w:val="none" w:sz="0" w:space="0" w:color="auto"/>
          </w:divBdr>
        </w:div>
      </w:divsChild>
    </w:div>
    <w:div w:id="590042510">
      <w:bodyDiv w:val="1"/>
      <w:marLeft w:val="0"/>
      <w:marRight w:val="0"/>
      <w:marTop w:val="0"/>
      <w:marBottom w:val="0"/>
      <w:divBdr>
        <w:top w:val="none" w:sz="0" w:space="0" w:color="auto"/>
        <w:left w:val="none" w:sz="0" w:space="0" w:color="auto"/>
        <w:bottom w:val="none" w:sz="0" w:space="0" w:color="auto"/>
        <w:right w:val="none" w:sz="0" w:space="0" w:color="auto"/>
      </w:divBdr>
    </w:div>
    <w:div w:id="653684441">
      <w:bodyDiv w:val="1"/>
      <w:marLeft w:val="0"/>
      <w:marRight w:val="0"/>
      <w:marTop w:val="0"/>
      <w:marBottom w:val="0"/>
      <w:divBdr>
        <w:top w:val="none" w:sz="0" w:space="0" w:color="auto"/>
        <w:left w:val="none" w:sz="0" w:space="0" w:color="auto"/>
        <w:bottom w:val="none" w:sz="0" w:space="0" w:color="auto"/>
        <w:right w:val="none" w:sz="0" w:space="0" w:color="auto"/>
      </w:divBdr>
    </w:div>
    <w:div w:id="704409252">
      <w:bodyDiv w:val="1"/>
      <w:marLeft w:val="0"/>
      <w:marRight w:val="0"/>
      <w:marTop w:val="0"/>
      <w:marBottom w:val="0"/>
      <w:divBdr>
        <w:top w:val="none" w:sz="0" w:space="0" w:color="auto"/>
        <w:left w:val="none" w:sz="0" w:space="0" w:color="auto"/>
        <w:bottom w:val="none" w:sz="0" w:space="0" w:color="auto"/>
        <w:right w:val="none" w:sz="0" w:space="0" w:color="auto"/>
      </w:divBdr>
    </w:div>
    <w:div w:id="767428543">
      <w:bodyDiv w:val="1"/>
      <w:marLeft w:val="0"/>
      <w:marRight w:val="0"/>
      <w:marTop w:val="0"/>
      <w:marBottom w:val="0"/>
      <w:divBdr>
        <w:top w:val="none" w:sz="0" w:space="0" w:color="auto"/>
        <w:left w:val="none" w:sz="0" w:space="0" w:color="auto"/>
        <w:bottom w:val="none" w:sz="0" w:space="0" w:color="auto"/>
        <w:right w:val="none" w:sz="0" w:space="0" w:color="auto"/>
      </w:divBdr>
    </w:div>
    <w:div w:id="926310491">
      <w:bodyDiv w:val="1"/>
      <w:marLeft w:val="0"/>
      <w:marRight w:val="0"/>
      <w:marTop w:val="0"/>
      <w:marBottom w:val="0"/>
      <w:divBdr>
        <w:top w:val="none" w:sz="0" w:space="0" w:color="auto"/>
        <w:left w:val="none" w:sz="0" w:space="0" w:color="auto"/>
        <w:bottom w:val="none" w:sz="0" w:space="0" w:color="auto"/>
        <w:right w:val="none" w:sz="0" w:space="0" w:color="auto"/>
      </w:divBdr>
    </w:div>
    <w:div w:id="960649635">
      <w:bodyDiv w:val="1"/>
      <w:marLeft w:val="0"/>
      <w:marRight w:val="0"/>
      <w:marTop w:val="0"/>
      <w:marBottom w:val="0"/>
      <w:divBdr>
        <w:top w:val="none" w:sz="0" w:space="0" w:color="auto"/>
        <w:left w:val="none" w:sz="0" w:space="0" w:color="auto"/>
        <w:bottom w:val="none" w:sz="0" w:space="0" w:color="auto"/>
        <w:right w:val="none" w:sz="0" w:space="0" w:color="auto"/>
      </w:divBdr>
    </w:div>
    <w:div w:id="1039864103">
      <w:bodyDiv w:val="1"/>
      <w:marLeft w:val="0"/>
      <w:marRight w:val="0"/>
      <w:marTop w:val="0"/>
      <w:marBottom w:val="0"/>
      <w:divBdr>
        <w:top w:val="none" w:sz="0" w:space="0" w:color="auto"/>
        <w:left w:val="none" w:sz="0" w:space="0" w:color="auto"/>
        <w:bottom w:val="none" w:sz="0" w:space="0" w:color="auto"/>
        <w:right w:val="none" w:sz="0" w:space="0" w:color="auto"/>
      </w:divBdr>
      <w:divsChild>
        <w:div w:id="1977249514">
          <w:marLeft w:val="-720"/>
          <w:marRight w:val="0"/>
          <w:marTop w:val="0"/>
          <w:marBottom w:val="0"/>
          <w:divBdr>
            <w:top w:val="none" w:sz="0" w:space="0" w:color="auto"/>
            <w:left w:val="none" w:sz="0" w:space="0" w:color="auto"/>
            <w:bottom w:val="none" w:sz="0" w:space="0" w:color="auto"/>
            <w:right w:val="none" w:sz="0" w:space="0" w:color="auto"/>
          </w:divBdr>
        </w:div>
      </w:divsChild>
    </w:div>
    <w:div w:id="1153449258">
      <w:bodyDiv w:val="1"/>
      <w:marLeft w:val="0"/>
      <w:marRight w:val="0"/>
      <w:marTop w:val="0"/>
      <w:marBottom w:val="0"/>
      <w:divBdr>
        <w:top w:val="none" w:sz="0" w:space="0" w:color="auto"/>
        <w:left w:val="none" w:sz="0" w:space="0" w:color="auto"/>
        <w:bottom w:val="none" w:sz="0" w:space="0" w:color="auto"/>
        <w:right w:val="none" w:sz="0" w:space="0" w:color="auto"/>
      </w:divBdr>
      <w:divsChild>
        <w:div w:id="1782992393">
          <w:marLeft w:val="-720"/>
          <w:marRight w:val="0"/>
          <w:marTop w:val="0"/>
          <w:marBottom w:val="0"/>
          <w:divBdr>
            <w:top w:val="none" w:sz="0" w:space="0" w:color="auto"/>
            <w:left w:val="none" w:sz="0" w:space="0" w:color="auto"/>
            <w:bottom w:val="none" w:sz="0" w:space="0" w:color="auto"/>
            <w:right w:val="none" w:sz="0" w:space="0" w:color="auto"/>
          </w:divBdr>
        </w:div>
      </w:divsChild>
    </w:div>
    <w:div w:id="1236860977">
      <w:bodyDiv w:val="1"/>
      <w:marLeft w:val="0"/>
      <w:marRight w:val="0"/>
      <w:marTop w:val="0"/>
      <w:marBottom w:val="0"/>
      <w:divBdr>
        <w:top w:val="none" w:sz="0" w:space="0" w:color="auto"/>
        <w:left w:val="none" w:sz="0" w:space="0" w:color="auto"/>
        <w:bottom w:val="none" w:sz="0" w:space="0" w:color="auto"/>
        <w:right w:val="none" w:sz="0" w:space="0" w:color="auto"/>
      </w:divBdr>
    </w:div>
    <w:div w:id="1402290650">
      <w:bodyDiv w:val="1"/>
      <w:marLeft w:val="0"/>
      <w:marRight w:val="0"/>
      <w:marTop w:val="0"/>
      <w:marBottom w:val="0"/>
      <w:divBdr>
        <w:top w:val="none" w:sz="0" w:space="0" w:color="auto"/>
        <w:left w:val="none" w:sz="0" w:space="0" w:color="auto"/>
        <w:bottom w:val="none" w:sz="0" w:space="0" w:color="auto"/>
        <w:right w:val="none" w:sz="0" w:space="0" w:color="auto"/>
      </w:divBdr>
    </w:div>
    <w:div w:id="1428431066">
      <w:bodyDiv w:val="1"/>
      <w:marLeft w:val="0"/>
      <w:marRight w:val="0"/>
      <w:marTop w:val="0"/>
      <w:marBottom w:val="0"/>
      <w:divBdr>
        <w:top w:val="none" w:sz="0" w:space="0" w:color="auto"/>
        <w:left w:val="none" w:sz="0" w:space="0" w:color="auto"/>
        <w:bottom w:val="none" w:sz="0" w:space="0" w:color="auto"/>
        <w:right w:val="none" w:sz="0" w:space="0" w:color="auto"/>
      </w:divBdr>
    </w:div>
    <w:div w:id="1471947412">
      <w:bodyDiv w:val="1"/>
      <w:marLeft w:val="0"/>
      <w:marRight w:val="0"/>
      <w:marTop w:val="0"/>
      <w:marBottom w:val="0"/>
      <w:divBdr>
        <w:top w:val="none" w:sz="0" w:space="0" w:color="auto"/>
        <w:left w:val="none" w:sz="0" w:space="0" w:color="auto"/>
        <w:bottom w:val="none" w:sz="0" w:space="0" w:color="auto"/>
        <w:right w:val="none" w:sz="0" w:space="0" w:color="auto"/>
      </w:divBdr>
      <w:divsChild>
        <w:div w:id="195656068">
          <w:marLeft w:val="-720"/>
          <w:marRight w:val="0"/>
          <w:marTop w:val="0"/>
          <w:marBottom w:val="0"/>
          <w:divBdr>
            <w:top w:val="none" w:sz="0" w:space="0" w:color="auto"/>
            <w:left w:val="none" w:sz="0" w:space="0" w:color="auto"/>
            <w:bottom w:val="none" w:sz="0" w:space="0" w:color="auto"/>
            <w:right w:val="none" w:sz="0" w:space="0" w:color="auto"/>
          </w:divBdr>
        </w:div>
      </w:divsChild>
    </w:div>
    <w:div w:id="1481995735">
      <w:bodyDiv w:val="1"/>
      <w:marLeft w:val="0"/>
      <w:marRight w:val="0"/>
      <w:marTop w:val="0"/>
      <w:marBottom w:val="0"/>
      <w:divBdr>
        <w:top w:val="none" w:sz="0" w:space="0" w:color="auto"/>
        <w:left w:val="none" w:sz="0" w:space="0" w:color="auto"/>
        <w:bottom w:val="none" w:sz="0" w:space="0" w:color="auto"/>
        <w:right w:val="none" w:sz="0" w:space="0" w:color="auto"/>
      </w:divBdr>
    </w:div>
    <w:div w:id="1561483130">
      <w:bodyDiv w:val="1"/>
      <w:marLeft w:val="0"/>
      <w:marRight w:val="0"/>
      <w:marTop w:val="0"/>
      <w:marBottom w:val="0"/>
      <w:divBdr>
        <w:top w:val="none" w:sz="0" w:space="0" w:color="auto"/>
        <w:left w:val="none" w:sz="0" w:space="0" w:color="auto"/>
        <w:bottom w:val="none" w:sz="0" w:space="0" w:color="auto"/>
        <w:right w:val="none" w:sz="0" w:space="0" w:color="auto"/>
      </w:divBdr>
      <w:divsChild>
        <w:div w:id="1596018679">
          <w:marLeft w:val="-720"/>
          <w:marRight w:val="0"/>
          <w:marTop w:val="0"/>
          <w:marBottom w:val="0"/>
          <w:divBdr>
            <w:top w:val="none" w:sz="0" w:space="0" w:color="auto"/>
            <w:left w:val="none" w:sz="0" w:space="0" w:color="auto"/>
            <w:bottom w:val="none" w:sz="0" w:space="0" w:color="auto"/>
            <w:right w:val="none" w:sz="0" w:space="0" w:color="auto"/>
          </w:divBdr>
        </w:div>
      </w:divsChild>
    </w:div>
    <w:div w:id="1772816759">
      <w:bodyDiv w:val="1"/>
      <w:marLeft w:val="0"/>
      <w:marRight w:val="0"/>
      <w:marTop w:val="0"/>
      <w:marBottom w:val="0"/>
      <w:divBdr>
        <w:top w:val="none" w:sz="0" w:space="0" w:color="auto"/>
        <w:left w:val="none" w:sz="0" w:space="0" w:color="auto"/>
        <w:bottom w:val="none" w:sz="0" w:space="0" w:color="auto"/>
        <w:right w:val="none" w:sz="0" w:space="0" w:color="auto"/>
      </w:divBdr>
      <w:divsChild>
        <w:div w:id="729965955">
          <w:marLeft w:val="-720"/>
          <w:marRight w:val="0"/>
          <w:marTop w:val="0"/>
          <w:marBottom w:val="0"/>
          <w:divBdr>
            <w:top w:val="none" w:sz="0" w:space="0" w:color="auto"/>
            <w:left w:val="none" w:sz="0" w:space="0" w:color="auto"/>
            <w:bottom w:val="none" w:sz="0" w:space="0" w:color="auto"/>
            <w:right w:val="none" w:sz="0" w:space="0" w:color="auto"/>
          </w:divBdr>
        </w:div>
      </w:divsChild>
    </w:div>
    <w:div w:id="1857960627">
      <w:bodyDiv w:val="1"/>
      <w:marLeft w:val="0"/>
      <w:marRight w:val="0"/>
      <w:marTop w:val="0"/>
      <w:marBottom w:val="0"/>
      <w:divBdr>
        <w:top w:val="none" w:sz="0" w:space="0" w:color="auto"/>
        <w:left w:val="none" w:sz="0" w:space="0" w:color="auto"/>
        <w:bottom w:val="none" w:sz="0" w:space="0" w:color="auto"/>
        <w:right w:val="none" w:sz="0" w:space="0" w:color="auto"/>
      </w:divBdr>
    </w:div>
    <w:div w:id="1928341094">
      <w:bodyDiv w:val="1"/>
      <w:marLeft w:val="0"/>
      <w:marRight w:val="0"/>
      <w:marTop w:val="0"/>
      <w:marBottom w:val="0"/>
      <w:divBdr>
        <w:top w:val="none" w:sz="0" w:space="0" w:color="auto"/>
        <w:left w:val="none" w:sz="0" w:space="0" w:color="auto"/>
        <w:bottom w:val="none" w:sz="0" w:space="0" w:color="auto"/>
        <w:right w:val="none" w:sz="0" w:space="0" w:color="auto"/>
      </w:divBdr>
      <w:divsChild>
        <w:div w:id="1495342732">
          <w:marLeft w:val="-720"/>
          <w:marRight w:val="0"/>
          <w:marTop w:val="0"/>
          <w:marBottom w:val="0"/>
          <w:divBdr>
            <w:top w:val="none" w:sz="0" w:space="0" w:color="auto"/>
            <w:left w:val="none" w:sz="0" w:space="0" w:color="auto"/>
            <w:bottom w:val="none" w:sz="0" w:space="0" w:color="auto"/>
            <w:right w:val="none" w:sz="0" w:space="0" w:color="auto"/>
          </w:divBdr>
        </w:div>
      </w:divsChild>
    </w:div>
    <w:div w:id="1987204941">
      <w:bodyDiv w:val="1"/>
      <w:marLeft w:val="0"/>
      <w:marRight w:val="0"/>
      <w:marTop w:val="0"/>
      <w:marBottom w:val="0"/>
      <w:divBdr>
        <w:top w:val="none" w:sz="0" w:space="0" w:color="auto"/>
        <w:left w:val="none" w:sz="0" w:space="0" w:color="auto"/>
        <w:bottom w:val="none" w:sz="0" w:space="0" w:color="auto"/>
        <w:right w:val="none" w:sz="0" w:space="0" w:color="auto"/>
      </w:divBdr>
      <w:divsChild>
        <w:div w:id="875121479">
          <w:marLeft w:val="-720"/>
          <w:marRight w:val="0"/>
          <w:marTop w:val="0"/>
          <w:marBottom w:val="0"/>
          <w:divBdr>
            <w:top w:val="none" w:sz="0" w:space="0" w:color="auto"/>
            <w:left w:val="none" w:sz="0" w:space="0" w:color="auto"/>
            <w:bottom w:val="none" w:sz="0" w:space="0" w:color="auto"/>
            <w:right w:val="none" w:sz="0" w:space="0" w:color="auto"/>
          </w:divBdr>
        </w:div>
      </w:divsChild>
    </w:div>
    <w:div w:id="2105803802">
      <w:bodyDiv w:val="1"/>
      <w:marLeft w:val="0"/>
      <w:marRight w:val="0"/>
      <w:marTop w:val="0"/>
      <w:marBottom w:val="0"/>
      <w:divBdr>
        <w:top w:val="none" w:sz="0" w:space="0" w:color="auto"/>
        <w:left w:val="none" w:sz="0" w:space="0" w:color="auto"/>
        <w:bottom w:val="none" w:sz="0" w:space="0" w:color="auto"/>
        <w:right w:val="none" w:sz="0" w:space="0" w:color="auto"/>
      </w:divBdr>
      <w:divsChild>
        <w:div w:id="5971761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doi.org/10.4038/jnsfsr.v38i4.2652" TargetMode="External"/><Relationship Id="rId26" Type="http://schemas.openxmlformats.org/officeDocument/2006/relationships/hyperlink" Target="https://doi.org/10.5194/egusphere-egu23-12909" TargetMode="External"/><Relationship Id="rId39" Type="http://schemas.openxmlformats.org/officeDocument/2006/relationships/footer" Target="footer1.xml"/><Relationship Id="rId21" Type="http://schemas.openxmlformats.org/officeDocument/2006/relationships/hyperlink" Target="https://doi.org/10.1596/27857" TargetMode="External"/><Relationship Id="rId34" Type="http://schemas.openxmlformats.org/officeDocument/2006/relationships/hyperlink" Target="https://doi.org/10.2139/ssrn.163135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oi.org/10.1016/j.crte.2009.12.010" TargetMode="External"/><Relationship Id="rId29" Type="http://schemas.openxmlformats.org/officeDocument/2006/relationships/hyperlink" Target="https://doi.org/10.1007/9783319142128_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3390/rs11161908" TargetMode="External"/><Relationship Id="rId32" Type="http://schemas.openxmlformats.org/officeDocument/2006/relationships/hyperlink" Target="https://doi.org/10.30574/gjeta.2022.11.1.0070" TargetMode="External"/><Relationship Id="rId37" Type="http://schemas.openxmlformats.org/officeDocument/2006/relationships/hyperlink" Target="https://doi.org/10.1038/s41467-020-17581-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iges.or.jp/en/publication_documents/pub/policyreport/en/654/08_chapter3-5srilanka.pdf" TargetMode="External"/><Relationship Id="rId28" Type="http://schemas.openxmlformats.org/officeDocument/2006/relationships/hyperlink" Target="https://doi.org/10.1155/2014/725131" TargetMode="External"/><Relationship Id="rId36" Type="http://schemas.openxmlformats.org/officeDocument/2006/relationships/hyperlink" Target="https://doi.org/10.1007/s10712022097594" TargetMode="External"/><Relationship Id="rId10" Type="http://schemas.openxmlformats.org/officeDocument/2006/relationships/image" Target="media/image2.emf"/><Relationship Id="rId19" Type="http://schemas.openxmlformats.org/officeDocument/2006/relationships/hyperlink" Target="https://lup.lub.lu.se/luur/download?func=downloadFile&amp;recordOId=9040418&amp;fileOId=9040419" TargetMode="External"/><Relationship Id="rId31" Type="http://schemas.openxmlformats.org/officeDocument/2006/relationships/hyperlink" Target="https://doi.org/10.2208/jscejhe.70.i_13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yperlink" Target="https://www.countyofcolusaca.gov/DocumentCenter/View/4260/Series1Article4-GroundwaterLevelMonitoring" TargetMode="External"/><Relationship Id="rId27" Type="http://schemas.openxmlformats.org/officeDocument/2006/relationships/hyperlink" Target="https://doi.org/10.4038/java.v4i1.88" TargetMode="External"/><Relationship Id="rId30" Type="http://schemas.openxmlformats.org/officeDocument/2006/relationships/hyperlink" Target="https://doi.org/10.1111/gwat.12444" TargetMode="External"/><Relationship Id="rId35" Type="http://schemas.openxmlformats.org/officeDocument/2006/relationships/hyperlink" Target="https://doi.org/10.52155/ijpsat.v34.1.4559" TargetMode="External"/><Relationship Id="rId8" Type="http://schemas.openxmlformats.org/officeDocument/2006/relationships/hyperlink" Target="mailto:*fernandosuzanne2@gmail.com"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yperlink" Target="https://doi.org/10.3390/w13233356" TargetMode="External"/><Relationship Id="rId33" Type="http://schemas.openxmlformats.org/officeDocument/2006/relationships/hyperlink" Target="https://doi.org/10.1080/01431161.2015.1104743"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D:\New%20Chapter\PLSR\pixel%20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New%20Chapter\PLSR\pixel%2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ew%20Chapter\PLSR\pixel%20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ew%20Chapter\PLSR\pixel%2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ew%20Chapter\PLSR\for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77201808107317"/>
          <c:y val="3.1646209664968353E-2"/>
          <c:w val="0.7843390930300379"/>
          <c:h val="0.57653595800524937"/>
        </c:manualLayout>
      </c:layout>
      <c:lineChart>
        <c:grouping val="standard"/>
        <c:varyColors val="0"/>
        <c:ser>
          <c:idx val="0"/>
          <c:order val="0"/>
          <c:tx>
            <c:v>2003</c:v>
          </c:tx>
          <c:spPr>
            <a:ln w="3175" cap="rnd">
              <a:solidFill>
                <a:schemeClr val="accent1"/>
              </a:solidFill>
              <a:round/>
            </a:ln>
            <a:effectLst/>
          </c:spPr>
          <c:marker>
            <c:symbol val="none"/>
          </c:marker>
          <c:val>
            <c:numRef>
              <c:f>'Sheet4 (2)'!$Q$2:$Q$13</c:f>
              <c:numCache>
                <c:formatCode>General</c:formatCode>
                <c:ptCount val="12"/>
                <c:pt idx="0">
                  <c:v>-658.3803282558348</c:v>
                </c:pt>
                <c:pt idx="1">
                  <c:v>-590.55378356669621</c:v>
                </c:pt>
                <c:pt idx="2">
                  <c:v>-526.61124072292853</c:v>
                </c:pt>
                <c:pt idx="3">
                  <c:v>-521.95983065788437</c:v>
                </c:pt>
                <c:pt idx="4">
                  <c:v>-587.49070841741593</c:v>
                </c:pt>
                <c:pt idx="5">
                  <c:v>-483.26265886074839</c:v>
                </c:pt>
                <c:pt idx="6">
                  <c:v>-455.96477696048703</c:v>
                </c:pt>
                <c:pt idx="7">
                  <c:v>-438.45408235959678</c:v>
                </c:pt>
                <c:pt idx="8">
                  <c:v>-410.16349596875807</c:v>
                </c:pt>
                <c:pt idx="9">
                  <c:v>-459.25022179034926</c:v>
                </c:pt>
                <c:pt idx="10">
                  <c:v>-574.75334157360089</c:v>
                </c:pt>
                <c:pt idx="11">
                  <c:v>-598.75543158585094</c:v>
                </c:pt>
              </c:numCache>
            </c:numRef>
          </c:val>
          <c:smooth val="0"/>
          <c:extLst>
            <c:ext xmlns:c16="http://schemas.microsoft.com/office/drawing/2014/chart" uri="{C3380CC4-5D6E-409C-BE32-E72D297353CC}">
              <c16:uniqueId val="{00000000-153A-49CA-90D0-0E8A6C4792EB}"/>
            </c:ext>
          </c:extLst>
        </c:ser>
        <c:ser>
          <c:idx val="1"/>
          <c:order val="1"/>
          <c:tx>
            <c:v>2004</c:v>
          </c:tx>
          <c:spPr>
            <a:ln w="3175" cap="rnd">
              <a:solidFill>
                <a:schemeClr val="accent2"/>
              </a:solidFill>
              <a:round/>
            </a:ln>
            <a:effectLst/>
          </c:spPr>
          <c:marker>
            <c:symbol val="none"/>
          </c:marker>
          <c:val>
            <c:numRef>
              <c:f>'Sheet4 (2)'!$Q$14:$Q$25</c:f>
              <c:numCache>
                <c:formatCode>General</c:formatCode>
                <c:ptCount val="12"/>
                <c:pt idx="0">
                  <c:v>-480.34844545097201</c:v>
                </c:pt>
                <c:pt idx="1">
                  <c:v>-386.82430986051509</c:v>
                </c:pt>
                <c:pt idx="2">
                  <c:v>-341.54248883220839</c:v>
                </c:pt>
                <c:pt idx="3">
                  <c:v>-422.32638064477743</c:v>
                </c:pt>
                <c:pt idx="4">
                  <c:v>-489.9388029844207</c:v>
                </c:pt>
                <c:pt idx="5">
                  <c:v>-422.19126083920781</c:v>
                </c:pt>
                <c:pt idx="6">
                  <c:v>-380.72849542227232</c:v>
                </c:pt>
                <c:pt idx="7">
                  <c:v>-354.34165757236099</c:v>
                </c:pt>
                <c:pt idx="8">
                  <c:v>-391.26485893987405</c:v>
                </c:pt>
                <c:pt idx="9">
                  <c:v>-575.27327845314414</c:v>
                </c:pt>
                <c:pt idx="10">
                  <c:v>-656.91177492421593</c:v>
                </c:pt>
                <c:pt idx="11">
                  <c:v>-644.92855080425556</c:v>
                </c:pt>
              </c:numCache>
            </c:numRef>
          </c:val>
          <c:smooth val="0"/>
          <c:extLst>
            <c:ext xmlns:c16="http://schemas.microsoft.com/office/drawing/2014/chart" uri="{C3380CC4-5D6E-409C-BE32-E72D297353CC}">
              <c16:uniqueId val="{00000001-153A-49CA-90D0-0E8A6C4792EB}"/>
            </c:ext>
          </c:extLst>
        </c:ser>
        <c:ser>
          <c:idx val="2"/>
          <c:order val="2"/>
          <c:tx>
            <c:v>2005</c:v>
          </c:tx>
          <c:spPr>
            <a:ln w="3175" cap="rnd">
              <a:solidFill>
                <a:schemeClr val="accent3"/>
              </a:solidFill>
              <a:round/>
            </a:ln>
            <a:effectLst/>
          </c:spPr>
          <c:marker>
            <c:symbol val="none"/>
          </c:marker>
          <c:val>
            <c:numRef>
              <c:f>'Sheet4 (2)'!$Q$26:$Q$37</c:f>
              <c:numCache>
                <c:formatCode>General</c:formatCode>
                <c:ptCount val="12"/>
                <c:pt idx="0">
                  <c:v>-638.40395710743519</c:v>
                </c:pt>
                <c:pt idx="1">
                  <c:v>-548.22649372610158</c:v>
                </c:pt>
                <c:pt idx="2">
                  <c:v>-446.33693707907941</c:v>
                </c:pt>
                <c:pt idx="3">
                  <c:v>-524.13477823775111</c:v>
                </c:pt>
                <c:pt idx="4">
                  <c:v>-540.36575770996706</c:v>
                </c:pt>
                <c:pt idx="5">
                  <c:v>-463.71608348228926</c:v>
                </c:pt>
                <c:pt idx="6">
                  <c:v>-407.55808594943926</c:v>
                </c:pt>
                <c:pt idx="7">
                  <c:v>-372.01647149424895</c:v>
                </c:pt>
                <c:pt idx="8">
                  <c:v>-371.86017314667856</c:v>
                </c:pt>
                <c:pt idx="9">
                  <c:v>-453.28140020376435</c:v>
                </c:pt>
                <c:pt idx="10">
                  <c:v>-653.88711086239721</c:v>
                </c:pt>
                <c:pt idx="11">
                  <c:v>-646.2866975119872</c:v>
                </c:pt>
              </c:numCache>
            </c:numRef>
          </c:val>
          <c:smooth val="0"/>
          <c:extLst>
            <c:ext xmlns:c16="http://schemas.microsoft.com/office/drawing/2014/chart" uri="{C3380CC4-5D6E-409C-BE32-E72D297353CC}">
              <c16:uniqueId val="{00000002-153A-49CA-90D0-0E8A6C4792EB}"/>
            </c:ext>
          </c:extLst>
        </c:ser>
        <c:ser>
          <c:idx val="3"/>
          <c:order val="3"/>
          <c:tx>
            <c:v>2006</c:v>
          </c:tx>
          <c:spPr>
            <a:ln w="3175" cap="rnd">
              <a:solidFill>
                <a:schemeClr val="accent4"/>
              </a:solidFill>
              <a:round/>
            </a:ln>
            <a:effectLst/>
          </c:spPr>
          <c:marker>
            <c:symbol val="none"/>
          </c:marker>
          <c:val>
            <c:numRef>
              <c:f>'Sheet4 (2)'!$Q$38:$Q$49</c:f>
              <c:numCache>
                <c:formatCode>General</c:formatCode>
                <c:ptCount val="12"/>
                <c:pt idx="0">
                  <c:v>-637.55065312368924</c:v>
                </c:pt>
                <c:pt idx="1">
                  <c:v>-551.84436570290507</c:v>
                </c:pt>
                <c:pt idx="2">
                  <c:v>-536.69201898661686</c:v>
                </c:pt>
                <c:pt idx="3">
                  <c:v>-526.29196785024112</c:v>
                </c:pt>
                <c:pt idx="4">
                  <c:v>-537.01407140094057</c:v>
                </c:pt>
                <c:pt idx="5">
                  <c:v>-457.22426892690714</c:v>
                </c:pt>
                <c:pt idx="6">
                  <c:v>-395.22430965953242</c:v>
                </c:pt>
                <c:pt idx="7">
                  <c:v>-366.12391566838562</c:v>
                </c:pt>
                <c:pt idx="8">
                  <c:v>-411.25980950641372</c:v>
                </c:pt>
                <c:pt idx="9">
                  <c:v>-483.24860858699628</c:v>
                </c:pt>
                <c:pt idx="10">
                  <c:v>-680.57890097881352</c:v>
                </c:pt>
                <c:pt idx="11">
                  <c:v>-630.03911032837516</c:v>
                </c:pt>
              </c:numCache>
            </c:numRef>
          </c:val>
          <c:smooth val="0"/>
          <c:extLst>
            <c:ext xmlns:c16="http://schemas.microsoft.com/office/drawing/2014/chart" uri="{C3380CC4-5D6E-409C-BE32-E72D297353CC}">
              <c16:uniqueId val="{00000003-153A-49CA-90D0-0E8A6C4792EB}"/>
            </c:ext>
          </c:extLst>
        </c:ser>
        <c:ser>
          <c:idx val="4"/>
          <c:order val="4"/>
          <c:tx>
            <c:v>2007</c:v>
          </c:tx>
          <c:spPr>
            <a:ln w="12700" cap="rnd">
              <a:solidFill>
                <a:schemeClr val="accent5"/>
              </a:solidFill>
              <a:round/>
            </a:ln>
            <a:effectLst/>
          </c:spPr>
          <c:marker>
            <c:symbol val="none"/>
          </c:marker>
          <c:val>
            <c:numRef>
              <c:f>'Sheet4 (2)'!$Q$50:$Q$61</c:f>
              <c:numCache>
                <c:formatCode>General</c:formatCode>
                <c:ptCount val="12"/>
                <c:pt idx="0">
                  <c:v>-571.56110610723488</c:v>
                </c:pt>
                <c:pt idx="1">
                  <c:v>-500.95248732365911</c:v>
                </c:pt>
                <c:pt idx="2">
                  <c:v>-412.89787300984216</c:v>
                </c:pt>
                <c:pt idx="3">
                  <c:v>-448.14875448687326</c:v>
                </c:pt>
                <c:pt idx="4">
                  <c:v>-449.46942336467481</c:v>
                </c:pt>
                <c:pt idx="5">
                  <c:v>-432.4537911858335</c:v>
                </c:pt>
                <c:pt idx="6">
                  <c:v>-396.75996981973969</c:v>
                </c:pt>
                <c:pt idx="7">
                  <c:v>-397.91687612131085</c:v>
                </c:pt>
                <c:pt idx="8">
                  <c:v>-409.30191191977514</c:v>
                </c:pt>
                <c:pt idx="9">
                  <c:v>-462.5995853145721</c:v>
                </c:pt>
                <c:pt idx="10">
                  <c:v>-595.5478866528465</c:v>
                </c:pt>
                <c:pt idx="11">
                  <c:v>-622.36183981112947</c:v>
                </c:pt>
              </c:numCache>
            </c:numRef>
          </c:val>
          <c:smooth val="0"/>
          <c:extLst>
            <c:ext xmlns:c16="http://schemas.microsoft.com/office/drawing/2014/chart" uri="{C3380CC4-5D6E-409C-BE32-E72D297353CC}">
              <c16:uniqueId val="{00000004-153A-49CA-90D0-0E8A6C4792EB}"/>
            </c:ext>
          </c:extLst>
        </c:ser>
        <c:ser>
          <c:idx val="5"/>
          <c:order val="5"/>
          <c:tx>
            <c:v>2008</c:v>
          </c:tx>
          <c:spPr>
            <a:ln w="3175" cap="rnd">
              <a:solidFill>
                <a:schemeClr val="accent6"/>
              </a:solidFill>
              <a:round/>
            </a:ln>
            <a:effectLst/>
          </c:spPr>
          <c:marker>
            <c:symbol val="none"/>
          </c:marker>
          <c:val>
            <c:numRef>
              <c:f>'Sheet4 (2)'!$Q$62:$Q$73</c:f>
              <c:numCache>
                <c:formatCode>General</c:formatCode>
                <c:ptCount val="12"/>
                <c:pt idx="0">
                  <c:v>-615.89747480734979</c:v>
                </c:pt>
                <c:pt idx="1">
                  <c:v>-546.61080683783609</c:v>
                </c:pt>
                <c:pt idx="2">
                  <c:v>-580.38265691439801</c:v>
                </c:pt>
                <c:pt idx="3">
                  <c:v>-652.80478383074023</c:v>
                </c:pt>
                <c:pt idx="4">
                  <c:v>-550.58219974920053</c:v>
                </c:pt>
                <c:pt idx="5">
                  <c:v>-474.81573300862158</c:v>
                </c:pt>
                <c:pt idx="6">
                  <c:v>-416.50179289205704</c:v>
                </c:pt>
                <c:pt idx="7">
                  <c:v>-404.13287572639081</c:v>
                </c:pt>
                <c:pt idx="8">
                  <c:v>-416.61470064458638</c:v>
                </c:pt>
                <c:pt idx="9">
                  <c:v>-439.31917770802914</c:v>
                </c:pt>
                <c:pt idx="10">
                  <c:v>-518.51017745598256</c:v>
                </c:pt>
                <c:pt idx="11">
                  <c:v>-646.7061013027851</c:v>
                </c:pt>
              </c:numCache>
            </c:numRef>
          </c:val>
          <c:smooth val="0"/>
          <c:extLst>
            <c:ext xmlns:c16="http://schemas.microsoft.com/office/drawing/2014/chart" uri="{C3380CC4-5D6E-409C-BE32-E72D297353CC}">
              <c16:uniqueId val="{00000005-153A-49CA-90D0-0E8A6C4792EB}"/>
            </c:ext>
          </c:extLst>
        </c:ser>
        <c:ser>
          <c:idx val="6"/>
          <c:order val="6"/>
          <c:tx>
            <c:v>2009</c:v>
          </c:tx>
          <c:spPr>
            <a:ln w="3175" cap="rnd">
              <a:solidFill>
                <a:schemeClr val="accent1">
                  <a:lumMod val="60000"/>
                </a:schemeClr>
              </a:solidFill>
              <a:round/>
            </a:ln>
            <a:effectLst/>
          </c:spPr>
          <c:marker>
            <c:symbol val="none"/>
          </c:marker>
          <c:val>
            <c:numRef>
              <c:f>'Sheet4 (2)'!$Q$74:$Q$85</c:f>
              <c:numCache>
                <c:formatCode>General</c:formatCode>
                <c:ptCount val="12"/>
                <c:pt idx="0">
                  <c:v>-597.17623703281583</c:v>
                </c:pt>
                <c:pt idx="1">
                  <c:v>-491.6992966109712</c:v>
                </c:pt>
                <c:pt idx="2">
                  <c:v>-450.22709432518559</c:v>
                </c:pt>
                <c:pt idx="3">
                  <c:v>-517.81742930719679</c:v>
                </c:pt>
                <c:pt idx="4">
                  <c:v>-464.26710097869602</c:v>
                </c:pt>
                <c:pt idx="5">
                  <c:v>-399.45060000071425</c:v>
                </c:pt>
                <c:pt idx="6">
                  <c:v>-358.02394914390283</c:v>
                </c:pt>
                <c:pt idx="7">
                  <c:v>-363.47360847993644</c:v>
                </c:pt>
                <c:pt idx="8">
                  <c:v>-377.22117347661776</c:v>
                </c:pt>
                <c:pt idx="9">
                  <c:v>-362.83948631233699</c:v>
                </c:pt>
                <c:pt idx="10">
                  <c:v>-529.37718493356181</c:v>
                </c:pt>
                <c:pt idx="11">
                  <c:v>-632.34017681379828</c:v>
                </c:pt>
              </c:numCache>
            </c:numRef>
          </c:val>
          <c:smooth val="0"/>
          <c:extLst>
            <c:ext xmlns:c16="http://schemas.microsoft.com/office/drawing/2014/chart" uri="{C3380CC4-5D6E-409C-BE32-E72D297353CC}">
              <c16:uniqueId val="{00000006-153A-49CA-90D0-0E8A6C4792EB}"/>
            </c:ext>
          </c:extLst>
        </c:ser>
        <c:ser>
          <c:idx val="7"/>
          <c:order val="7"/>
          <c:tx>
            <c:v>2010</c:v>
          </c:tx>
          <c:spPr>
            <a:ln w="3175" cap="rnd">
              <a:solidFill>
                <a:schemeClr val="accent2">
                  <a:lumMod val="60000"/>
                </a:schemeClr>
              </a:solidFill>
              <a:round/>
            </a:ln>
            <a:effectLst/>
          </c:spPr>
          <c:marker>
            <c:symbol val="none"/>
          </c:marker>
          <c:val>
            <c:numRef>
              <c:f>'Sheet4 (2)'!$Q$86:$Q$97</c:f>
              <c:numCache>
                <c:formatCode>General</c:formatCode>
                <c:ptCount val="12"/>
                <c:pt idx="0">
                  <c:v>-610.11426848111739</c:v>
                </c:pt>
                <c:pt idx="1">
                  <c:v>-502.82307541625039</c:v>
                </c:pt>
                <c:pt idx="2">
                  <c:v>-398.26314003539858</c:v>
                </c:pt>
                <c:pt idx="3">
                  <c:v>-432.86251153856682</c:v>
                </c:pt>
                <c:pt idx="4">
                  <c:v>-530.7457012853946</c:v>
                </c:pt>
                <c:pt idx="5">
                  <c:v>-477.61403060407775</c:v>
                </c:pt>
                <c:pt idx="6">
                  <c:v>-428.86137659766695</c:v>
                </c:pt>
                <c:pt idx="7">
                  <c:v>-416.47486455589905</c:v>
                </c:pt>
                <c:pt idx="8">
                  <c:v>-447.80702006963264</c:v>
                </c:pt>
                <c:pt idx="9">
                  <c:v>-501.44497687285246</c:v>
                </c:pt>
                <c:pt idx="10">
                  <c:v>-600.04743543957056</c:v>
                </c:pt>
                <c:pt idx="11">
                  <c:v>-670.63359326639863</c:v>
                </c:pt>
              </c:numCache>
            </c:numRef>
          </c:val>
          <c:smooth val="0"/>
          <c:extLst>
            <c:ext xmlns:c16="http://schemas.microsoft.com/office/drawing/2014/chart" uri="{C3380CC4-5D6E-409C-BE32-E72D297353CC}">
              <c16:uniqueId val="{00000007-153A-49CA-90D0-0E8A6C4792EB}"/>
            </c:ext>
          </c:extLst>
        </c:ser>
        <c:ser>
          <c:idx val="8"/>
          <c:order val="8"/>
          <c:tx>
            <c:v>2011</c:v>
          </c:tx>
          <c:spPr>
            <a:ln w="3175" cap="rnd">
              <a:solidFill>
                <a:schemeClr val="accent3">
                  <a:lumMod val="60000"/>
                </a:schemeClr>
              </a:solidFill>
              <a:round/>
            </a:ln>
            <a:effectLst/>
          </c:spPr>
          <c:marker>
            <c:symbol val="none"/>
          </c:marker>
          <c:val>
            <c:numRef>
              <c:f>'Sheet4 (2)'!$Q$98:$Q$109</c:f>
              <c:numCache>
                <c:formatCode>General</c:formatCode>
                <c:ptCount val="12"/>
                <c:pt idx="0">
                  <c:v>-682.39399545177969</c:v>
                </c:pt>
                <c:pt idx="1">
                  <c:v>-665.37964639844927</c:v>
                </c:pt>
                <c:pt idx="2">
                  <c:v>-537.26239016932175</c:v>
                </c:pt>
                <c:pt idx="3">
                  <c:v>-521.0653296875256</c:v>
                </c:pt>
                <c:pt idx="4">
                  <c:v>-570.30283054754091</c:v>
                </c:pt>
                <c:pt idx="5">
                  <c:v>-454.35255353734095</c:v>
                </c:pt>
                <c:pt idx="6">
                  <c:v>-403.50726467386761</c:v>
                </c:pt>
                <c:pt idx="7">
                  <c:v>-386.65943548158822</c:v>
                </c:pt>
                <c:pt idx="8">
                  <c:v>-371.12078211799923</c:v>
                </c:pt>
                <c:pt idx="9">
                  <c:v>-482.59405967813893</c:v>
                </c:pt>
                <c:pt idx="10">
                  <c:v>-622.01253012716347</c:v>
                </c:pt>
                <c:pt idx="11">
                  <c:v>-664.87554658127021</c:v>
                </c:pt>
              </c:numCache>
            </c:numRef>
          </c:val>
          <c:smooth val="0"/>
          <c:extLst>
            <c:ext xmlns:c16="http://schemas.microsoft.com/office/drawing/2014/chart" uri="{C3380CC4-5D6E-409C-BE32-E72D297353CC}">
              <c16:uniqueId val="{00000008-153A-49CA-90D0-0E8A6C4792EB}"/>
            </c:ext>
          </c:extLst>
        </c:ser>
        <c:ser>
          <c:idx val="9"/>
          <c:order val="9"/>
          <c:tx>
            <c:v>2012</c:v>
          </c:tx>
          <c:spPr>
            <a:ln w="3175" cap="rnd">
              <a:solidFill>
                <a:schemeClr val="accent4">
                  <a:lumMod val="60000"/>
                </a:schemeClr>
              </a:solidFill>
              <a:round/>
            </a:ln>
            <a:effectLst/>
          </c:spPr>
          <c:marker>
            <c:symbol val="none"/>
          </c:marker>
          <c:val>
            <c:numRef>
              <c:f>'Sheet4 (2)'!$Q$110:$Q$121</c:f>
              <c:numCache>
                <c:formatCode>General</c:formatCode>
                <c:ptCount val="12"/>
                <c:pt idx="0">
                  <c:v>-595.20342623819045</c:v>
                </c:pt>
                <c:pt idx="1">
                  <c:v>-505.99448860366346</c:v>
                </c:pt>
                <c:pt idx="2">
                  <c:v>-456.04405686537046</c:v>
                </c:pt>
                <c:pt idx="3">
                  <c:v>-419.14693516583816</c:v>
                </c:pt>
                <c:pt idx="4">
                  <c:v>-426.62456445230976</c:v>
                </c:pt>
                <c:pt idx="5">
                  <c:v>-360.20179311801252</c:v>
                </c:pt>
                <c:pt idx="6">
                  <c:v>-346.63314551477714</c:v>
                </c:pt>
                <c:pt idx="7">
                  <c:v>-324.2891830157813</c:v>
                </c:pt>
                <c:pt idx="8">
                  <c:v>-325.81968847094629</c:v>
                </c:pt>
                <c:pt idx="9">
                  <c:v>-434.74593508468041</c:v>
                </c:pt>
                <c:pt idx="10">
                  <c:v>-653.34505536377196</c:v>
                </c:pt>
                <c:pt idx="11">
                  <c:v>-670.28223295571115</c:v>
                </c:pt>
              </c:numCache>
            </c:numRef>
          </c:val>
          <c:smooth val="0"/>
          <c:extLst>
            <c:ext xmlns:c16="http://schemas.microsoft.com/office/drawing/2014/chart" uri="{C3380CC4-5D6E-409C-BE32-E72D297353CC}">
              <c16:uniqueId val="{00000009-153A-49CA-90D0-0E8A6C4792EB}"/>
            </c:ext>
          </c:extLst>
        </c:ser>
        <c:ser>
          <c:idx val="10"/>
          <c:order val="10"/>
          <c:tx>
            <c:v>2013</c:v>
          </c:tx>
          <c:spPr>
            <a:ln w="3175" cap="rnd">
              <a:solidFill>
                <a:schemeClr val="accent5">
                  <a:lumMod val="60000"/>
                </a:schemeClr>
              </a:solidFill>
              <a:round/>
            </a:ln>
            <a:effectLst/>
          </c:spPr>
          <c:marker>
            <c:symbol val="none"/>
          </c:marker>
          <c:val>
            <c:numRef>
              <c:f>'Sheet4 (2)'!$Q$122:$Q$133</c:f>
              <c:numCache>
                <c:formatCode>General</c:formatCode>
                <c:ptCount val="12"/>
                <c:pt idx="0">
                  <c:v>-666.44011695685481</c:v>
                </c:pt>
                <c:pt idx="1">
                  <c:v>-602.37563318075763</c:v>
                </c:pt>
                <c:pt idx="2">
                  <c:v>-560.01379221652894</c:v>
                </c:pt>
                <c:pt idx="3">
                  <c:v>-530.35708948601689</c:v>
                </c:pt>
                <c:pt idx="4">
                  <c:v>-542.60335313546352</c:v>
                </c:pt>
                <c:pt idx="5">
                  <c:v>-449.53770618759944</c:v>
                </c:pt>
                <c:pt idx="6">
                  <c:v>-403.30470360616653</c:v>
                </c:pt>
                <c:pt idx="7">
                  <c:v>-370.56242697379531</c:v>
                </c:pt>
                <c:pt idx="8">
                  <c:v>-387.59538637109631</c:v>
                </c:pt>
                <c:pt idx="9">
                  <c:v>-380.49914950696342</c:v>
                </c:pt>
                <c:pt idx="10">
                  <c:v>-407.58916066535937</c:v>
                </c:pt>
                <c:pt idx="11">
                  <c:v>-456.17259703299902</c:v>
                </c:pt>
              </c:numCache>
            </c:numRef>
          </c:val>
          <c:smooth val="0"/>
          <c:extLst>
            <c:ext xmlns:c16="http://schemas.microsoft.com/office/drawing/2014/chart" uri="{C3380CC4-5D6E-409C-BE32-E72D297353CC}">
              <c16:uniqueId val="{0000000A-153A-49CA-90D0-0E8A6C4792EB}"/>
            </c:ext>
          </c:extLst>
        </c:ser>
        <c:ser>
          <c:idx val="11"/>
          <c:order val="11"/>
          <c:tx>
            <c:v>Average</c:v>
          </c:tx>
          <c:spPr>
            <a:ln w="19050" cap="rnd">
              <a:solidFill>
                <a:srgbClr val="C00000"/>
              </a:solidFill>
              <a:round/>
            </a:ln>
            <a:effectLst/>
          </c:spPr>
          <c:marker>
            <c:symbol val="none"/>
          </c:marker>
          <c:val>
            <c:numRef>
              <c:f>'Sheet4 (2)'!$Q$170:$Q$181</c:f>
              <c:numCache>
                <c:formatCode>General</c:formatCode>
                <c:ptCount val="12"/>
                <c:pt idx="0">
                  <c:v>-613.95181900120679</c:v>
                </c:pt>
                <c:pt idx="1">
                  <c:v>-535.75312611161871</c:v>
                </c:pt>
                <c:pt idx="2">
                  <c:v>-476.93397174153432</c:v>
                </c:pt>
                <c:pt idx="3">
                  <c:v>-501.5377991721283</c:v>
                </c:pt>
                <c:pt idx="4">
                  <c:v>-517.21859218418388</c:v>
                </c:pt>
                <c:pt idx="5">
                  <c:v>-443.16549815921388</c:v>
                </c:pt>
                <c:pt idx="6">
                  <c:v>-399.36980638544622</c:v>
                </c:pt>
                <c:pt idx="7">
                  <c:v>-381.31321794993585</c:v>
                </c:pt>
                <c:pt idx="8">
                  <c:v>-392.72990914839806</c:v>
                </c:pt>
                <c:pt idx="9">
                  <c:v>-457.73598904652977</c:v>
                </c:pt>
                <c:pt idx="10">
                  <c:v>-590.23277808884404</c:v>
                </c:pt>
                <c:pt idx="11">
                  <c:v>-625.76198890859644</c:v>
                </c:pt>
              </c:numCache>
            </c:numRef>
          </c:val>
          <c:smooth val="0"/>
          <c:extLst>
            <c:ext xmlns:c16="http://schemas.microsoft.com/office/drawing/2014/chart" uri="{C3380CC4-5D6E-409C-BE32-E72D297353CC}">
              <c16:uniqueId val="{0000000B-153A-49CA-90D0-0E8A6C4792EB}"/>
            </c:ext>
          </c:extLst>
        </c:ser>
        <c:dLbls>
          <c:showLegendKey val="0"/>
          <c:showVal val="0"/>
          <c:showCatName val="0"/>
          <c:showSerName val="0"/>
          <c:showPercent val="0"/>
          <c:showBubbleSize val="0"/>
        </c:dLbls>
        <c:smooth val="0"/>
        <c:axId val="595445760"/>
        <c:axId val="595446176"/>
      </c:lineChart>
      <c:catAx>
        <c:axId val="595445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Month</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5446176"/>
        <c:crosses val="autoZero"/>
        <c:auto val="1"/>
        <c:lblAlgn val="ctr"/>
        <c:lblOffset val="100"/>
        <c:noMultiLvlLbl val="0"/>
      </c:catAx>
      <c:valAx>
        <c:axId val="59544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GWSA  (mm)</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5445760"/>
        <c:crosses val="autoZero"/>
        <c:crossBetween val="midCat"/>
      </c:valAx>
      <c:spPr>
        <a:noFill/>
        <a:ln w="25400">
          <a:noFill/>
        </a:ln>
        <a:effectLst/>
      </c:spPr>
    </c:plotArea>
    <c:legend>
      <c:legendPos val="b"/>
      <c:layout>
        <c:manualLayout>
          <c:xMode val="edge"/>
          <c:yMode val="edge"/>
          <c:x val="1.9594052449928397E-2"/>
          <c:y val="0.76241538985512802"/>
          <c:w val="0.97644685039370083"/>
          <c:h val="0.234127374394406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06116943715371"/>
          <c:y val="4.4215180545320559E-2"/>
          <c:w val="0.76004994167395745"/>
          <c:h val="0.63847881210869273"/>
        </c:manualLayout>
      </c:layout>
      <c:lineChart>
        <c:grouping val="standard"/>
        <c:varyColors val="0"/>
        <c:ser>
          <c:idx val="11"/>
          <c:order val="0"/>
          <c:tx>
            <c:v>Average</c:v>
          </c:tx>
          <c:spPr>
            <a:ln w="22225" cap="rnd">
              <a:solidFill>
                <a:schemeClr val="accent6">
                  <a:lumMod val="60000"/>
                </a:schemeClr>
              </a:solidFill>
              <a:prstDash val="sysDash"/>
              <a:round/>
            </a:ln>
            <a:effectLst/>
          </c:spPr>
          <c:marker>
            <c:symbol val="none"/>
          </c:marker>
          <c:trendline>
            <c:spPr>
              <a:ln w="15875" cap="rnd">
                <a:solidFill>
                  <a:srgbClr val="C00000"/>
                </a:solidFill>
                <a:prstDash val="solid"/>
              </a:ln>
              <a:effectLst/>
            </c:spPr>
            <c:trendlineType val="poly"/>
            <c:order val="5"/>
            <c:dispRSqr val="0"/>
            <c:dispEq val="0"/>
          </c:trendline>
          <c:val>
            <c:numRef>
              <c:f>'Sheet4 (2)'!$Q$170:$Q$181</c:f>
              <c:numCache>
                <c:formatCode>General</c:formatCode>
                <c:ptCount val="12"/>
                <c:pt idx="0">
                  <c:v>-613.95181900120679</c:v>
                </c:pt>
                <c:pt idx="1">
                  <c:v>-535.75312611161871</c:v>
                </c:pt>
                <c:pt idx="2">
                  <c:v>-476.93397174153432</c:v>
                </c:pt>
                <c:pt idx="3">
                  <c:v>-501.5377991721283</c:v>
                </c:pt>
                <c:pt idx="4">
                  <c:v>-517.21859218418388</c:v>
                </c:pt>
                <c:pt idx="5">
                  <c:v>-443.16549815921388</c:v>
                </c:pt>
                <c:pt idx="6">
                  <c:v>-399.36980638544622</c:v>
                </c:pt>
                <c:pt idx="7">
                  <c:v>-381.31321794993585</c:v>
                </c:pt>
                <c:pt idx="8">
                  <c:v>-392.72990914839806</c:v>
                </c:pt>
                <c:pt idx="9">
                  <c:v>-457.73598904652977</c:v>
                </c:pt>
                <c:pt idx="10">
                  <c:v>-590.23277808884404</c:v>
                </c:pt>
                <c:pt idx="11">
                  <c:v>-625.76198890859644</c:v>
                </c:pt>
              </c:numCache>
            </c:numRef>
          </c:val>
          <c:smooth val="0"/>
          <c:extLst>
            <c:ext xmlns:c16="http://schemas.microsoft.com/office/drawing/2014/chart" uri="{C3380CC4-5D6E-409C-BE32-E72D297353CC}">
              <c16:uniqueId val="{00000001-595F-4EF4-A106-E3B4CE74D7CA}"/>
            </c:ext>
          </c:extLst>
        </c:ser>
        <c:dLbls>
          <c:showLegendKey val="0"/>
          <c:showVal val="0"/>
          <c:showCatName val="0"/>
          <c:showSerName val="0"/>
          <c:showPercent val="0"/>
          <c:showBubbleSize val="0"/>
        </c:dLbls>
        <c:smooth val="0"/>
        <c:axId val="226006144"/>
        <c:axId val="226008064"/>
        <c:extLst>
          <c:ext xmlns:c15="http://schemas.microsoft.com/office/drawing/2012/chart" uri="{02D57815-91ED-43cb-92C2-25804820EDAC}">
            <c15:filteredLineSeries>
              <c15:ser>
                <c:idx val="0"/>
                <c:order val="1"/>
                <c:tx>
                  <c:v>2014</c:v>
                </c:tx>
                <c:spPr>
                  <a:ln w="28575" cap="rnd">
                    <a:solidFill>
                      <a:schemeClr val="accent1"/>
                    </a:solidFill>
                    <a:round/>
                  </a:ln>
                  <a:effectLst/>
                </c:spPr>
                <c:marker>
                  <c:symbol val="none"/>
                </c:marker>
                <c:val>
                  <c:numRef>
                    <c:extLst>
                      <c:ext uri="{02D57815-91ED-43cb-92C2-25804820EDAC}">
                        <c15:formulaRef>
                          <c15:sqref>'Sheet4 (2)'!$Q$134:$Q$145</c15:sqref>
                        </c15:formulaRef>
                      </c:ext>
                    </c:extLst>
                    <c:numCache>
                      <c:formatCode>General</c:formatCode>
                      <c:ptCount val="12"/>
                      <c:pt idx="0">
                        <c:v>-476.91679491471314</c:v>
                      </c:pt>
                      <c:pt idx="1">
                        <c:v>-400.45403683640336</c:v>
                      </c:pt>
                      <c:pt idx="2">
                        <c:v>-344.82736664703015</c:v>
                      </c:pt>
                      <c:pt idx="3">
                        <c:v>-355.1005755377754</c:v>
                      </c:pt>
                      <c:pt idx="4">
                        <c:v>-462.34371757282793</c:v>
                      </c:pt>
                      <c:pt idx="5">
                        <c:v>-380.9508221546244</c:v>
                      </c:pt>
                      <c:pt idx="6">
                        <c:v>-337.89316934771142</c:v>
                      </c:pt>
                      <c:pt idx="7">
                        <c:v>-342.11701724251151</c:v>
                      </c:pt>
                      <c:pt idx="8">
                        <c:v>-348.81885151512091</c:v>
                      </c:pt>
                      <c:pt idx="9">
                        <c:v>-474.38489654685088</c:v>
                      </c:pt>
                      <c:pt idx="10">
                        <c:v>-609.65916671145908</c:v>
                      </c:pt>
                      <c:pt idx="11">
                        <c:v>-703.87037329656414</c:v>
                      </c:pt>
                    </c:numCache>
                  </c:numRef>
                </c:val>
                <c:smooth val="0"/>
                <c:extLst>
                  <c:ext xmlns:c16="http://schemas.microsoft.com/office/drawing/2014/chart" uri="{C3380CC4-5D6E-409C-BE32-E72D297353CC}">
                    <c16:uniqueId val="{00000002-595F-4EF4-A106-E3B4CE74D7CA}"/>
                  </c:ext>
                </c:extLst>
              </c15:ser>
            </c15:filteredLineSeries>
          </c:ext>
        </c:extLst>
      </c:lineChart>
      <c:catAx>
        <c:axId val="226006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Month</a:t>
                </a:r>
              </a:p>
            </c:rich>
          </c:tx>
          <c:overlay val="0"/>
          <c:spPr>
            <a:noFill/>
            <a:ln>
              <a:noFill/>
            </a:ln>
            <a:effectLst/>
          </c:spPr>
        </c:title>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226008064"/>
        <c:crosses val="autoZero"/>
        <c:auto val="1"/>
        <c:lblAlgn val="ctr"/>
        <c:lblOffset val="100"/>
        <c:noMultiLvlLbl val="0"/>
      </c:catAx>
      <c:valAx>
        <c:axId val="226008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GWSA (mm)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26006144"/>
        <c:crosses val="autoZero"/>
        <c:crossBetween val="midCat"/>
      </c:valAx>
      <c:spPr>
        <a:noFill/>
        <a:ln w="25400">
          <a:noFill/>
        </a:ln>
        <a:effectLst/>
      </c:spPr>
    </c:plotArea>
    <c:legend>
      <c:legendPos val="b"/>
      <c:layout>
        <c:manualLayout>
          <c:xMode val="edge"/>
          <c:yMode val="edge"/>
          <c:x val="8.8499027549613848E-2"/>
          <c:y val="0.89290656581313166"/>
          <c:w val="0.90633493729950421"/>
          <c:h val="0.10224847538862357"/>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solidFill>
            <a:sysClr val="windowText" lastClr="000000"/>
          </a:solidFil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66766478133894"/>
          <c:y val="0.19817131949415415"/>
          <c:w val="0.77846474670118293"/>
          <c:h val="0.62201667562639007"/>
        </c:manualLayout>
      </c:layout>
      <c:lineChart>
        <c:grouping val="standard"/>
        <c:varyColors val="0"/>
        <c:ser>
          <c:idx val="0"/>
          <c:order val="0"/>
          <c:tx>
            <c:v>GWSA (2003-2013)</c:v>
          </c:tx>
          <c:spPr>
            <a:ln w="19050" cap="rnd">
              <a:solidFill>
                <a:schemeClr val="accent2">
                  <a:lumMod val="50000"/>
                </a:schemeClr>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2">
                    <a:lumMod val="75000"/>
                  </a:schemeClr>
                </a:solidFill>
                <a:prstDash val="sysDot"/>
              </a:ln>
              <a:effectLst/>
            </c:spPr>
            <c:trendlineType val="linear"/>
            <c:dispRSqr val="0"/>
            <c:dispEq val="1"/>
            <c:trendlineLbl>
              <c:layout>
                <c:manualLayout>
                  <c:x val="2.3646849189722843E-2"/>
                  <c:y val="-0.22700991143230384"/>
                </c:manualLayout>
              </c:layout>
              <c:numFmt formatCode="General" sourceLinked="0"/>
              <c:spPr>
                <a:noFill/>
                <a:ln>
                  <a:noFill/>
                </a:ln>
                <a:effectLst/>
              </c:spPr>
              <c:txPr>
                <a:bodyPr rot="0" vert="horz"/>
                <a:lstStyle/>
                <a:p>
                  <a:pPr>
                    <a:defRPr/>
                  </a:pPr>
                  <a:endParaRPr lang="en-US"/>
                </a:p>
              </c:txPr>
            </c:trendlineLbl>
          </c:trendline>
          <c:cat>
            <c:numRef>
              <c:f>'Sheet4 (2)'!$B$2:$B$133</c:f>
              <c:numCache>
                <c:formatCode>General</c:formatCode>
                <c:ptCount val="132"/>
                <c:pt idx="0">
                  <c:v>2003</c:v>
                </c:pt>
                <c:pt idx="1">
                  <c:v>2003</c:v>
                </c:pt>
                <c:pt idx="2">
                  <c:v>2003</c:v>
                </c:pt>
                <c:pt idx="3">
                  <c:v>2003</c:v>
                </c:pt>
                <c:pt idx="4">
                  <c:v>2003</c:v>
                </c:pt>
                <c:pt idx="5">
                  <c:v>2003</c:v>
                </c:pt>
                <c:pt idx="6">
                  <c:v>2003</c:v>
                </c:pt>
                <c:pt idx="7">
                  <c:v>2003</c:v>
                </c:pt>
                <c:pt idx="8">
                  <c:v>2003</c:v>
                </c:pt>
                <c:pt idx="9">
                  <c:v>2003</c:v>
                </c:pt>
                <c:pt idx="10">
                  <c:v>2003</c:v>
                </c:pt>
                <c:pt idx="11">
                  <c:v>2003</c:v>
                </c:pt>
                <c:pt idx="12">
                  <c:v>2004</c:v>
                </c:pt>
                <c:pt idx="13">
                  <c:v>2004</c:v>
                </c:pt>
                <c:pt idx="14">
                  <c:v>2004</c:v>
                </c:pt>
                <c:pt idx="15">
                  <c:v>2004</c:v>
                </c:pt>
                <c:pt idx="16">
                  <c:v>2004</c:v>
                </c:pt>
                <c:pt idx="17">
                  <c:v>2004</c:v>
                </c:pt>
                <c:pt idx="18">
                  <c:v>2004</c:v>
                </c:pt>
                <c:pt idx="19">
                  <c:v>2004</c:v>
                </c:pt>
                <c:pt idx="20">
                  <c:v>2004</c:v>
                </c:pt>
                <c:pt idx="21">
                  <c:v>2004</c:v>
                </c:pt>
                <c:pt idx="22">
                  <c:v>2004</c:v>
                </c:pt>
                <c:pt idx="23">
                  <c:v>2004</c:v>
                </c:pt>
                <c:pt idx="24">
                  <c:v>2005</c:v>
                </c:pt>
                <c:pt idx="25">
                  <c:v>2005</c:v>
                </c:pt>
                <c:pt idx="26">
                  <c:v>2005</c:v>
                </c:pt>
                <c:pt idx="27">
                  <c:v>2005</c:v>
                </c:pt>
                <c:pt idx="28">
                  <c:v>2005</c:v>
                </c:pt>
                <c:pt idx="29">
                  <c:v>2005</c:v>
                </c:pt>
                <c:pt idx="30">
                  <c:v>2005</c:v>
                </c:pt>
                <c:pt idx="31">
                  <c:v>2005</c:v>
                </c:pt>
                <c:pt idx="32">
                  <c:v>2005</c:v>
                </c:pt>
                <c:pt idx="33">
                  <c:v>2005</c:v>
                </c:pt>
                <c:pt idx="34">
                  <c:v>2005</c:v>
                </c:pt>
                <c:pt idx="35">
                  <c:v>2005</c:v>
                </c:pt>
                <c:pt idx="36">
                  <c:v>2006</c:v>
                </c:pt>
                <c:pt idx="37">
                  <c:v>2006</c:v>
                </c:pt>
                <c:pt idx="38">
                  <c:v>2006</c:v>
                </c:pt>
                <c:pt idx="39">
                  <c:v>2006</c:v>
                </c:pt>
                <c:pt idx="40">
                  <c:v>2006</c:v>
                </c:pt>
                <c:pt idx="41">
                  <c:v>2006</c:v>
                </c:pt>
                <c:pt idx="42">
                  <c:v>2006</c:v>
                </c:pt>
                <c:pt idx="43">
                  <c:v>2006</c:v>
                </c:pt>
                <c:pt idx="44">
                  <c:v>2006</c:v>
                </c:pt>
                <c:pt idx="45">
                  <c:v>2006</c:v>
                </c:pt>
                <c:pt idx="46">
                  <c:v>2006</c:v>
                </c:pt>
                <c:pt idx="47">
                  <c:v>2006</c:v>
                </c:pt>
                <c:pt idx="48">
                  <c:v>2007</c:v>
                </c:pt>
                <c:pt idx="49">
                  <c:v>2007</c:v>
                </c:pt>
                <c:pt idx="50">
                  <c:v>2007</c:v>
                </c:pt>
                <c:pt idx="51">
                  <c:v>2007</c:v>
                </c:pt>
                <c:pt idx="52">
                  <c:v>2007</c:v>
                </c:pt>
                <c:pt idx="53">
                  <c:v>2007</c:v>
                </c:pt>
                <c:pt idx="54">
                  <c:v>2007</c:v>
                </c:pt>
                <c:pt idx="55">
                  <c:v>2007</c:v>
                </c:pt>
                <c:pt idx="56">
                  <c:v>2007</c:v>
                </c:pt>
                <c:pt idx="57">
                  <c:v>2007</c:v>
                </c:pt>
                <c:pt idx="58">
                  <c:v>2007</c:v>
                </c:pt>
                <c:pt idx="59">
                  <c:v>2007</c:v>
                </c:pt>
                <c:pt idx="60">
                  <c:v>2008</c:v>
                </c:pt>
                <c:pt idx="61">
                  <c:v>2008</c:v>
                </c:pt>
                <c:pt idx="62">
                  <c:v>2008</c:v>
                </c:pt>
                <c:pt idx="63">
                  <c:v>2008</c:v>
                </c:pt>
                <c:pt idx="64">
                  <c:v>2008</c:v>
                </c:pt>
                <c:pt idx="65">
                  <c:v>2008</c:v>
                </c:pt>
                <c:pt idx="66">
                  <c:v>2008</c:v>
                </c:pt>
                <c:pt idx="67">
                  <c:v>2008</c:v>
                </c:pt>
                <c:pt idx="68">
                  <c:v>2008</c:v>
                </c:pt>
                <c:pt idx="69">
                  <c:v>2008</c:v>
                </c:pt>
                <c:pt idx="70">
                  <c:v>2008</c:v>
                </c:pt>
                <c:pt idx="71">
                  <c:v>2008</c:v>
                </c:pt>
                <c:pt idx="72">
                  <c:v>2009</c:v>
                </c:pt>
                <c:pt idx="73">
                  <c:v>2009</c:v>
                </c:pt>
                <c:pt idx="74">
                  <c:v>2009</c:v>
                </c:pt>
                <c:pt idx="75">
                  <c:v>2009</c:v>
                </c:pt>
                <c:pt idx="76">
                  <c:v>2009</c:v>
                </c:pt>
                <c:pt idx="77">
                  <c:v>2009</c:v>
                </c:pt>
                <c:pt idx="78">
                  <c:v>2009</c:v>
                </c:pt>
                <c:pt idx="79">
                  <c:v>2009</c:v>
                </c:pt>
                <c:pt idx="80">
                  <c:v>2009</c:v>
                </c:pt>
                <c:pt idx="81">
                  <c:v>2009</c:v>
                </c:pt>
                <c:pt idx="82">
                  <c:v>2009</c:v>
                </c:pt>
                <c:pt idx="83">
                  <c:v>2009</c:v>
                </c:pt>
                <c:pt idx="84">
                  <c:v>2010</c:v>
                </c:pt>
                <c:pt idx="85">
                  <c:v>2010</c:v>
                </c:pt>
                <c:pt idx="86">
                  <c:v>2010</c:v>
                </c:pt>
                <c:pt idx="87">
                  <c:v>2010</c:v>
                </c:pt>
                <c:pt idx="88">
                  <c:v>2010</c:v>
                </c:pt>
                <c:pt idx="89">
                  <c:v>2010</c:v>
                </c:pt>
                <c:pt idx="90">
                  <c:v>2010</c:v>
                </c:pt>
                <c:pt idx="91">
                  <c:v>2010</c:v>
                </c:pt>
                <c:pt idx="92">
                  <c:v>2010</c:v>
                </c:pt>
                <c:pt idx="93">
                  <c:v>2010</c:v>
                </c:pt>
                <c:pt idx="94">
                  <c:v>2010</c:v>
                </c:pt>
                <c:pt idx="95">
                  <c:v>2010</c:v>
                </c:pt>
                <c:pt idx="96">
                  <c:v>2011</c:v>
                </c:pt>
                <c:pt idx="97">
                  <c:v>2011</c:v>
                </c:pt>
                <c:pt idx="98">
                  <c:v>2011</c:v>
                </c:pt>
                <c:pt idx="99">
                  <c:v>2011</c:v>
                </c:pt>
                <c:pt idx="100">
                  <c:v>2011</c:v>
                </c:pt>
                <c:pt idx="101">
                  <c:v>2011</c:v>
                </c:pt>
                <c:pt idx="102">
                  <c:v>2011</c:v>
                </c:pt>
                <c:pt idx="103">
                  <c:v>2011</c:v>
                </c:pt>
                <c:pt idx="104">
                  <c:v>2011</c:v>
                </c:pt>
                <c:pt idx="105">
                  <c:v>2011</c:v>
                </c:pt>
                <c:pt idx="106">
                  <c:v>2011</c:v>
                </c:pt>
                <c:pt idx="107">
                  <c:v>2011</c:v>
                </c:pt>
                <c:pt idx="108">
                  <c:v>2012</c:v>
                </c:pt>
                <c:pt idx="109">
                  <c:v>2012</c:v>
                </c:pt>
                <c:pt idx="110">
                  <c:v>2012</c:v>
                </c:pt>
                <c:pt idx="111">
                  <c:v>2012</c:v>
                </c:pt>
                <c:pt idx="112">
                  <c:v>2012</c:v>
                </c:pt>
                <c:pt idx="113">
                  <c:v>2012</c:v>
                </c:pt>
                <c:pt idx="114">
                  <c:v>2012</c:v>
                </c:pt>
                <c:pt idx="115">
                  <c:v>2012</c:v>
                </c:pt>
                <c:pt idx="116">
                  <c:v>2012</c:v>
                </c:pt>
                <c:pt idx="117">
                  <c:v>2012</c:v>
                </c:pt>
                <c:pt idx="118">
                  <c:v>2012</c:v>
                </c:pt>
                <c:pt idx="119">
                  <c:v>2012</c:v>
                </c:pt>
                <c:pt idx="120">
                  <c:v>2013</c:v>
                </c:pt>
                <c:pt idx="121">
                  <c:v>2013</c:v>
                </c:pt>
                <c:pt idx="122">
                  <c:v>2013</c:v>
                </c:pt>
                <c:pt idx="123">
                  <c:v>2013</c:v>
                </c:pt>
                <c:pt idx="124">
                  <c:v>2013</c:v>
                </c:pt>
                <c:pt idx="125">
                  <c:v>2013</c:v>
                </c:pt>
                <c:pt idx="126">
                  <c:v>2013</c:v>
                </c:pt>
                <c:pt idx="127">
                  <c:v>2013</c:v>
                </c:pt>
                <c:pt idx="128">
                  <c:v>2013</c:v>
                </c:pt>
                <c:pt idx="129">
                  <c:v>2013</c:v>
                </c:pt>
                <c:pt idx="130">
                  <c:v>2013</c:v>
                </c:pt>
                <c:pt idx="131">
                  <c:v>2013</c:v>
                </c:pt>
              </c:numCache>
            </c:numRef>
          </c:cat>
          <c:val>
            <c:numRef>
              <c:f>'Sheet4 (2)'!$Q$2:$Q$133</c:f>
              <c:numCache>
                <c:formatCode>General</c:formatCode>
                <c:ptCount val="132"/>
                <c:pt idx="0">
                  <c:v>-658.3803282558348</c:v>
                </c:pt>
                <c:pt idx="1">
                  <c:v>-590.55378356669621</c:v>
                </c:pt>
                <c:pt idx="2">
                  <c:v>-526.61124072292853</c:v>
                </c:pt>
                <c:pt idx="3">
                  <c:v>-521.95983065788437</c:v>
                </c:pt>
                <c:pt idx="4">
                  <c:v>-587.49070841741593</c:v>
                </c:pt>
                <c:pt idx="5">
                  <c:v>-483.26265886074839</c:v>
                </c:pt>
                <c:pt idx="6">
                  <c:v>-455.96477696048703</c:v>
                </c:pt>
                <c:pt idx="7">
                  <c:v>-438.45408235959678</c:v>
                </c:pt>
                <c:pt idx="8">
                  <c:v>-410.16349596875807</c:v>
                </c:pt>
                <c:pt idx="9">
                  <c:v>-459.25022179034926</c:v>
                </c:pt>
                <c:pt idx="10">
                  <c:v>-574.75334157360089</c:v>
                </c:pt>
                <c:pt idx="11">
                  <c:v>-598.75543158585094</c:v>
                </c:pt>
                <c:pt idx="12">
                  <c:v>-480.34844545097201</c:v>
                </c:pt>
                <c:pt idx="13">
                  <c:v>-386.82430986051509</c:v>
                </c:pt>
                <c:pt idx="14">
                  <c:v>-341.54248883220839</c:v>
                </c:pt>
                <c:pt idx="15">
                  <c:v>-422.32638064477743</c:v>
                </c:pt>
                <c:pt idx="16">
                  <c:v>-489.9388029844207</c:v>
                </c:pt>
                <c:pt idx="17">
                  <c:v>-422.19126083920781</c:v>
                </c:pt>
                <c:pt idx="18">
                  <c:v>-380.72849542227232</c:v>
                </c:pt>
                <c:pt idx="19">
                  <c:v>-354.34165757236099</c:v>
                </c:pt>
                <c:pt idx="20">
                  <c:v>-391.26485893987405</c:v>
                </c:pt>
                <c:pt idx="21">
                  <c:v>-575.27327845314414</c:v>
                </c:pt>
                <c:pt idx="22">
                  <c:v>-656.91177492421593</c:v>
                </c:pt>
                <c:pt idx="23">
                  <c:v>-644.92855080425556</c:v>
                </c:pt>
                <c:pt idx="24">
                  <c:v>-638.40395710743519</c:v>
                </c:pt>
                <c:pt idx="25">
                  <c:v>-548.22649372610158</c:v>
                </c:pt>
                <c:pt idx="26">
                  <c:v>-446.33693707907941</c:v>
                </c:pt>
                <c:pt idx="27">
                  <c:v>-524.13477823775111</c:v>
                </c:pt>
                <c:pt idx="28">
                  <c:v>-540.36575770996706</c:v>
                </c:pt>
                <c:pt idx="29">
                  <c:v>-463.71608348228926</c:v>
                </c:pt>
                <c:pt idx="30">
                  <c:v>-407.55808594943926</c:v>
                </c:pt>
                <c:pt idx="31">
                  <c:v>-372.01647149424895</c:v>
                </c:pt>
                <c:pt idx="32">
                  <c:v>-371.86017314667856</c:v>
                </c:pt>
                <c:pt idx="33">
                  <c:v>-453.28140020376435</c:v>
                </c:pt>
                <c:pt idx="34">
                  <c:v>-653.88711086239721</c:v>
                </c:pt>
                <c:pt idx="35">
                  <c:v>-646.2866975119872</c:v>
                </c:pt>
                <c:pt idx="36">
                  <c:v>-637.55065312368924</c:v>
                </c:pt>
                <c:pt idx="37">
                  <c:v>-551.84436570290507</c:v>
                </c:pt>
                <c:pt idx="38">
                  <c:v>-536.69201898661686</c:v>
                </c:pt>
                <c:pt idx="39">
                  <c:v>-526.29196785024112</c:v>
                </c:pt>
                <c:pt idx="40">
                  <c:v>-537.01407140094057</c:v>
                </c:pt>
                <c:pt idx="41">
                  <c:v>-457.22426892690714</c:v>
                </c:pt>
                <c:pt idx="42">
                  <c:v>-395.22430965953242</c:v>
                </c:pt>
                <c:pt idx="43">
                  <c:v>-366.12391566838562</c:v>
                </c:pt>
                <c:pt idx="44">
                  <c:v>-411.25980950641372</c:v>
                </c:pt>
                <c:pt idx="45">
                  <c:v>-483.24860858699628</c:v>
                </c:pt>
                <c:pt idx="46">
                  <c:v>-680.57890097881352</c:v>
                </c:pt>
                <c:pt idx="47">
                  <c:v>-630.03911032837516</c:v>
                </c:pt>
                <c:pt idx="48">
                  <c:v>-571.56110610723488</c:v>
                </c:pt>
                <c:pt idx="49">
                  <c:v>-500.95248732365911</c:v>
                </c:pt>
                <c:pt idx="50">
                  <c:v>-412.89787300984216</c:v>
                </c:pt>
                <c:pt idx="51">
                  <c:v>-448.14875448687326</c:v>
                </c:pt>
                <c:pt idx="52">
                  <c:v>-449.46942336467481</c:v>
                </c:pt>
                <c:pt idx="53">
                  <c:v>-432.4537911858335</c:v>
                </c:pt>
                <c:pt idx="54">
                  <c:v>-396.75996981973969</c:v>
                </c:pt>
                <c:pt idx="55">
                  <c:v>-397.91687612131085</c:v>
                </c:pt>
                <c:pt idx="56">
                  <c:v>-409.30191191977514</c:v>
                </c:pt>
                <c:pt idx="57">
                  <c:v>-462.5995853145721</c:v>
                </c:pt>
                <c:pt idx="58">
                  <c:v>-595.5478866528465</c:v>
                </c:pt>
                <c:pt idx="59">
                  <c:v>-622.36183981112947</c:v>
                </c:pt>
                <c:pt idx="60">
                  <c:v>-615.89747480734979</c:v>
                </c:pt>
                <c:pt idx="61">
                  <c:v>-546.61080683783609</c:v>
                </c:pt>
                <c:pt idx="62">
                  <c:v>-580.38265691439801</c:v>
                </c:pt>
                <c:pt idx="63">
                  <c:v>-652.80478383074023</c:v>
                </c:pt>
                <c:pt idx="64">
                  <c:v>-550.58219974920053</c:v>
                </c:pt>
                <c:pt idx="65">
                  <c:v>-474.81573300862158</c:v>
                </c:pt>
                <c:pt idx="66">
                  <c:v>-416.50179289205704</c:v>
                </c:pt>
                <c:pt idx="67">
                  <c:v>-404.13287572639081</c:v>
                </c:pt>
                <c:pt idx="68">
                  <c:v>-416.61470064458638</c:v>
                </c:pt>
                <c:pt idx="69">
                  <c:v>-439.31917770802914</c:v>
                </c:pt>
                <c:pt idx="70">
                  <c:v>-518.51017745598256</c:v>
                </c:pt>
                <c:pt idx="71">
                  <c:v>-646.7061013027851</c:v>
                </c:pt>
                <c:pt idx="72">
                  <c:v>-597.17623703281583</c:v>
                </c:pt>
                <c:pt idx="73">
                  <c:v>-491.6992966109712</c:v>
                </c:pt>
                <c:pt idx="74">
                  <c:v>-450.22709432518559</c:v>
                </c:pt>
                <c:pt idx="75">
                  <c:v>-517.81742930719679</c:v>
                </c:pt>
                <c:pt idx="76">
                  <c:v>-464.26710097869602</c:v>
                </c:pt>
                <c:pt idx="77">
                  <c:v>-399.45060000071425</c:v>
                </c:pt>
                <c:pt idx="78">
                  <c:v>-358.02394914390283</c:v>
                </c:pt>
                <c:pt idx="79">
                  <c:v>-363.47360847993644</c:v>
                </c:pt>
                <c:pt idx="80">
                  <c:v>-377.22117347661776</c:v>
                </c:pt>
                <c:pt idx="81">
                  <c:v>-362.83948631233699</c:v>
                </c:pt>
                <c:pt idx="82">
                  <c:v>-529.37718493356181</c:v>
                </c:pt>
                <c:pt idx="83">
                  <c:v>-632.34017681379828</c:v>
                </c:pt>
                <c:pt idx="84">
                  <c:v>-610.11426848111739</c:v>
                </c:pt>
                <c:pt idx="85">
                  <c:v>-502.82307541625039</c:v>
                </c:pt>
                <c:pt idx="86">
                  <c:v>-398.26314003539858</c:v>
                </c:pt>
                <c:pt idx="87">
                  <c:v>-432.86251153856682</c:v>
                </c:pt>
                <c:pt idx="88">
                  <c:v>-530.7457012853946</c:v>
                </c:pt>
                <c:pt idx="89">
                  <c:v>-477.61403060407775</c:v>
                </c:pt>
                <c:pt idx="90">
                  <c:v>-428.86137659766695</c:v>
                </c:pt>
                <c:pt idx="91">
                  <c:v>-416.47486455589905</c:v>
                </c:pt>
                <c:pt idx="92">
                  <c:v>-447.80702006963264</c:v>
                </c:pt>
                <c:pt idx="93">
                  <c:v>-501.44497687285246</c:v>
                </c:pt>
                <c:pt idx="94">
                  <c:v>-600.04743543957056</c:v>
                </c:pt>
                <c:pt idx="95">
                  <c:v>-670.63359326639863</c:v>
                </c:pt>
                <c:pt idx="96">
                  <c:v>-682.39399545177969</c:v>
                </c:pt>
                <c:pt idx="97">
                  <c:v>-665.37964639844927</c:v>
                </c:pt>
                <c:pt idx="98">
                  <c:v>-537.26239016932175</c:v>
                </c:pt>
                <c:pt idx="99">
                  <c:v>-521.0653296875256</c:v>
                </c:pt>
                <c:pt idx="100">
                  <c:v>-570.30283054754091</c:v>
                </c:pt>
                <c:pt idx="101">
                  <c:v>-454.35255353734095</c:v>
                </c:pt>
                <c:pt idx="102">
                  <c:v>-403.50726467386761</c:v>
                </c:pt>
                <c:pt idx="103">
                  <c:v>-386.65943548158822</c:v>
                </c:pt>
                <c:pt idx="104">
                  <c:v>-371.12078211799923</c:v>
                </c:pt>
                <c:pt idx="105">
                  <c:v>-482.59405967813893</c:v>
                </c:pt>
                <c:pt idx="106">
                  <c:v>-622.01253012716347</c:v>
                </c:pt>
                <c:pt idx="107">
                  <c:v>-664.87554658127021</c:v>
                </c:pt>
                <c:pt idx="108">
                  <c:v>-595.20342623819045</c:v>
                </c:pt>
                <c:pt idx="109">
                  <c:v>-505.99448860366346</c:v>
                </c:pt>
                <c:pt idx="110">
                  <c:v>-456.04405686537046</c:v>
                </c:pt>
                <c:pt idx="111">
                  <c:v>-419.14693516583816</c:v>
                </c:pt>
                <c:pt idx="112">
                  <c:v>-426.62456445230976</c:v>
                </c:pt>
                <c:pt idx="113">
                  <c:v>-360.20179311801252</c:v>
                </c:pt>
                <c:pt idx="114">
                  <c:v>-346.63314551477714</c:v>
                </c:pt>
                <c:pt idx="115">
                  <c:v>-324.2891830157813</c:v>
                </c:pt>
                <c:pt idx="116">
                  <c:v>-325.81968847094629</c:v>
                </c:pt>
                <c:pt idx="117">
                  <c:v>-434.74593508468041</c:v>
                </c:pt>
                <c:pt idx="118">
                  <c:v>-653.34505536377196</c:v>
                </c:pt>
                <c:pt idx="119">
                  <c:v>-670.28223295571115</c:v>
                </c:pt>
                <c:pt idx="120">
                  <c:v>-666.44011695685481</c:v>
                </c:pt>
                <c:pt idx="121">
                  <c:v>-602.37563318075763</c:v>
                </c:pt>
                <c:pt idx="122">
                  <c:v>-560.01379221652894</c:v>
                </c:pt>
                <c:pt idx="123">
                  <c:v>-530.35708948601689</c:v>
                </c:pt>
                <c:pt idx="124">
                  <c:v>-542.60335313546352</c:v>
                </c:pt>
                <c:pt idx="125">
                  <c:v>-449.53770618759944</c:v>
                </c:pt>
                <c:pt idx="126">
                  <c:v>-403.30470360616653</c:v>
                </c:pt>
                <c:pt idx="127">
                  <c:v>-370.56242697379531</c:v>
                </c:pt>
                <c:pt idx="128">
                  <c:v>-387.59538637109631</c:v>
                </c:pt>
                <c:pt idx="129">
                  <c:v>-380.49914950696342</c:v>
                </c:pt>
                <c:pt idx="130">
                  <c:v>-407.58916066535937</c:v>
                </c:pt>
                <c:pt idx="131">
                  <c:v>-456.17259703299902</c:v>
                </c:pt>
              </c:numCache>
            </c:numRef>
          </c:val>
          <c:smooth val="0"/>
          <c:extLst>
            <c:ext xmlns:c16="http://schemas.microsoft.com/office/drawing/2014/chart" uri="{C3380CC4-5D6E-409C-BE32-E72D297353CC}">
              <c16:uniqueId val="{00000005-B1EA-4E92-AC3B-FE939DA01529}"/>
            </c:ext>
          </c:extLst>
        </c:ser>
        <c:dLbls>
          <c:showLegendKey val="0"/>
          <c:showVal val="0"/>
          <c:showCatName val="0"/>
          <c:showSerName val="0"/>
          <c:showPercent val="0"/>
          <c:showBubbleSize val="0"/>
        </c:dLbls>
        <c:smooth val="0"/>
        <c:axId val="239042560"/>
        <c:axId val="239044480"/>
      </c:lineChart>
      <c:catAx>
        <c:axId val="239042560"/>
        <c:scaling>
          <c:orientation val="minMax"/>
        </c:scaling>
        <c:delete val="0"/>
        <c:axPos val="b"/>
        <c:majorGridlines>
          <c:spPr>
            <a:ln w="9525" cap="flat" cmpd="sng" algn="ctr">
              <a:noFill/>
              <a:round/>
            </a:ln>
            <a:effectLst/>
          </c:spPr>
        </c:majorGridlines>
        <c:numFmt formatCode="#,##0;\-#,##0" sourceLinked="0"/>
        <c:majorTickMark val="none"/>
        <c:minorTickMark val="none"/>
        <c:tickLblPos val="high"/>
        <c:spPr>
          <a:noFill/>
          <a:ln w="9525" cap="flat" cmpd="sng" algn="ctr">
            <a:solidFill>
              <a:schemeClr val="accent3">
                <a:alpha val="81000"/>
              </a:schemeClr>
            </a:solidFill>
            <a:round/>
          </a:ln>
          <a:effectLst/>
        </c:spPr>
        <c:txPr>
          <a:bodyPr rot="-60000000" vert="horz"/>
          <a:lstStyle/>
          <a:p>
            <a:pPr>
              <a:defRPr/>
            </a:pPr>
            <a:endParaRPr lang="en-US"/>
          </a:p>
        </c:txPr>
        <c:crossAx val="239044480"/>
        <c:crosses val="autoZero"/>
        <c:auto val="1"/>
        <c:lblAlgn val="ctr"/>
        <c:lblOffset val="100"/>
        <c:tickLblSkip val="12"/>
        <c:noMultiLvlLbl val="0"/>
      </c:catAx>
      <c:valAx>
        <c:axId val="23904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GWSA (mm)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3904256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layout>
        <c:manualLayout>
          <c:xMode val="edge"/>
          <c:yMode val="edge"/>
          <c:x val="1.346141010724175E-2"/>
          <c:y val="0.83761344264956572"/>
          <c:w val="0.98653839044767277"/>
          <c:h val="0.15909234073013598"/>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alpha val="96000"/>
        </a:schemeClr>
      </a:solidFill>
      <a:round/>
    </a:ln>
    <a:effectLst/>
  </c:spPr>
  <c:txPr>
    <a:bodyPr/>
    <a:lstStyle/>
    <a:p>
      <a:pPr>
        <a:defRPr sz="900" baseline="0">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17228054826481"/>
          <c:y val="0.11211246321482542"/>
          <c:w val="0.76342665500145812"/>
          <c:h val="0.62967867652907028"/>
        </c:manualLayout>
      </c:layout>
      <c:lineChart>
        <c:grouping val="standard"/>
        <c:varyColors val="0"/>
        <c:ser>
          <c:idx val="0"/>
          <c:order val="0"/>
          <c:tx>
            <c:strRef>
              <c:f>'Sheet4 (2)'!$AA$79</c:f>
              <c:strCache>
                <c:ptCount val="1"/>
                <c:pt idx="0">
                  <c:v>Average fluctuation function</c:v>
                </c:pt>
              </c:strCache>
            </c:strRef>
          </c:tx>
          <c:spPr>
            <a:ln w="22225" cap="rnd">
              <a:solidFill>
                <a:schemeClr val="accent1"/>
              </a:solidFill>
              <a:round/>
            </a:ln>
            <a:effectLst/>
          </c:spPr>
          <c:marker>
            <c:symbol val="none"/>
          </c:marker>
          <c:cat>
            <c:numRef>
              <c:f>'Sheet4 (2)'!$Y$80:$Y$115</c:f>
              <c:numCache>
                <c:formatCode>General</c:formatCode>
                <c:ptCount val="36"/>
                <c:pt idx="0">
                  <c:v>2014</c:v>
                </c:pt>
                <c:pt idx="1">
                  <c:v>2014</c:v>
                </c:pt>
                <c:pt idx="2">
                  <c:v>2014</c:v>
                </c:pt>
                <c:pt idx="3">
                  <c:v>2014</c:v>
                </c:pt>
                <c:pt idx="4">
                  <c:v>2014</c:v>
                </c:pt>
                <c:pt idx="5">
                  <c:v>2014</c:v>
                </c:pt>
                <c:pt idx="6">
                  <c:v>2014</c:v>
                </c:pt>
                <c:pt idx="7">
                  <c:v>2014</c:v>
                </c:pt>
                <c:pt idx="8">
                  <c:v>2014</c:v>
                </c:pt>
                <c:pt idx="9">
                  <c:v>2014</c:v>
                </c:pt>
                <c:pt idx="10">
                  <c:v>2014</c:v>
                </c:pt>
                <c:pt idx="11">
                  <c:v>2014</c:v>
                </c:pt>
                <c:pt idx="12">
                  <c:v>2015</c:v>
                </c:pt>
                <c:pt idx="13">
                  <c:v>2015</c:v>
                </c:pt>
                <c:pt idx="14">
                  <c:v>2015</c:v>
                </c:pt>
                <c:pt idx="15">
                  <c:v>2015</c:v>
                </c:pt>
                <c:pt idx="16">
                  <c:v>2015</c:v>
                </c:pt>
                <c:pt idx="17">
                  <c:v>2015</c:v>
                </c:pt>
                <c:pt idx="18">
                  <c:v>2015</c:v>
                </c:pt>
                <c:pt idx="19">
                  <c:v>2015</c:v>
                </c:pt>
                <c:pt idx="20">
                  <c:v>2015</c:v>
                </c:pt>
                <c:pt idx="21">
                  <c:v>2015</c:v>
                </c:pt>
                <c:pt idx="22">
                  <c:v>2015</c:v>
                </c:pt>
                <c:pt idx="23">
                  <c:v>2015</c:v>
                </c:pt>
                <c:pt idx="24">
                  <c:v>2016</c:v>
                </c:pt>
                <c:pt idx="25">
                  <c:v>2016</c:v>
                </c:pt>
                <c:pt idx="26">
                  <c:v>2016</c:v>
                </c:pt>
                <c:pt idx="27">
                  <c:v>2016</c:v>
                </c:pt>
                <c:pt idx="28">
                  <c:v>2016</c:v>
                </c:pt>
                <c:pt idx="29">
                  <c:v>2016</c:v>
                </c:pt>
                <c:pt idx="30">
                  <c:v>2016</c:v>
                </c:pt>
                <c:pt idx="31">
                  <c:v>2016</c:v>
                </c:pt>
                <c:pt idx="32">
                  <c:v>2016</c:v>
                </c:pt>
                <c:pt idx="33">
                  <c:v>2016</c:v>
                </c:pt>
                <c:pt idx="34">
                  <c:v>2016</c:v>
                </c:pt>
                <c:pt idx="35">
                  <c:v>2016</c:v>
                </c:pt>
              </c:numCache>
            </c:numRef>
          </c:cat>
          <c:val>
            <c:numRef>
              <c:f>'Sheet4 (2)'!$AA$80:$AA$115</c:f>
              <c:numCache>
                <c:formatCode>General</c:formatCode>
                <c:ptCount val="36"/>
                <c:pt idx="0">
                  <c:v>-621.38829999999996</c:v>
                </c:pt>
                <c:pt idx="1">
                  <c:v>-509.22559999999987</c:v>
                </c:pt>
                <c:pt idx="2">
                  <c:v>-502.35390000000007</c:v>
                </c:pt>
                <c:pt idx="3">
                  <c:v>-510.43119999999954</c:v>
                </c:pt>
                <c:pt idx="4">
                  <c:v>-494.00749999999971</c:v>
                </c:pt>
                <c:pt idx="5">
                  <c:v>-450.58079999999927</c:v>
                </c:pt>
                <c:pt idx="6">
                  <c:v>-400.65309999999818</c:v>
                </c:pt>
                <c:pt idx="7">
                  <c:v>-373.7863999999995</c:v>
                </c:pt>
                <c:pt idx="8">
                  <c:v>-394.65869999999313</c:v>
                </c:pt>
                <c:pt idx="9">
                  <c:v>-469.11999999999944</c:v>
                </c:pt>
                <c:pt idx="10">
                  <c:v>-570.24829999999247</c:v>
                </c:pt>
                <c:pt idx="11">
                  <c:v>-624.40560000000323</c:v>
                </c:pt>
                <c:pt idx="12">
                  <c:v>-621.38829999999996</c:v>
                </c:pt>
                <c:pt idx="13">
                  <c:v>-509.22559999999987</c:v>
                </c:pt>
                <c:pt idx="14">
                  <c:v>-502.35390000000007</c:v>
                </c:pt>
                <c:pt idx="15">
                  <c:v>-510.43119999999954</c:v>
                </c:pt>
                <c:pt idx="16">
                  <c:v>-494.00749999999971</c:v>
                </c:pt>
                <c:pt idx="17">
                  <c:v>-450.58079999999927</c:v>
                </c:pt>
                <c:pt idx="18">
                  <c:v>-400.65309999999818</c:v>
                </c:pt>
                <c:pt idx="19">
                  <c:v>-373.7863999999995</c:v>
                </c:pt>
                <c:pt idx="20">
                  <c:v>-394.65869999999313</c:v>
                </c:pt>
                <c:pt idx="21">
                  <c:v>-469.11999999999944</c:v>
                </c:pt>
                <c:pt idx="22">
                  <c:v>-570.24829999999247</c:v>
                </c:pt>
                <c:pt idx="23">
                  <c:v>-624.40560000000323</c:v>
                </c:pt>
                <c:pt idx="24">
                  <c:v>-621.38829999999996</c:v>
                </c:pt>
                <c:pt idx="25">
                  <c:v>-509.22559999999987</c:v>
                </c:pt>
                <c:pt idx="26">
                  <c:v>-502.35390000000007</c:v>
                </c:pt>
                <c:pt idx="27">
                  <c:v>-510.43119999999954</c:v>
                </c:pt>
                <c:pt idx="28">
                  <c:v>-494.00749999999971</c:v>
                </c:pt>
                <c:pt idx="29">
                  <c:v>-450.58079999999927</c:v>
                </c:pt>
                <c:pt idx="30">
                  <c:v>-400.65309999999818</c:v>
                </c:pt>
                <c:pt idx="31">
                  <c:v>-373.7863999999995</c:v>
                </c:pt>
                <c:pt idx="32">
                  <c:v>-394.65869999999313</c:v>
                </c:pt>
                <c:pt idx="33">
                  <c:v>-469.11999999999944</c:v>
                </c:pt>
                <c:pt idx="34">
                  <c:v>-570.24829999999247</c:v>
                </c:pt>
                <c:pt idx="35">
                  <c:v>-624.40560000000323</c:v>
                </c:pt>
              </c:numCache>
            </c:numRef>
          </c:val>
          <c:smooth val="1"/>
          <c:extLst>
            <c:ext xmlns:c16="http://schemas.microsoft.com/office/drawing/2014/chart" uri="{C3380CC4-5D6E-409C-BE32-E72D297353CC}">
              <c16:uniqueId val="{00000000-0396-4DD5-92E8-81B331509F9A}"/>
            </c:ext>
          </c:extLst>
        </c:ser>
        <c:ser>
          <c:idx val="1"/>
          <c:order val="1"/>
          <c:tx>
            <c:strRef>
              <c:f>'Sheet4 (2)'!$AB$79</c:f>
              <c:strCache>
                <c:ptCount val="1"/>
                <c:pt idx="0">
                  <c:v>2014 -2016 GWSA</c:v>
                </c:pt>
              </c:strCache>
            </c:strRef>
          </c:tx>
          <c:spPr>
            <a:ln w="2222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linear"/>
            <c:dispRSqr val="0"/>
            <c:dispEq val="1"/>
            <c:trendlineLbl>
              <c:layout>
                <c:manualLayout>
                  <c:x val="-1.6824511519393411E-2"/>
                  <c:y val="0.19561797632438802"/>
                </c:manualLayout>
              </c:layout>
              <c:numFmt formatCode="General" sourceLinked="0"/>
              <c:spPr>
                <a:noFill/>
                <a:ln>
                  <a:noFill/>
                </a:ln>
                <a:effectLst/>
              </c:spPr>
              <c:txPr>
                <a:bodyPr rot="0" vert="horz"/>
                <a:lstStyle/>
                <a:p>
                  <a:pPr>
                    <a:defRPr/>
                  </a:pPr>
                  <a:endParaRPr lang="en-US"/>
                </a:p>
              </c:txPr>
            </c:trendlineLbl>
          </c:trendline>
          <c:cat>
            <c:numRef>
              <c:f>'Sheet4 (2)'!$Y$80:$Y$115</c:f>
              <c:numCache>
                <c:formatCode>General</c:formatCode>
                <c:ptCount val="36"/>
                <c:pt idx="0">
                  <c:v>2014</c:v>
                </c:pt>
                <c:pt idx="1">
                  <c:v>2014</c:v>
                </c:pt>
                <c:pt idx="2">
                  <c:v>2014</c:v>
                </c:pt>
                <c:pt idx="3">
                  <c:v>2014</c:v>
                </c:pt>
                <c:pt idx="4">
                  <c:v>2014</c:v>
                </c:pt>
                <c:pt idx="5">
                  <c:v>2014</c:v>
                </c:pt>
                <c:pt idx="6">
                  <c:v>2014</c:v>
                </c:pt>
                <c:pt idx="7">
                  <c:v>2014</c:v>
                </c:pt>
                <c:pt idx="8">
                  <c:v>2014</c:v>
                </c:pt>
                <c:pt idx="9">
                  <c:v>2014</c:v>
                </c:pt>
                <c:pt idx="10">
                  <c:v>2014</c:v>
                </c:pt>
                <c:pt idx="11">
                  <c:v>2014</c:v>
                </c:pt>
                <c:pt idx="12">
                  <c:v>2015</c:v>
                </c:pt>
                <c:pt idx="13">
                  <c:v>2015</c:v>
                </c:pt>
                <c:pt idx="14">
                  <c:v>2015</c:v>
                </c:pt>
                <c:pt idx="15">
                  <c:v>2015</c:v>
                </c:pt>
                <c:pt idx="16">
                  <c:v>2015</c:v>
                </c:pt>
                <c:pt idx="17">
                  <c:v>2015</c:v>
                </c:pt>
                <c:pt idx="18">
                  <c:v>2015</c:v>
                </c:pt>
                <c:pt idx="19">
                  <c:v>2015</c:v>
                </c:pt>
                <c:pt idx="20">
                  <c:v>2015</c:v>
                </c:pt>
                <c:pt idx="21">
                  <c:v>2015</c:v>
                </c:pt>
                <c:pt idx="22">
                  <c:v>2015</c:v>
                </c:pt>
                <c:pt idx="23">
                  <c:v>2015</c:v>
                </c:pt>
                <c:pt idx="24">
                  <c:v>2016</c:v>
                </c:pt>
                <c:pt idx="25">
                  <c:v>2016</c:v>
                </c:pt>
                <c:pt idx="26">
                  <c:v>2016</c:v>
                </c:pt>
                <c:pt idx="27">
                  <c:v>2016</c:v>
                </c:pt>
                <c:pt idx="28">
                  <c:v>2016</c:v>
                </c:pt>
                <c:pt idx="29">
                  <c:v>2016</c:v>
                </c:pt>
                <c:pt idx="30">
                  <c:v>2016</c:v>
                </c:pt>
                <c:pt idx="31">
                  <c:v>2016</c:v>
                </c:pt>
                <c:pt idx="32">
                  <c:v>2016</c:v>
                </c:pt>
                <c:pt idx="33">
                  <c:v>2016</c:v>
                </c:pt>
                <c:pt idx="34">
                  <c:v>2016</c:v>
                </c:pt>
                <c:pt idx="35">
                  <c:v>2016</c:v>
                </c:pt>
              </c:numCache>
            </c:numRef>
          </c:cat>
          <c:val>
            <c:numRef>
              <c:f>'Sheet4 (2)'!$AB$80:$AB$115</c:f>
              <c:numCache>
                <c:formatCode>General</c:formatCode>
                <c:ptCount val="36"/>
                <c:pt idx="0">
                  <c:v>-476.91679491471314</c:v>
                </c:pt>
                <c:pt idx="1">
                  <c:v>-400.45403683640336</c:v>
                </c:pt>
                <c:pt idx="2">
                  <c:v>-344.82736664703015</c:v>
                </c:pt>
                <c:pt idx="3">
                  <c:v>-355.1005755377754</c:v>
                </c:pt>
                <c:pt idx="4">
                  <c:v>-462.34371757282793</c:v>
                </c:pt>
                <c:pt idx="5">
                  <c:v>-380.9508221546244</c:v>
                </c:pt>
                <c:pt idx="6">
                  <c:v>-337.89316934771142</c:v>
                </c:pt>
                <c:pt idx="7">
                  <c:v>-342.11701724251151</c:v>
                </c:pt>
                <c:pt idx="8">
                  <c:v>-348.81885151512091</c:v>
                </c:pt>
                <c:pt idx="9">
                  <c:v>-474.38489654685088</c:v>
                </c:pt>
                <c:pt idx="10">
                  <c:v>-609.65916671145908</c:v>
                </c:pt>
                <c:pt idx="11">
                  <c:v>-703.87037329656414</c:v>
                </c:pt>
                <c:pt idx="12">
                  <c:v>-614.27992467828051</c:v>
                </c:pt>
                <c:pt idx="13">
                  <c:v>-532.76440516565128</c:v>
                </c:pt>
                <c:pt idx="14">
                  <c:v>-477.4961698162906</c:v>
                </c:pt>
                <c:pt idx="15">
                  <c:v>-499.14868020226641</c:v>
                </c:pt>
                <c:pt idx="16">
                  <c:v>-570.47598722390615</c:v>
                </c:pt>
                <c:pt idx="17">
                  <c:v>-522.31896756373794</c:v>
                </c:pt>
                <c:pt idx="18">
                  <c:v>-429.27463099579052</c:v>
                </c:pt>
                <c:pt idx="19">
                  <c:v>-401.74848730884753</c:v>
                </c:pt>
                <c:pt idx="20">
                  <c:v>-418.13692088718739</c:v>
                </c:pt>
                <c:pt idx="21">
                  <c:v>-514.92380223108182</c:v>
                </c:pt>
                <c:pt idx="22">
                  <c:v>-698.52829257618453</c:v>
                </c:pt>
                <c:pt idx="23">
                  <c:v>-680.29548169335897</c:v>
                </c:pt>
                <c:pt idx="24">
                  <c:v>-573.74156235747989</c:v>
                </c:pt>
                <c:pt idx="25">
                  <c:v>-473.59199266510672</c:v>
                </c:pt>
                <c:pt idx="26">
                  <c:v>-400.86748699093755</c:v>
                </c:pt>
                <c:pt idx="27">
                  <c:v>-387.38824504637375</c:v>
                </c:pt>
                <c:pt idx="28">
                  <c:v>-546.74361031212834</c:v>
                </c:pt>
                <c:pt idx="29">
                  <c:v>-536.64157987135445</c:v>
                </c:pt>
                <c:pt idx="30">
                  <c:v>-459.48588461804081</c:v>
                </c:pt>
                <c:pt idx="31">
                  <c:v>-428.09358048956841</c:v>
                </c:pt>
                <c:pt idx="32">
                  <c:v>-383.6871822258363</c:v>
                </c:pt>
                <c:pt idx="33">
                  <c:v>-366.86447071602822</c:v>
                </c:pt>
                <c:pt idx="34">
                  <c:v>-443.77461629572252</c:v>
                </c:pt>
                <c:pt idx="35">
                  <c:v>-448.94377372683829</c:v>
                </c:pt>
              </c:numCache>
            </c:numRef>
          </c:val>
          <c:smooth val="0"/>
          <c:extLst>
            <c:ext xmlns:c16="http://schemas.microsoft.com/office/drawing/2014/chart" uri="{C3380CC4-5D6E-409C-BE32-E72D297353CC}">
              <c16:uniqueId val="{00000003-0396-4DD5-92E8-81B331509F9A}"/>
            </c:ext>
          </c:extLst>
        </c:ser>
        <c:dLbls>
          <c:showLegendKey val="0"/>
          <c:showVal val="0"/>
          <c:showCatName val="0"/>
          <c:showSerName val="0"/>
          <c:showPercent val="0"/>
          <c:showBubbleSize val="0"/>
        </c:dLbls>
        <c:smooth val="0"/>
        <c:axId val="239160320"/>
        <c:axId val="239170304"/>
      </c:lineChart>
      <c:catAx>
        <c:axId val="239160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vert="horz"/>
          <a:lstStyle/>
          <a:p>
            <a:pPr>
              <a:defRPr/>
            </a:pPr>
            <a:endParaRPr lang="en-US"/>
          </a:p>
        </c:txPr>
        <c:crossAx val="239170304"/>
        <c:crosses val="autoZero"/>
        <c:auto val="0"/>
        <c:lblAlgn val="ctr"/>
        <c:lblOffset val="100"/>
        <c:tickLblSkip val="12"/>
        <c:noMultiLvlLbl val="1"/>
      </c:catAx>
      <c:valAx>
        <c:axId val="239170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GWSA 2014-2016    (mm)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39160320"/>
        <c:crosses val="autoZero"/>
        <c:crossBetween val="between"/>
      </c:valAx>
      <c:spPr>
        <a:noFill/>
        <a:ln>
          <a:noFill/>
        </a:ln>
        <a:effectLst/>
      </c:spPr>
    </c:plotArea>
    <c:legend>
      <c:legendPos val="b"/>
      <c:legendEntry>
        <c:idx val="3"/>
        <c:delete val="1"/>
      </c:legendEntry>
      <c:layout>
        <c:manualLayout>
          <c:xMode val="edge"/>
          <c:yMode val="edge"/>
          <c:x val="1.8493564593085658E-2"/>
          <c:y val="0.81957858071479384"/>
          <c:w val="0.93986402741324004"/>
          <c:h val="0.17235027439751849"/>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solidFill>
            <a:schemeClr val="tx1"/>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35185185185173E-2"/>
          <c:y val="5.128205128205128E-2"/>
          <c:w val="0.88773148148148151"/>
          <c:h val="0.83893744051224362"/>
        </c:manualLayout>
      </c:layout>
      <c:scatterChart>
        <c:scatterStyle val="lineMarker"/>
        <c:varyColors val="0"/>
        <c:ser>
          <c:idx val="0"/>
          <c:order val="0"/>
          <c:tx>
            <c:strRef>
              <c:f>Sheet2!$D$1</c:f>
              <c:strCache>
                <c:ptCount val="1"/>
                <c:pt idx="0">
                  <c:v>PLSGWSA</c:v>
                </c:pt>
              </c:strCache>
            </c:strRef>
          </c:tx>
          <c:spPr>
            <a:ln>
              <a:noFill/>
            </a:ln>
            <a:effectLst/>
          </c:spPr>
          <c:marker>
            <c:symbol val="circle"/>
            <c:size val="5"/>
            <c:spPr>
              <a:solidFill>
                <a:schemeClr val="accent1"/>
              </a:solidFill>
              <a:ln w="9525">
                <a:noFill/>
              </a:ln>
              <a:effectLst/>
            </c:spPr>
          </c:marker>
          <c:trendline>
            <c:spPr>
              <a:ln w="19050" cap="rnd">
                <a:solidFill>
                  <a:schemeClr val="accent1"/>
                </a:solidFill>
                <a:prstDash val="sysDot"/>
              </a:ln>
              <a:effectLst/>
            </c:spPr>
            <c:trendlineType val="linear"/>
            <c:forward val="2"/>
            <c:dispRSqr val="0"/>
            <c:dispEq val="0"/>
          </c:trendline>
          <c:trendline>
            <c:spPr>
              <a:ln w="19050" cap="rnd">
                <a:solidFill>
                  <a:schemeClr val="accent1"/>
                </a:solidFill>
                <a:prstDash val="sysDot"/>
              </a:ln>
              <a:effectLst/>
            </c:spPr>
            <c:trendlineType val="linear"/>
            <c:forward val="2"/>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forward val="2"/>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2">
                    <a:lumMod val="50000"/>
                  </a:schemeClr>
                </a:solidFill>
                <a:prstDash val="sysDash"/>
              </a:ln>
              <a:effectLst/>
            </c:spPr>
            <c:trendlineType val="linear"/>
            <c:forward val="10"/>
            <c:dispRSqr val="0"/>
            <c:dispEq val="1"/>
            <c:trendlineLbl>
              <c:layout>
                <c:manualLayout>
                  <c:x val="0.20537911927675706"/>
                  <c:y val="0.24548816013382943"/>
                </c:manualLayout>
              </c:layout>
              <c:numFmt formatCode="General" sourceLinked="0"/>
              <c:spPr>
                <a:noFill/>
                <a:ln>
                  <a:noFill/>
                </a:ln>
                <a:effectLst/>
              </c:spPr>
              <c:txPr>
                <a:bodyPr rot="0" vert="horz"/>
                <a:lstStyle/>
                <a:p>
                  <a:pPr>
                    <a:defRPr/>
                  </a:pPr>
                  <a:endParaRPr lang="en-US"/>
                </a:p>
              </c:txPr>
            </c:trendlineLbl>
          </c:trendline>
          <c:xVal>
            <c:numRef>
              <c:f>Sheet2!$C$2:$C$37</c:f>
              <c:numCache>
                <c:formatCode>General</c:formatCode>
                <c:ptCount val="36"/>
                <c:pt idx="0">
                  <c:v>-476.91679491471314</c:v>
                </c:pt>
                <c:pt idx="1">
                  <c:v>-400.45403683640336</c:v>
                </c:pt>
                <c:pt idx="2">
                  <c:v>-344.82736664703015</c:v>
                </c:pt>
                <c:pt idx="3">
                  <c:v>-355.1005755377754</c:v>
                </c:pt>
                <c:pt idx="4">
                  <c:v>-462.34371757282793</c:v>
                </c:pt>
                <c:pt idx="5">
                  <c:v>-380.9508221546244</c:v>
                </c:pt>
                <c:pt idx="6">
                  <c:v>-337.89316934771142</c:v>
                </c:pt>
                <c:pt idx="7">
                  <c:v>-342.11701724251151</c:v>
                </c:pt>
                <c:pt idx="8">
                  <c:v>-348.81885151512091</c:v>
                </c:pt>
                <c:pt idx="9">
                  <c:v>-474.38489654685088</c:v>
                </c:pt>
                <c:pt idx="10">
                  <c:v>-609.65916671145908</c:v>
                </c:pt>
                <c:pt idx="11">
                  <c:v>-703.87037329656414</c:v>
                </c:pt>
                <c:pt idx="12">
                  <c:v>-614.27992467828051</c:v>
                </c:pt>
                <c:pt idx="13">
                  <c:v>-532.76440516565128</c:v>
                </c:pt>
                <c:pt idx="14">
                  <c:v>-477.4961698162906</c:v>
                </c:pt>
                <c:pt idx="15">
                  <c:v>-499.14868020226641</c:v>
                </c:pt>
                <c:pt idx="16">
                  <c:v>-570.47598722390615</c:v>
                </c:pt>
                <c:pt idx="17">
                  <c:v>-522.31896756373794</c:v>
                </c:pt>
                <c:pt idx="18">
                  <c:v>-429.27463099579052</c:v>
                </c:pt>
                <c:pt idx="19">
                  <c:v>-401.74848730884753</c:v>
                </c:pt>
                <c:pt idx="20">
                  <c:v>-418.13692088718739</c:v>
                </c:pt>
                <c:pt idx="21">
                  <c:v>-514.92380223108182</c:v>
                </c:pt>
                <c:pt idx="22">
                  <c:v>-698.52829257618453</c:v>
                </c:pt>
                <c:pt idx="23">
                  <c:v>-680.29548169335897</c:v>
                </c:pt>
                <c:pt idx="24">
                  <c:v>-573.74156235747989</c:v>
                </c:pt>
                <c:pt idx="25">
                  <c:v>-473.59199266510672</c:v>
                </c:pt>
                <c:pt idx="26">
                  <c:v>-400.86748699093755</c:v>
                </c:pt>
                <c:pt idx="27">
                  <c:v>-387.38824504637375</c:v>
                </c:pt>
                <c:pt idx="28">
                  <c:v>-546.74361031212834</c:v>
                </c:pt>
                <c:pt idx="29">
                  <c:v>-536.64157987135445</c:v>
                </c:pt>
                <c:pt idx="30">
                  <c:v>-459.48588461804081</c:v>
                </c:pt>
                <c:pt idx="31">
                  <c:v>-428.09358048956841</c:v>
                </c:pt>
                <c:pt idx="32">
                  <c:v>-383.6871822258363</c:v>
                </c:pt>
                <c:pt idx="33">
                  <c:v>-366.86447071602822</c:v>
                </c:pt>
                <c:pt idx="34">
                  <c:v>-443.77461629572252</c:v>
                </c:pt>
                <c:pt idx="35">
                  <c:v>-448.94377372683829</c:v>
                </c:pt>
              </c:numCache>
            </c:numRef>
          </c:xVal>
          <c:yVal>
            <c:numRef>
              <c:f>Sheet2!$D$2:$D$37</c:f>
              <c:numCache>
                <c:formatCode>General</c:formatCode>
                <c:ptCount val="36"/>
                <c:pt idx="0">
                  <c:v>-490.63459999999998</c:v>
                </c:pt>
                <c:pt idx="1">
                  <c:v>-409.52589999999998</c:v>
                </c:pt>
                <c:pt idx="2">
                  <c:v>-335.49290000000002</c:v>
                </c:pt>
                <c:pt idx="3">
                  <c:v>-347.70890000000003</c:v>
                </c:pt>
                <c:pt idx="4">
                  <c:v>-477.18900000000002</c:v>
                </c:pt>
                <c:pt idx="5">
                  <c:v>-378.11720000000003</c:v>
                </c:pt>
                <c:pt idx="6">
                  <c:v>-328.22629999999998</c:v>
                </c:pt>
                <c:pt idx="7">
                  <c:v>-350.70519999999999</c:v>
                </c:pt>
                <c:pt idx="8">
                  <c:v>-347.64339999999999</c:v>
                </c:pt>
                <c:pt idx="9">
                  <c:v>-492.38760000000002</c:v>
                </c:pt>
                <c:pt idx="10">
                  <c:v>-609.04610000000002</c:v>
                </c:pt>
                <c:pt idx="11">
                  <c:v>-662.15290000000005</c:v>
                </c:pt>
                <c:pt idx="12">
                  <c:v>-607.44510000000002</c:v>
                </c:pt>
                <c:pt idx="13">
                  <c:v>-521.46280000000002</c:v>
                </c:pt>
                <c:pt idx="14">
                  <c:v>-455.10980000000001</c:v>
                </c:pt>
                <c:pt idx="15">
                  <c:v>-472.1182</c:v>
                </c:pt>
                <c:pt idx="16">
                  <c:v>-555.85680000000002</c:v>
                </c:pt>
                <c:pt idx="17">
                  <c:v>-508.12650000000002</c:v>
                </c:pt>
                <c:pt idx="18">
                  <c:v>-400.3467</c:v>
                </c:pt>
                <c:pt idx="19">
                  <c:v>-379.98649999999998</c:v>
                </c:pt>
                <c:pt idx="20">
                  <c:v>-404.96539999999999</c:v>
                </c:pt>
                <c:pt idx="21">
                  <c:v>-510.5206</c:v>
                </c:pt>
                <c:pt idx="22">
                  <c:v>-674.36670000000004</c:v>
                </c:pt>
                <c:pt idx="23">
                  <c:v>-665.16579999999999</c:v>
                </c:pt>
                <c:pt idx="24">
                  <c:v>-563.56209999999999</c:v>
                </c:pt>
                <c:pt idx="25">
                  <c:v>-455.53399999999999</c:v>
                </c:pt>
                <c:pt idx="26">
                  <c:v>-362.64830000000001</c:v>
                </c:pt>
                <c:pt idx="27">
                  <c:v>-353.97359999999998</c:v>
                </c:pt>
                <c:pt idx="28">
                  <c:v>-529.19899999999996</c:v>
                </c:pt>
                <c:pt idx="29">
                  <c:v>-526.69470000000001</c:v>
                </c:pt>
                <c:pt idx="30">
                  <c:v>-448.80329999999998</c:v>
                </c:pt>
                <c:pt idx="31">
                  <c:v>-420.8691</c:v>
                </c:pt>
                <c:pt idx="32">
                  <c:v>-374.02530000000002</c:v>
                </c:pt>
                <c:pt idx="33">
                  <c:v>-368.37549999999999</c:v>
                </c:pt>
                <c:pt idx="34">
                  <c:v>-457.35390000000001</c:v>
                </c:pt>
                <c:pt idx="35">
                  <c:v>-476.16129999999998</c:v>
                </c:pt>
              </c:numCache>
            </c:numRef>
          </c:yVal>
          <c:smooth val="0"/>
          <c:extLst>
            <c:ext xmlns:c16="http://schemas.microsoft.com/office/drawing/2014/chart" uri="{C3380CC4-5D6E-409C-BE32-E72D297353CC}">
              <c16:uniqueId val="{00000006-EBAD-4A0B-B74C-05614DB0FC9F}"/>
            </c:ext>
          </c:extLst>
        </c:ser>
        <c:dLbls>
          <c:showLegendKey val="0"/>
          <c:showVal val="0"/>
          <c:showCatName val="0"/>
          <c:showSerName val="0"/>
          <c:showPercent val="0"/>
          <c:showBubbleSize val="0"/>
        </c:dLbls>
        <c:axId val="239278336"/>
        <c:axId val="239288704"/>
      </c:scatterChart>
      <c:valAx>
        <c:axId val="239278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latin typeface="Times New Roman" panose="02020603050405020304" pitchFamily="18" charset="0"/>
                    <a:cs typeface="Times New Roman" panose="02020603050405020304" pitchFamily="18" charset="0"/>
                  </a:rPr>
                  <a:t>PLSR predicted GWSA (mm)</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39288704"/>
        <c:crosses val="autoZero"/>
        <c:crossBetween val="midCat"/>
      </c:valAx>
      <c:valAx>
        <c:axId val="239288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GRACE derived GWSA (mm)</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39278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0.22569</cdr:x>
      <cdr:y>0.27634</cdr:y>
    </cdr:from>
    <cdr:to>
      <cdr:x>0.45016</cdr:x>
      <cdr:y>0.41077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19125" y="476250"/>
          <a:ext cx="615749" cy="23166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7DB3-038D-4AD5-8897-F55EB5AC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10487</Words>
  <Characters>59780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Fernando</dc:creator>
  <cp:lastModifiedBy>Suzanne Fernando</cp:lastModifiedBy>
  <cp:revision>6</cp:revision>
  <cp:lastPrinted>2024-01-19T02:20:00Z</cp:lastPrinted>
  <dcterms:created xsi:type="dcterms:W3CDTF">2024-09-07T07:19:00Z</dcterms:created>
  <dcterms:modified xsi:type="dcterms:W3CDTF">2024-09-07T07:26:00Z</dcterms:modified>
</cp:coreProperties>
</file>